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margin" w:tblpY="3331"/>
        <w:tblW w:w="0" w:type="auto"/>
        <w:tblLook w:val="04A0" w:firstRow="1" w:lastRow="0" w:firstColumn="1" w:lastColumn="0" w:noHBand="0" w:noVBand="1"/>
      </w:tblPr>
      <w:tblGrid>
        <w:gridCol w:w="2602"/>
        <w:gridCol w:w="6612"/>
      </w:tblGrid>
      <w:tr w:rsidR="00CA7DCD" w:rsidRPr="00410EFF" w:rsidTr="00CF31BB">
        <w:tc>
          <w:tcPr>
            <w:tcW w:w="9214" w:type="dxa"/>
            <w:gridSpan w:val="2"/>
            <w:shd w:val="clear" w:color="auto" w:fill="A6A6A6"/>
          </w:tcPr>
          <w:p w:rsidR="00CA7DCD" w:rsidRPr="00410EFF" w:rsidRDefault="00946947" w:rsidP="00694E20">
            <w:pPr>
              <w:keepNext/>
              <w:tabs>
                <w:tab w:val="left" w:pos="-851"/>
                <w:tab w:val="left" w:pos="0"/>
              </w:tabs>
              <w:jc w:val="center"/>
              <w:rPr>
                <w:rFonts w:ascii="Century Gothic" w:hAnsi="Century Gothic"/>
                <w:b/>
              </w:rPr>
            </w:pPr>
            <w:bookmarkStart w:id="0" w:name="_Toc25029176"/>
            <w:r>
              <w:rPr>
                <w:rFonts w:ascii="Century Gothic" w:hAnsi="Century Gothic"/>
                <w:b/>
              </w:rPr>
              <w:t xml:space="preserve"> </w:t>
            </w:r>
            <w:r w:rsidR="00CA7DCD" w:rsidRPr="00410EFF">
              <w:rPr>
                <w:rFonts w:ascii="Century Gothic" w:hAnsi="Century Gothic"/>
                <w:b/>
              </w:rPr>
              <w:t xml:space="preserve">QUADRO DE INFORMAÇÕES </w:t>
            </w:r>
          </w:p>
        </w:tc>
      </w:tr>
      <w:tr w:rsidR="00CA7DCD" w:rsidRPr="00410EFF" w:rsidTr="00CF31BB">
        <w:tc>
          <w:tcPr>
            <w:tcW w:w="2602" w:type="dxa"/>
          </w:tcPr>
          <w:p w:rsidR="00CA7DCD" w:rsidRPr="00410EFF" w:rsidRDefault="00CA7DCD" w:rsidP="00694E20">
            <w:pPr>
              <w:keepNext/>
              <w:tabs>
                <w:tab w:val="left" w:pos="-851"/>
                <w:tab w:val="left" w:pos="0"/>
              </w:tabs>
              <w:rPr>
                <w:rFonts w:ascii="Century Gothic" w:hAnsi="Century Gothic"/>
                <w:b/>
              </w:rPr>
            </w:pPr>
            <w:r w:rsidRPr="00410EFF">
              <w:rPr>
                <w:rFonts w:ascii="Century Gothic" w:hAnsi="Century Gothic"/>
                <w:b/>
                <w:snapToGrid w:val="0"/>
              </w:rPr>
              <w:t>MODALIDADE/Nº:</w:t>
            </w:r>
          </w:p>
        </w:tc>
        <w:tc>
          <w:tcPr>
            <w:tcW w:w="6612" w:type="dxa"/>
          </w:tcPr>
          <w:p w:rsidR="00677794" w:rsidRPr="00410EFF" w:rsidRDefault="00CA7DCD" w:rsidP="00355D39">
            <w:pPr>
              <w:keepNext/>
              <w:tabs>
                <w:tab w:val="left" w:pos="-851"/>
                <w:tab w:val="left" w:pos="0"/>
              </w:tabs>
              <w:rPr>
                <w:rFonts w:ascii="Century Gothic" w:hAnsi="Century Gothic"/>
              </w:rPr>
            </w:pPr>
            <w:r w:rsidRPr="00410EFF">
              <w:rPr>
                <w:rFonts w:ascii="Century Gothic" w:hAnsi="Century Gothic"/>
              </w:rPr>
              <w:t>PREGÃO ELETRÔ</w:t>
            </w:r>
            <w:r w:rsidR="00A11813" w:rsidRPr="00410EFF">
              <w:rPr>
                <w:rFonts w:ascii="Century Gothic" w:hAnsi="Century Gothic"/>
              </w:rPr>
              <w:t>NICO Nº</w:t>
            </w:r>
            <w:r w:rsidR="00E849DA">
              <w:rPr>
                <w:rFonts w:ascii="Century Gothic" w:hAnsi="Century Gothic"/>
              </w:rPr>
              <w:t xml:space="preserve"> </w:t>
            </w:r>
            <w:r w:rsidR="00355D39" w:rsidRPr="00410EFF">
              <w:rPr>
                <w:rFonts w:ascii="Century Gothic" w:hAnsi="Century Gothic"/>
              </w:rPr>
              <w:t>0</w:t>
            </w:r>
            <w:r w:rsidR="00E849DA">
              <w:rPr>
                <w:rFonts w:ascii="Century Gothic" w:hAnsi="Century Gothic"/>
              </w:rPr>
              <w:t>0</w:t>
            </w:r>
            <w:r w:rsidR="00DA1DD5">
              <w:rPr>
                <w:rFonts w:ascii="Century Gothic" w:hAnsi="Century Gothic"/>
              </w:rPr>
              <w:t>2</w:t>
            </w:r>
            <w:r w:rsidR="00FF7234" w:rsidRPr="00410EFF">
              <w:rPr>
                <w:rFonts w:ascii="Century Gothic" w:hAnsi="Century Gothic"/>
              </w:rPr>
              <w:t>/</w:t>
            </w:r>
            <w:r w:rsidRPr="00410EFF">
              <w:rPr>
                <w:rFonts w:ascii="Century Gothic" w:hAnsi="Century Gothic"/>
              </w:rPr>
              <w:t>20</w:t>
            </w:r>
            <w:r w:rsidR="006F5640" w:rsidRPr="00410EFF">
              <w:rPr>
                <w:rFonts w:ascii="Century Gothic" w:hAnsi="Century Gothic"/>
              </w:rPr>
              <w:t>2</w:t>
            </w:r>
            <w:r w:rsidR="00B63DB3">
              <w:rPr>
                <w:rFonts w:ascii="Century Gothic" w:hAnsi="Century Gothic"/>
              </w:rPr>
              <w:t>3</w:t>
            </w:r>
          </w:p>
        </w:tc>
      </w:tr>
      <w:tr w:rsidR="00CA7DCD" w:rsidRPr="00410EFF" w:rsidTr="00CF31BB">
        <w:tc>
          <w:tcPr>
            <w:tcW w:w="2602" w:type="dxa"/>
          </w:tcPr>
          <w:p w:rsidR="00CA7DCD" w:rsidRPr="00410EFF" w:rsidRDefault="00CA7DCD" w:rsidP="00694E20">
            <w:pPr>
              <w:keepNext/>
              <w:tabs>
                <w:tab w:val="left" w:pos="-851"/>
                <w:tab w:val="left" w:pos="0"/>
              </w:tabs>
              <w:rPr>
                <w:rFonts w:ascii="Century Gothic" w:hAnsi="Century Gothic"/>
                <w:b/>
              </w:rPr>
            </w:pPr>
            <w:r w:rsidRPr="00410EFF">
              <w:rPr>
                <w:rFonts w:ascii="Century Gothic" w:hAnsi="Century Gothic"/>
                <w:b/>
                <w:snapToGrid w:val="0"/>
              </w:rPr>
              <w:t>TIPO:</w:t>
            </w:r>
          </w:p>
        </w:tc>
        <w:tc>
          <w:tcPr>
            <w:tcW w:w="6612" w:type="dxa"/>
          </w:tcPr>
          <w:p w:rsidR="00CA7DCD" w:rsidRPr="00410EFF" w:rsidRDefault="00D468AA" w:rsidP="00694E20">
            <w:pPr>
              <w:keepNext/>
              <w:tabs>
                <w:tab w:val="left" w:pos="-851"/>
                <w:tab w:val="left" w:pos="0"/>
              </w:tabs>
              <w:rPr>
                <w:rFonts w:ascii="Century Gothic" w:hAnsi="Century Gothic"/>
              </w:rPr>
            </w:pPr>
            <w:r w:rsidRPr="00410EFF">
              <w:rPr>
                <w:rFonts w:ascii="Century Gothic" w:hAnsi="Century Gothic"/>
              </w:rPr>
              <w:t xml:space="preserve">MENOR PREÇO </w:t>
            </w:r>
            <w:r w:rsidR="004D26F1" w:rsidRPr="00410EFF">
              <w:rPr>
                <w:rFonts w:ascii="Century Gothic" w:hAnsi="Century Gothic"/>
              </w:rPr>
              <w:t>POR ITEM</w:t>
            </w:r>
          </w:p>
        </w:tc>
      </w:tr>
      <w:tr w:rsidR="00677794" w:rsidRPr="00410EFF" w:rsidTr="00CF31BB">
        <w:tc>
          <w:tcPr>
            <w:tcW w:w="2602" w:type="dxa"/>
          </w:tcPr>
          <w:p w:rsidR="00677794" w:rsidRPr="00410EFF" w:rsidRDefault="00677794" w:rsidP="00694E20">
            <w:pPr>
              <w:keepNext/>
              <w:tabs>
                <w:tab w:val="left" w:pos="-851"/>
                <w:tab w:val="left" w:pos="0"/>
              </w:tabs>
              <w:rPr>
                <w:rFonts w:ascii="Century Gothic" w:hAnsi="Century Gothic"/>
                <w:b/>
                <w:snapToGrid w:val="0"/>
              </w:rPr>
            </w:pPr>
            <w:r w:rsidRPr="00410EFF">
              <w:rPr>
                <w:rFonts w:ascii="Century Gothic" w:hAnsi="Century Gothic"/>
                <w:b/>
                <w:snapToGrid w:val="0"/>
              </w:rPr>
              <w:t>MODO DE DISPUTA</w:t>
            </w:r>
          </w:p>
        </w:tc>
        <w:tc>
          <w:tcPr>
            <w:tcW w:w="6612" w:type="dxa"/>
          </w:tcPr>
          <w:p w:rsidR="00677794" w:rsidRPr="00410EFF" w:rsidRDefault="003B270B" w:rsidP="00694E20">
            <w:pPr>
              <w:keepNext/>
              <w:tabs>
                <w:tab w:val="left" w:pos="-851"/>
                <w:tab w:val="left" w:pos="0"/>
              </w:tabs>
              <w:rPr>
                <w:rFonts w:ascii="Century Gothic" w:hAnsi="Century Gothic"/>
              </w:rPr>
            </w:pPr>
            <w:r w:rsidRPr="00410EFF">
              <w:rPr>
                <w:rFonts w:ascii="Century Gothic" w:hAnsi="Century Gothic"/>
              </w:rPr>
              <w:t>ABERTO</w:t>
            </w:r>
          </w:p>
        </w:tc>
      </w:tr>
      <w:tr w:rsidR="00CA7DCD" w:rsidRPr="00410EFF" w:rsidTr="00CF31BB">
        <w:tc>
          <w:tcPr>
            <w:tcW w:w="2602" w:type="dxa"/>
          </w:tcPr>
          <w:p w:rsidR="00CA7DCD" w:rsidRPr="00410EFF" w:rsidRDefault="00CA7DCD" w:rsidP="00694E20">
            <w:pPr>
              <w:keepNext/>
              <w:tabs>
                <w:tab w:val="left" w:pos="-851"/>
                <w:tab w:val="left" w:pos="0"/>
              </w:tabs>
              <w:rPr>
                <w:rFonts w:ascii="Century Gothic" w:hAnsi="Century Gothic"/>
                <w:b/>
              </w:rPr>
            </w:pPr>
            <w:r w:rsidRPr="00410EFF">
              <w:rPr>
                <w:rFonts w:ascii="Century Gothic" w:hAnsi="Century Gothic"/>
                <w:b/>
                <w:snapToGrid w:val="0"/>
              </w:rPr>
              <w:t>PROCESSO</w:t>
            </w:r>
          </w:p>
        </w:tc>
        <w:tc>
          <w:tcPr>
            <w:tcW w:w="6612" w:type="dxa"/>
          </w:tcPr>
          <w:p w:rsidR="00CA7DCD" w:rsidRPr="00410EFF" w:rsidRDefault="00E849DA" w:rsidP="00694E20">
            <w:pPr>
              <w:keepNext/>
              <w:tabs>
                <w:tab w:val="left" w:pos="-851"/>
                <w:tab w:val="left" w:pos="0"/>
              </w:tabs>
              <w:rPr>
                <w:rFonts w:ascii="Century Gothic" w:hAnsi="Century Gothic"/>
                <w:color w:val="FF0000"/>
              </w:rPr>
            </w:pPr>
            <w:r>
              <w:rPr>
                <w:rFonts w:ascii="Century Gothic" w:hAnsi="Century Gothic"/>
              </w:rPr>
              <w:t>0</w:t>
            </w:r>
            <w:r w:rsidR="00C15F48">
              <w:rPr>
                <w:rFonts w:ascii="Century Gothic" w:hAnsi="Century Gothic"/>
              </w:rPr>
              <w:t>02</w:t>
            </w:r>
            <w:r w:rsidR="00B63DB3">
              <w:rPr>
                <w:rFonts w:ascii="Century Gothic" w:hAnsi="Century Gothic"/>
              </w:rPr>
              <w:t>/2023</w:t>
            </w:r>
          </w:p>
        </w:tc>
      </w:tr>
      <w:tr w:rsidR="00CA7DCD" w:rsidRPr="00410EFF" w:rsidTr="00CF31BB">
        <w:tc>
          <w:tcPr>
            <w:tcW w:w="2602" w:type="dxa"/>
          </w:tcPr>
          <w:p w:rsidR="00CA7DCD" w:rsidRPr="00410EFF" w:rsidRDefault="00CA7DCD" w:rsidP="00694E20">
            <w:pPr>
              <w:keepNext/>
              <w:tabs>
                <w:tab w:val="left" w:pos="-851"/>
                <w:tab w:val="left" w:pos="0"/>
              </w:tabs>
              <w:rPr>
                <w:rFonts w:ascii="Century Gothic" w:hAnsi="Century Gothic"/>
                <w:b/>
                <w:snapToGrid w:val="0"/>
              </w:rPr>
            </w:pPr>
            <w:r w:rsidRPr="00410EFF">
              <w:rPr>
                <w:rFonts w:ascii="Century Gothic" w:hAnsi="Century Gothic"/>
                <w:b/>
                <w:snapToGrid w:val="0"/>
              </w:rPr>
              <w:t>ÓRGÃO REQUISITANTE:</w:t>
            </w:r>
          </w:p>
        </w:tc>
        <w:tc>
          <w:tcPr>
            <w:tcW w:w="6612" w:type="dxa"/>
          </w:tcPr>
          <w:p w:rsidR="00CA7DCD" w:rsidRPr="00410EFF" w:rsidRDefault="00FE3358" w:rsidP="006D4A0F">
            <w:pPr>
              <w:keepNext/>
              <w:tabs>
                <w:tab w:val="left" w:pos="-851"/>
                <w:tab w:val="left" w:pos="0"/>
              </w:tabs>
              <w:rPr>
                <w:rFonts w:ascii="Century Gothic" w:hAnsi="Century Gothic"/>
              </w:rPr>
            </w:pPr>
            <w:r w:rsidRPr="00410EFF">
              <w:rPr>
                <w:rFonts w:ascii="Century Gothic" w:hAnsi="Century Gothic"/>
              </w:rPr>
              <w:t xml:space="preserve">ASSOCIAÇÃO DE APOIO </w:t>
            </w:r>
            <w:r w:rsidR="00AE168E">
              <w:rPr>
                <w:rFonts w:ascii="Century Gothic" w:hAnsi="Century Gothic"/>
              </w:rPr>
              <w:t>DA</w:t>
            </w:r>
            <w:r w:rsidR="00AE168E" w:rsidRPr="00AE168E">
              <w:t xml:space="preserve"> </w:t>
            </w:r>
            <w:r w:rsidR="00AE168E" w:rsidRPr="00AE168E">
              <w:rPr>
                <w:rFonts w:ascii="Century Gothic" w:hAnsi="Century Gothic"/>
              </w:rPr>
              <w:t xml:space="preserve">ESCOLA ESTADUAL </w:t>
            </w:r>
            <w:r w:rsidR="006D4A0F" w:rsidRPr="006D4A0F">
              <w:rPr>
                <w:rFonts w:ascii="Century Gothic" w:hAnsi="Century Gothic"/>
              </w:rPr>
              <w:t>DARCY RIBEIRO</w:t>
            </w:r>
          </w:p>
        </w:tc>
      </w:tr>
      <w:tr w:rsidR="00CA7DCD" w:rsidRPr="00410EFF" w:rsidTr="00CF31BB">
        <w:tc>
          <w:tcPr>
            <w:tcW w:w="2602" w:type="dxa"/>
          </w:tcPr>
          <w:p w:rsidR="00CA7DCD" w:rsidRPr="00410EFF" w:rsidRDefault="00CA7DCD" w:rsidP="00694E20">
            <w:pPr>
              <w:keepNext/>
              <w:tabs>
                <w:tab w:val="left" w:pos="-851"/>
                <w:tab w:val="left" w:pos="0"/>
              </w:tabs>
              <w:rPr>
                <w:rFonts w:ascii="Century Gothic" w:hAnsi="Century Gothic"/>
                <w:b/>
              </w:rPr>
            </w:pPr>
            <w:r w:rsidRPr="00410EFF">
              <w:rPr>
                <w:rFonts w:ascii="Century Gothic" w:hAnsi="Century Gothic"/>
                <w:b/>
                <w:snapToGrid w:val="0"/>
              </w:rPr>
              <w:t>DATA/HORÁRIO</w:t>
            </w:r>
          </w:p>
        </w:tc>
        <w:tc>
          <w:tcPr>
            <w:tcW w:w="6612" w:type="dxa"/>
          </w:tcPr>
          <w:p w:rsidR="00CA7DCD" w:rsidRPr="00410EFF" w:rsidRDefault="00C15F48" w:rsidP="00B459DB">
            <w:pPr>
              <w:keepNext/>
              <w:tabs>
                <w:tab w:val="left" w:pos="-851"/>
                <w:tab w:val="left" w:pos="0"/>
                <w:tab w:val="left" w:pos="2302"/>
              </w:tabs>
              <w:rPr>
                <w:rFonts w:ascii="Century Gothic" w:hAnsi="Century Gothic"/>
              </w:rPr>
            </w:pPr>
            <w:r>
              <w:rPr>
                <w:rFonts w:ascii="Century Gothic" w:hAnsi="Century Gothic"/>
              </w:rPr>
              <w:t>06</w:t>
            </w:r>
            <w:r w:rsidR="006F5640" w:rsidRPr="000776F0">
              <w:rPr>
                <w:rFonts w:ascii="Century Gothic" w:hAnsi="Century Gothic"/>
              </w:rPr>
              <w:t>/</w:t>
            </w:r>
            <w:r w:rsidR="00094AC7" w:rsidRPr="000776F0">
              <w:rPr>
                <w:rFonts w:ascii="Century Gothic" w:hAnsi="Century Gothic"/>
              </w:rPr>
              <w:t>0</w:t>
            </w:r>
            <w:r>
              <w:rPr>
                <w:rFonts w:ascii="Century Gothic" w:hAnsi="Century Gothic"/>
              </w:rPr>
              <w:t>7</w:t>
            </w:r>
            <w:r w:rsidR="006F5640" w:rsidRPr="000776F0">
              <w:rPr>
                <w:rFonts w:ascii="Century Gothic" w:hAnsi="Century Gothic"/>
              </w:rPr>
              <w:t>/</w:t>
            </w:r>
            <w:r w:rsidR="001D6F28" w:rsidRPr="000776F0">
              <w:rPr>
                <w:rFonts w:ascii="Century Gothic" w:hAnsi="Century Gothic"/>
              </w:rPr>
              <w:t>202</w:t>
            </w:r>
            <w:r w:rsidR="005C0E5F">
              <w:rPr>
                <w:rFonts w:ascii="Century Gothic" w:hAnsi="Century Gothic"/>
              </w:rPr>
              <w:t>3</w:t>
            </w:r>
            <w:r w:rsidR="008046F2" w:rsidRPr="000776F0">
              <w:rPr>
                <w:rFonts w:ascii="Century Gothic" w:hAnsi="Century Gothic"/>
              </w:rPr>
              <w:t xml:space="preserve"> </w:t>
            </w:r>
            <w:r w:rsidR="00D4381D" w:rsidRPr="00410EFF">
              <w:rPr>
                <w:rFonts w:ascii="Century Gothic" w:hAnsi="Century Gothic"/>
              </w:rPr>
              <w:t>às</w:t>
            </w:r>
            <w:r w:rsidR="0091779A">
              <w:rPr>
                <w:rFonts w:ascii="Century Gothic" w:hAnsi="Century Gothic"/>
              </w:rPr>
              <w:t xml:space="preserve"> </w:t>
            </w:r>
            <w:r w:rsidR="00094AC7" w:rsidRPr="00410EFF">
              <w:rPr>
                <w:rFonts w:ascii="Century Gothic" w:hAnsi="Century Gothic"/>
              </w:rPr>
              <w:t>0</w:t>
            </w:r>
            <w:r w:rsidR="002E76FE">
              <w:rPr>
                <w:rFonts w:ascii="Century Gothic" w:hAnsi="Century Gothic"/>
              </w:rPr>
              <w:t>8</w:t>
            </w:r>
            <w:r w:rsidR="006F5640" w:rsidRPr="00410EFF">
              <w:rPr>
                <w:rFonts w:ascii="Century Gothic" w:hAnsi="Century Gothic"/>
              </w:rPr>
              <w:t>h</w:t>
            </w:r>
            <w:r w:rsidR="001D6F28" w:rsidRPr="00410EFF">
              <w:rPr>
                <w:rFonts w:ascii="Century Gothic" w:hAnsi="Century Gothic"/>
              </w:rPr>
              <w:t xml:space="preserve"> (Horário de Brasília)</w:t>
            </w:r>
            <w:r w:rsidR="00806D57" w:rsidRPr="00410EFF">
              <w:rPr>
                <w:rFonts w:ascii="Century Gothic" w:hAnsi="Century Gothic"/>
              </w:rPr>
              <w:tab/>
            </w:r>
          </w:p>
        </w:tc>
      </w:tr>
      <w:tr w:rsidR="00CA7DCD" w:rsidRPr="00410EFF" w:rsidTr="00CF31BB">
        <w:tc>
          <w:tcPr>
            <w:tcW w:w="2602" w:type="dxa"/>
          </w:tcPr>
          <w:p w:rsidR="00CA7DCD" w:rsidRPr="00410EFF" w:rsidRDefault="00CA7DCD" w:rsidP="00694E20">
            <w:pPr>
              <w:keepNext/>
              <w:tabs>
                <w:tab w:val="left" w:pos="-851"/>
                <w:tab w:val="left" w:pos="0"/>
              </w:tabs>
              <w:rPr>
                <w:rFonts w:ascii="Century Gothic" w:hAnsi="Century Gothic"/>
                <w:b/>
              </w:rPr>
            </w:pPr>
            <w:r w:rsidRPr="00410EFF">
              <w:rPr>
                <w:rFonts w:ascii="Century Gothic" w:hAnsi="Century Gothic"/>
                <w:b/>
              </w:rPr>
              <w:t>SITE:</w:t>
            </w:r>
          </w:p>
        </w:tc>
        <w:tc>
          <w:tcPr>
            <w:tcW w:w="6612" w:type="dxa"/>
          </w:tcPr>
          <w:p w:rsidR="00E849DA" w:rsidRPr="009C0E5A" w:rsidRDefault="00E849DA" w:rsidP="00E849DA">
            <w:pPr>
              <w:keepNext/>
              <w:tabs>
                <w:tab w:val="left" w:pos="-851"/>
                <w:tab w:val="left" w:pos="0"/>
              </w:tabs>
              <w:rPr>
                <w:rFonts w:ascii="Century Gothic" w:hAnsi="Century Gothic"/>
                <w:b/>
                <w:bCs/>
              </w:rPr>
            </w:pPr>
            <w:r w:rsidRPr="009C0E5A">
              <w:rPr>
                <w:rFonts w:ascii="Century Gothic" w:hAnsi="Century Gothic"/>
                <w:b/>
                <w:bCs/>
              </w:rPr>
              <w:t>PORTAL DE COMPRAS DO GOVERNO FEDERAL/</w:t>
            </w:r>
          </w:p>
          <w:p w:rsidR="00CA7DCD" w:rsidRPr="00410EFF" w:rsidRDefault="00920A02" w:rsidP="00E849DA">
            <w:pPr>
              <w:keepNext/>
              <w:tabs>
                <w:tab w:val="left" w:pos="-851"/>
                <w:tab w:val="left" w:pos="0"/>
              </w:tabs>
              <w:rPr>
                <w:rFonts w:ascii="Century Gothic" w:hAnsi="Century Gothic"/>
              </w:rPr>
            </w:pPr>
            <w:hyperlink r:id="rId9" w:history="1">
              <w:r w:rsidR="00E849DA" w:rsidRPr="009C0E5A">
                <w:rPr>
                  <w:rStyle w:val="Hyperlink"/>
                  <w:rFonts w:ascii="Century Gothic" w:hAnsi="Century Gothic"/>
                  <w:b/>
                  <w:bCs/>
                </w:rPr>
                <w:t>www.comprasgovernamentais.gov.br</w:t>
              </w:r>
            </w:hyperlink>
          </w:p>
        </w:tc>
      </w:tr>
      <w:tr w:rsidR="00CA7DCD" w:rsidRPr="00410EFF" w:rsidTr="00CF31BB">
        <w:tc>
          <w:tcPr>
            <w:tcW w:w="2602" w:type="dxa"/>
          </w:tcPr>
          <w:p w:rsidR="00CA7DCD" w:rsidRPr="00410EFF" w:rsidRDefault="00EF029F" w:rsidP="00FE3358">
            <w:pPr>
              <w:keepNext/>
              <w:tabs>
                <w:tab w:val="left" w:pos="-851"/>
                <w:tab w:val="left" w:pos="0"/>
              </w:tabs>
              <w:ind w:right="-108"/>
              <w:rPr>
                <w:rFonts w:ascii="Century Gothic" w:hAnsi="Century Gothic"/>
                <w:b/>
              </w:rPr>
            </w:pPr>
            <w:r w:rsidRPr="00410EFF">
              <w:rPr>
                <w:rFonts w:ascii="Century Gothic" w:hAnsi="Century Gothic"/>
                <w:b/>
              </w:rPr>
              <w:t xml:space="preserve">PREGOEIRO </w:t>
            </w:r>
          </w:p>
        </w:tc>
        <w:tc>
          <w:tcPr>
            <w:tcW w:w="6612" w:type="dxa"/>
          </w:tcPr>
          <w:p w:rsidR="00CA7DCD" w:rsidRPr="006D4A0F" w:rsidRDefault="006D4A0F" w:rsidP="00694E20">
            <w:pPr>
              <w:keepNext/>
              <w:tabs>
                <w:tab w:val="left" w:pos="-851"/>
                <w:tab w:val="left" w:pos="0"/>
              </w:tabs>
              <w:rPr>
                <w:rFonts w:ascii="Century Gothic" w:hAnsi="Century Gothic"/>
              </w:rPr>
            </w:pPr>
            <w:r w:rsidRPr="006D4A0F">
              <w:rPr>
                <w:rFonts w:ascii="Century Gothic" w:hAnsi="Century Gothic"/>
              </w:rPr>
              <w:t>Enioclece Alves do Nascimento</w:t>
            </w:r>
          </w:p>
        </w:tc>
      </w:tr>
      <w:tr w:rsidR="00CA7DCD" w:rsidRPr="00410EFF" w:rsidTr="00CF31BB">
        <w:tc>
          <w:tcPr>
            <w:tcW w:w="2602" w:type="dxa"/>
          </w:tcPr>
          <w:p w:rsidR="00CA7DCD" w:rsidRPr="00410EFF" w:rsidRDefault="00CA7DCD" w:rsidP="00694E20">
            <w:pPr>
              <w:keepNext/>
              <w:tabs>
                <w:tab w:val="left" w:pos="-851"/>
                <w:tab w:val="left" w:pos="0"/>
              </w:tabs>
              <w:rPr>
                <w:rFonts w:ascii="Century Gothic" w:hAnsi="Century Gothic"/>
                <w:b/>
              </w:rPr>
            </w:pPr>
            <w:r w:rsidRPr="00410EFF">
              <w:rPr>
                <w:rFonts w:ascii="Century Gothic" w:hAnsi="Century Gothic"/>
                <w:b/>
              </w:rPr>
              <w:t>TELEFONE:</w:t>
            </w:r>
          </w:p>
        </w:tc>
        <w:tc>
          <w:tcPr>
            <w:tcW w:w="6612" w:type="dxa"/>
          </w:tcPr>
          <w:p w:rsidR="00CA7DCD" w:rsidRPr="006D4A0F" w:rsidRDefault="00DC788C" w:rsidP="00E849DA">
            <w:pPr>
              <w:keepNext/>
              <w:tabs>
                <w:tab w:val="left" w:pos="-851"/>
                <w:tab w:val="left" w:pos="0"/>
              </w:tabs>
              <w:rPr>
                <w:rFonts w:ascii="Century Gothic" w:hAnsi="Century Gothic"/>
              </w:rPr>
            </w:pPr>
            <w:r w:rsidRPr="006D4A0F">
              <w:rPr>
                <w:rFonts w:ascii="Century Gothic" w:hAnsi="Century Gothic"/>
              </w:rPr>
              <w:t>(</w:t>
            </w:r>
            <w:r w:rsidR="008D67A4" w:rsidRPr="006D4A0F">
              <w:rPr>
                <w:rFonts w:ascii="Century Gothic" w:hAnsi="Century Gothic"/>
              </w:rPr>
              <w:t xml:space="preserve">63) </w:t>
            </w:r>
            <w:r w:rsidR="00E849DA" w:rsidRPr="006D4A0F">
              <w:rPr>
                <w:rFonts w:ascii="Century Gothic" w:hAnsi="Century Gothic"/>
              </w:rPr>
              <w:t>3</w:t>
            </w:r>
            <w:r w:rsidR="006D4A0F">
              <w:rPr>
                <w:rFonts w:ascii="Century Gothic" w:hAnsi="Century Gothic"/>
              </w:rPr>
              <w:t>397-1126</w:t>
            </w:r>
          </w:p>
        </w:tc>
      </w:tr>
      <w:tr w:rsidR="00CA7DCD" w:rsidRPr="00410EFF" w:rsidTr="00CF31BB">
        <w:tc>
          <w:tcPr>
            <w:tcW w:w="2602" w:type="dxa"/>
          </w:tcPr>
          <w:p w:rsidR="00CA7DCD" w:rsidRPr="00410EFF" w:rsidRDefault="00CA7DCD" w:rsidP="00694E20">
            <w:pPr>
              <w:keepNext/>
              <w:tabs>
                <w:tab w:val="left" w:pos="-851"/>
                <w:tab w:val="left" w:pos="0"/>
              </w:tabs>
              <w:rPr>
                <w:rFonts w:ascii="Century Gothic" w:hAnsi="Century Gothic"/>
                <w:b/>
              </w:rPr>
            </w:pPr>
            <w:r w:rsidRPr="00410EFF">
              <w:rPr>
                <w:rFonts w:ascii="Century Gothic" w:hAnsi="Century Gothic"/>
                <w:b/>
              </w:rPr>
              <w:t>E</w:t>
            </w:r>
            <w:r w:rsidR="00E8081B" w:rsidRPr="00410EFF">
              <w:rPr>
                <w:rFonts w:ascii="Century Gothic" w:hAnsi="Century Gothic"/>
                <w:b/>
              </w:rPr>
              <w:t>-</w:t>
            </w:r>
            <w:r w:rsidRPr="00410EFF">
              <w:rPr>
                <w:rFonts w:ascii="Century Gothic" w:hAnsi="Century Gothic"/>
                <w:b/>
              </w:rPr>
              <w:t>MAIL:</w:t>
            </w:r>
          </w:p>
        </w:tc>
        <w:tc>
          <w:tcPr>
            <w:tcW w:w="6612" w:type="dxa"/>
          </w:tcPr>
          <w:p w:rsidR="00CA7DCD" w:rsidRPr="006D4A0F" w:rsidRDefault="006D4A0F" w:rsidP="00C74350">
            <w:pPr>
              <w:keepNext/>
              <w:tabs>
                <w:tab w:val="left" w:pos="-851"/>
                <w:tab w:val="left" w:pos="0"/>
              </w:tabs>
              <w:rPr>
                <w:rFonts w:ascii="Century Gothic" w:hAnsi="Century Gothic"/>
                <w:u w:val="single"/>
              </w:rPr>
            </w:pPr>
            <w:r>
              <w:rPr>
                <w:rFonts w:ascii="Century Gothic" w:hAnsi="Century Gothic"/>
                <w:u w:val="single"/>
              </w:rPr>
              <w:t>darcyribeiro</w:t>
            </w:r>
            <w:r w:rsidR="00AE168E" w:rsidRPr="006D4A0F">
              <w:rPr>
                <w:rFonts w:ascii="Century Gothic" w:hAnsi="Century Gothic"/>
                <w:u w:val="single"/>
              </w:rPr>
              <w:t>@ue.seduc.to.gov.br</w:t>
            </w:r>
          </w:p>
        </w:tc>
      </w:tr>
      <w:bookmarkEnd w:id="0"/>
    </w:tbl>
    <w:p w:rsidR="0038564F" w:rsidRPr="00410EFF" w:rsidRDefault="0038564F" w:rsidP="00694E20">
      <w:pPr>
        <w:pStyle w:val="Ttulo1"/>
        <w:jc w:val="center"/>
        <w:rPr>
          <w:rFonts w:ascii="Century Gothic" w:hAnsi="Century Gothic"/>
          <w:i w:val="0"/>
          <w:sz w:val="20"/>
        </w:rPr>
      </w:pPr>
    </w:p>
    <w:p w:rsidR="006870DC" w:rsidRDefault="006870DC" w:rsidP="00694E20">
      <w:pPr>
        <w:pStyle w:val="Ttulo1"/>
        <w:jc w:val="center"/>
        <w:rPr>
          <w:rFonts w:ascii="Century Gothic" w:hAnsi="Century Gothic"/>
          <w:i w:val="0"/>
          <w:sz w:val="20"/>
        </w:rPr>
      </w:pPr>
    </w:p>
    <w:p w:rsidR="00F27873" w:rsidRDefault="00F27873" w:rsidP="00694E20">
      <w:pPr>
        <w:pStyle w:val="Ttulo1"/>
        <w:jc w:val="center"/>
        <w:rPr>
          <w:rFonts w:ascii="Century Gothic" w:hAnsi="Century Gothic"/>
          <w:i w:val="0"/>
          <w:sz w:val="20"/>
        </w:rPr>
      </w:pPr>
    </w:p>
    <w:p w:rsidR="00F27873" w:rsidRDefault="00F27873" w:rsidP="00694E20">
      <w:pPr>
        <w:pStyle w:val="Ttulo1"/>
        <w:jc w:val="center"/>
        <w:rPr>
          <w:rFonts w:ascii="Century Gothic" w:hAnsi="Century Gothic"/>
          <w:i w:val="0"/>
          <w:sz w:val="20"/>
        </w:rPr>
      </w:pPr>
    </w:p>
    <w:p w:rsidR="003C6A43" w:rsidRPr="00410EFF" w:rsidRDefault="007B663A" w:rsidP="00694E20">
      <w:pPr>
        <w:pStyle w:val="Ttulo1"/>
        <w:jc w:val="center"/>
        <w:rPr>
          <w:rFonts w:ascii="Century Gothic" w:hAnsi="Century Gothic"/>
          <w:i w:val="0"/>
          <w:sz w:val="20"/>
        </w:rPr>
      </w:pPr>
      <w:r w:rsidRPr="00410EFF">
        <w:rPr>
          <w:rFonts w:ascii="Century Gothic" w:hAnsi="Century Gothic"/>
          <w:i w:val="0"/>
          <w:sz w:val="20"/>
        </w:rPr>
        <w:t xml:space="preserve">EDITAL DE LICITAÇÃO PREGÃO ELETRÔNICO N° </w:t>
      </w:r>
      <w:r w:rsidR="00C15F48">
        <w:rPr>
          <w:rFonts w:ascii="Century Gothic" w:hAnsi="Century Gothic"/>
          <w:i w:val="0"/>
          <w:sz w:val="20"/>
        </w:rPr>
        <w:t>02</w:t>
      </w:r>
      <w:r w:rsidR="00160134" w:rsidRPr="00410EFF">
        <w:rPr>
          <w:rFonts w:ascii="Century Gothic" w:hAnsi="Century Gothic"/>
          <w:i w:val="0"/>
          <w:sz w:val="20"/>
        </w:rPr>
        <w:t>/202</w:t>
      </w:r>
      <w:r w:rsidR="005C0E5F">
        <w:rPr>
          <w:rFonts w:ascii="Century Gothic" w:hAnsi="Century Gothic"/>
          <w:i w:val="0"/>
          <w:sz w:val="20"/>
        </w:rPr>
        <w:t>3</w:t>
      </w:r>
    </w:p>
    <w:p w:rsidR="007B663A" w:rsidRPr="00410EFF" w:rsidRDefault="003B270B" w:rsidP="00694E20">
      <w:pPr>
        <w:pStyle w:val="Ttulo1"/>
        <w:jc w:val="center"/>
        <w:rPr>
          <w:rFonts w:ascii="Century Gothic" w:hAnsi="Century Gothic"/>
          <w:i w:val="0"/>
          <w:sz w:val="20"/>
        </w:rPr>
      </w:pPr>
      <w:r w:rsidRPr="00410EFF">
        <w:rPr>
          <w:rFonts w:ascii="Century Gothic" w:hAnsi="Century Gothic"/>
          <w:i w:val="0"/>
          <w:sz w:val="20"/>
        </w:rPr>
        <w:t xml:space="preserve">ABERTO </w:t>
      </w:r>
      <w:r w:rsidR="00677794" w:rsidRPr="00410EFF">
        <w:rPr>
          <w:rFonts w:ascii="Century Gothic" w:hAnsi="Century Gothic"/>
          <w:i w:val="0"/>
          <w:sz w:val="20"/>
        </w:rPr>
        <w:t>- COMPRASNET</w:t>
      </w:r>
    </w:p>
    <w:p w:rsidR="007B663A" w:rsidRPr="00410EFF" w:rsidRDefault="007B663A" w:rsidP="00694E20">
      <w:pPr>
        <w:pStyle w:val="Ttulo1"/>
        <w:rPr>
          <w:rFonts w:ascii="Century Gothic" w:hAnsi="Century Gothic"/>
          <w:i w:val="0"/>
          <w:sz w:val="20"/>
        </w:rPr>
      </w:pPr>
    </w:p>
    <w:p w:rsidR="002B625C" w:rsidRPr="00410EFF" w:rsidRDefault="002B625C" w:rsidP="00694E20">
      <w:pPr>
        <w:pStyle w:val="Ttulo1"/>
        <w:ind w:firstLine="1560"/>
        <w:rPr>
          <w:rFonts w:ascii="Century Gothic" w:hAnsi="Century Gothic"/>
          <w:i w:val="0"/>
          <w:sz w:val="20"/>
        </w:rPr>
      </w:pPr>
    </w:p>
    <w:p w:rsidR="00E525BF" w:rsidRPr="00410EFF" w:rsidRDefault="00E525BF" w:rsidP="00694E20">
      <w:pPr>
        <w:pStyle w:val="Ttulo1"/>
        <w:ind w:firstLine="1560"/>
        <w:rPr>
          <w:rFonts w:ascii="Century Gothic" w:hAnsi="Century Gothic"/>
          <w:i w:val="0"/>
          <w:sz w:val="20"/>
        </w:rPr>
      </w:pPr>
    </w:p>
    <w:p w:rsidR="00CA7DCD" w:rsidRPr="00410EFF" w:rsidRDefault="00CA7DCD" w:rsidP="00694E20">
      <w:pPr>
        <w:pStyle w:val="Ttulo1"/>
        <w:ind w:firstLine="1560"/>
        <w:rPr>
          <w:rFonts w:ascii="Century Gothic" w:hAnsi="Century Gothic"/>
          <w:i w:val="0"/>
          <w:sz w:val="20"/>
        </w:rPr>
      </w:pPr>
      <w:r w:rsidRPr="00410EFF">
        <w:rPr>
          <w:rFonts w:ascii="Century Gothic" w:hAnsi="Century Gothic"/>
          <w:i w:val="0"/>
          <w:sz w:val="20"/>
        </w:rPr>
        <w:t>PREÂMBULO</w:t>
      </w:r>
    </w:p>
    <w:p w:rsidR="00CA7DCD" w:rsidRPr="00410EFF" w:rsidRDefault="00CA7DCD" w:rsidP="00694E20">
      <w:pPr>
        <w:keepNext/>
        <w:ind w:firstLine="1560"/>
        <w:jc w:val="both"/>
        <w:outlineLvl w:val="0"/>
        <w:rPr>
          <w:rFonts w:ascii="Century Gothic" w:hAnsi="Century Gothic"/>
          <w:b/>
          <w:snapToGrid w:val="0"/>
        </w:rPr>
      </w:pPr>
    </w:p>
    <w:p w:rsidR="00CF5F57" w:rsidRPr="00410EFF" w:rsidRDefault="00CA7DCD" w:rsidP="00694E20">
      <w:pPr>
        <w:keepNext/>
        <w:ind w:firstLine="1560"/>
        <w:jc w:val="both"/>
        <w:rPr>
          <w:rFonts w:ascii="Century Gothic" w:hAnsi="Century Gothic"/>
          <w:snapToGrid w:val="0"/>
        </w:rPr>
      </w:pPr>
      <w:r w:rsidRPr="00410EFF">
        <w:rPr>
          <w:rFonts w:ascii="Century Gothic" w:hAnsi="Century Gothic"/>
        </w:rPr>
        <w:t xml:space="preserve">A </w:t>
      </w:r>
      <w:r w:rsidR="008D67A4" w:rsidRPr="00410EFF">
        <w:rPr>
          <w:rFonts w:ascii="Century Gothic" w:hAnsi="Century Gothic"/>
          <w:b/>
          <w:bCs/>
          <w:color w:val="000000"/>
        </w:rPr>
        <w:t xml:space="preserve">ASSOCIAÇÃO DE APOIO </w:t>
      </w:r>
      <w:r w:rsidR="00080CE3" w:rsidRPr="00080CE3">
        <w:rPr>
          <w:rFonts w:ascii="Century Gothic" w:hAnsi="Century Gothic"/>
          <w:b/>
          <w:bCs/>
          <w:color w:val="000000"/>
        </w:rPr>
        <w:t xml:space="preserve">DA </w:t>
      </w:r>
      <w:r w:rsidR="00080CE3" w:rsidRPr="006D4A0F">
        <w:rPr>
          <w:rFonts w:ascii="Century Gothic" w:hAnsi="Century Gothic"/>
          <w:b/>
          <w:bCs/>
        </w:rPr>
        <w:t xml:space="preserve">ESCOLA ESTADUAL </w:t>
      </w:r>
      <w:r w:rsidR="006D4A0F" w:rsidRPr="006D4A0F">
        <w:rPr>
          <w:rFonts w:ascii="Century Gothic" w:hAnsi="Century Gothic"/>
          <w:b/>
          <w:bCs/>
        </w:rPr>
        <w:t>DARCY RIBEIRO</w:t>
      </w:r>
      <w:r w:rsidRPr="00410EFF">
        <w:rPr>
          <w:rFonts w:ascii="Century Gothic" w:hAnsi="Century Gothic"/>
          <w:b/>
        </w:rPr>
        <w:t>,</w:t>
      </w:r>
      <w:r w:rsidR="00080CE3">
        <w:rPr>
          <w:rFonts w:ascii="Century Gothic" w:hAnsi="Century Gothic"/>
          <w:b/>
        </w:rPr>
        <w:t xml:space="preserve"> </w:t>
      </w:r>
      <w:r w:rsidR="00FE3358" w:rsidRPr="00410EFF">
        <w:rPr>
          <w:rFonts w:ascii="Century Gothic" w:hAnsi="Century Gothic"/>
          <w:color w:val="000000"/>
        </w:rPr>
        <w:t>por meio da Presidente da Associação a</w:t>
      </w:r>
      <w:r w:rsidR="008D67A4" w:rsidRPr="00410EFF">
        <w:rPr>
          <w:rFonts w:ascii="Century Gothic" w:hAnsi="Century Gothic"/>
          <w:color w:val="000000"/>
        </w:rPr>
        <w:t xml:space="preserve"> Sr</w:t>
      </w:r>
      <w:r w:rsidR="00FE3358" w:rsidRPr="00410EFF">
        <w:rPr>
          <w:rFonts w:ascii="Century Gothic" w:hAnsi="Century Gothic"/>
          <w:color w:val="000000"/>
        </w:rPr>
        <w:t>a.</w:t>
      </w:r>
      <w:r w:rsidR="00080CE3">
        <w:rPr>
          <w:rFonts w:ascii="Century Gothic" w:hAnsi="Century Gothic"/>
          <w:color w:val="000000"/>
        </w:rPr>
        <w:t xml:space="preserve"> </w:t>
      </w:r>
      <w:r w:rsidR="006D4A0F" w:rsidRPr="006D4A0F">
        <w:rPr>
          <w:rFonts w:ascii="Century Gothic" w:hAnsi="Century Gothic"/>
          <w:b/>
        </w:rPr>
        <w:t>ROSE-MEIRE ALVES DO NASCIMENTO</w:t>
      </w:r>
      <w:r w:rsidRPr="00410EFF">
        <w:rPr>
          <w:rFonts w:ascii="Century Gothic" w:hAnsi="Century Gothic"/>
        </w:rPr>
        <w:t>, torna público para conhecimento dos</w:t>
      </w:r>
      <w:r w:rsidR="004846D1" w:rsidRPr="00410EFF">
        <w:rPr>
          <w:rFonts w:ascii="Century Gothic" w:hAnsi="Century Gothic"/>
        </w:rPr>
        <w:t xml:space="preserve"> interessados, que fará realizar</w:t>
      </w:r>
      <w:r w:rsidR="00786A2E">
        <w:rPr>
          <w:rFonts w:ascii="Century Gothic" w:hAnsi="Century Gothic"/>
        </w:rPr>
        <w:t xml:space="preserve"> </w:t>
      </w:r>
      <w:r w:rsidRPr="00410EFF">
        <w:rPr>
          <w:rFonts w:ascii="Century Gothic" w:hAnsi="Century Gothic"/>
        </w:rPr>
        <w:t xml:space="preserve">licitação na modalidade </w:t>
      </w:r>
      <w:r w:rsidRPr="00410EFF">
        <w:rPr>
          <w:rFonts w:ascii="Century Gothic" w:hAnsi="Century Gothic"/>
          <w:b/>
        </w:rPr>
        <w:t>PREGÃO ELETRÔNICO</w:t>
      </w:r>
      <w:r w:rsidRPr="00410EFF">
        <w:rPr>
          <w:rFonts w:ascii="Century Gothic" w:hAnsi="Century Gothic"/>
        </w:rPr>
        <w:t xml:space="preserve">, por intermédio do site </w:t>
      </w:r>
      <w:hyperlink r:id="rId10" w:history="1">
        <w:r w:rsidRPr="00410EFF">
          <w:rPr>
            <w:rStyle w:val="Hyperlink"/>
            <w:rFonts w:ascii="Century Gothic" w:hAnsi="Century Gothic"/>
            <w:color w:val="auto"/>
          </w:rPr>
          <w:t>www.comprasnet.gov.br</w:t>
        </w:r>
      </w:hyperlink>
      <w:r w:rsidRPr="00410EFF">
        <w:rPr>
          <w:rFonts w:ascii="Century Gothic" w:hAnsi="Century Gothic"/>
        </w:rPr>
        <w:t xml:space="preserve">, do tipo </w:t>
      </w:r>
      <w:r w:rsidR="00D468AA" w:rsidRPr="00410EFF">
        <w:rPr>
          <w:rFonts w:ascii="Century Gothic" w:hAnsi="Century Gothic"/>
        </w:rPr>
        <w:t xml:space="preserve">MENOR PREÇO POR </w:t>
      </w:r>
      <w:r w:rsidR="0061417D" w:rsidRPr="00410EFF">
        <w:rPr>
          <w:rFonts w:ascii="Century Gothic" w:hAnsi="Century Gothic"/>
        </w:rPr>
        <w:t>ITEM</w:t>
      </w:r>
      <w:r w:rsidRPr="00410EFF">
        <w:rPr>
          <w:rFonts w:ascii="Century Gothic" w:hAnsi="Century Gothic"/>
        </w:rPr>
        <w:t xml:space="preserve">, </w:t>
      </w:r>
      <w:r w:rsidR="00FB65E5" w:rsidRPr="00410EFF">
        <w:rPr>
          <w:rFonts w:ascii="Century Gothic" w:hAnsi="Century Gothic"/>
        </w:rPr>
        <w:t>modo de disputa ABERTO</w:t>
      </w:r>
      <w:r w:rsidR="00C00B89" w:rsidRPr="00410EFF">
        <w:rPr>
          <w:rFonts w:ascii="Century Gothic" w:hAnsi="Century Gothic"/>
        </w:rPr>
        <w:t>,</w:t>
      </w:r>
      <w:r w:rsidR="005C0E5F">
        <w:rPr>
          <w:rFonts w:ascii="Century Gothic" w:hAnsi="Century Gothic"/>
        </w:rPr>
        <w:t xml:space="preserve"> regido</w:t>
      </w:r>
      <w:r w:rsidR="005B3CD3" w:rsidRPr="00410EFF">
        <w:rPr>
          <w:rFonts w:ascii="Century Gothic" w:hAnsi="Century Gothic"/>
        </w:rPr>
        <w:t xml:space="preserve"> pela Lei 10.520/2002 subsidiariamente pela Lei Federal n.º 8.666/1993, do Decreto n.º 10.024, de 20 de setembro de 2019, Decreto Estadual nº 2.434/2005 e Lei Complementar 123/2006, alterada pela Lei complementar 147/2014, do Decreto nº 7.746, de 05 de junho de 2012, das Instruções Normativas SEGES/MP nº 05, de 26 de maio de 2017</w:t>
      </w:r>
      <w:r w:rsidR="005B3CD3" w:rsidRPr="00410EFF">
        <w:rPr>
          <w:rFonts w:ascii="Century Gothic" w:eastAsia="Arial" w:hAnsi="Century Gothic"/>
        </w:rPr>
        <w:t>,</w:t>
      </w:r>
      <w:r w:rsidR="005B3CD3" w:rsidRPr="00410EFF">
        <w:rPr>
          <w:rFonts w:ascii="Century Gothic" w:hAnsi="Century Gothic"/>
        </w:rPr>
        <w:t xml:space="preserve"> nº 03, de 26 de abril de 2018 e da Instrução Normativa SLTI/MP nº 01, de 19 de janeiro de 2010, Decreto n° 8.538, de 06 de outubro de 2015 e pelas condições estabelecidas no presente Edital</w:t>
      </w:r>
      <w:r w:rsidRPr="00410EFF">
        <w:rPr>
          <w:rFonts w:ascii="Century Gothic" w:hAnsi="Century Gothic"/>
        </w:rPr>
        <w:t xml:space="preserve">.  </w:t>
      </w:r>
      <w:r w:rsidR="004846D1" w:rsidRPr="00410EFF">
        <w:rPr>
          <w:rFonts w:ascii="Century Gothic" w:hAnsi="Century Gothic"/>
          <w:snapToGrid w:val="0"/>
        </w:rPr>
        <w:t>Es</w:t>
      </w:r>
      <w:r w:rsidR="00FE3358" w:rsidRPr="00410EFF">
        <w:rPr>
          <w:rFonts w:ascii="Century Gothic" w:hAnsi="Century Gothic"/>
          <w:snapToGrid w:val="0"/>
        </w:rPr>
        <w:t>te pregão se</w:t>
      </w:r>
      <w:r w:rsidR="006D4A0F">
        <w:rPr>
          <w:rFonts w:ascii="Century Gothic" w:hAnsi="Century Gothic"/>
          <w:snapToGrid w:val="0"/>
        </w:rPr>
        <w:t>rá conduzido pelo Pregoeiro</w:t>
      </w:r>
      <w:r w:rsidRPr="00410EFF">
        <w:rPr>
          <w:rFonts w:ascii="Century Gothic" w:hAnsi="Century Gothic"/>
          <w:snapToGrid w:val="0"/>
        </w:rPr>
        <w:t xml:space="preserve"> e respectiva Equipe de Apoio, designados na </w:t>
      </w:r>
      <w:r w:rsidR="00B522AC" w:rsidRPr="00410EFF">
        <w:rPr>
          <w:rFonts w:ascii="Century Gothic" w:hAnsi="Century Gothic"/>
          <w:b/>
          <w:snapToGrid w:val="0"/>
        </w:rPr>
        <w:t>Portaria</w:t>
      </w:r>
      <w:r w:rsidR="00491D1D" w:rsidRPr="00410EFF">
        <w:rPr>
          <w:rFonts w:ascii="Century Gothic" w:hAnsi="Century Gothic"/>
          <w:b/>
          <w:snapToGrid w:val="0"/>
        </w:rPr>
        <w:t xml:space="preserve"> nº </w:t>
      </w:r>
      <w:r w:rsidR="000E712C">
        <w:rPr>
          <w:rFonts w:ascii="Century Gothic" w:hAnsi="Century Gothic"/>
          <w:b/>
          <w:snapToGrid w:val="0"/>
        </w:rPr>
        <w:t>01</w:t>
      </w:r>
      <w:r w:rsidR="00491D1D" w:rsidRPr="00410EFF">
        <w:rPr>
          <w:rFonts w:ascii="Century Gothic" w:hAnsi="Century Gothic"/>
          <w:b/>
          <w:snapToGrid w:val="0"/>
        </w:rPr>
        <w:t>/20</w:t>
      </w:r>
      <w:r w:rsidR="00B522AC" w:rsidRPr="00410EFF">
        <w:rPr>
          <w:rFonts w:ascii="Century Gothic" w:hAnsi="Century Gothic"/>
          <w:b/>
          <w:snapToGrid w:val="0"/>
        </w:rPr>
        <w:t>2</w:t>
      </w:r>
      <w:r w:rsidR="001F369C" w:rsidRPr="00410EFF">
        <w:rPr>
          <w:rFonts w:ascii="Century Gothic" w:hAnsi="Century Gothic"/>
          <w:b/>
          <w:snapToGrid w:val="0"/>
        </w:rPr>
        <w:t>1</w:t>
      </w:r>
      <w:r w:rsidR="00491D1D" w:rsidRPr="00410EFF">
        <w:rPr>
          <w:rFonts w:ascii="Century Gothic" w:hAnsi="Century Gothic"/>
          <w:snapToGrid w:val="0"/>
        </w:rPr>
        <w:t xml:space="preserve">, por autoridade competente. </w:t>
      </w:r>
    </w:p>
    <w:p w:rsidR="00B522AC" w:rsidRPr="00410EFF" w:rsidRDefault="00B522AC" w:rsidP="00694E20">
      <w:pPr>
        <w:keepNext/>
        <w:ind w:firstLine="1560"/>
        <w:jc w:val="both"/>
        <w:rPr>
          <w:rFonts w:ascii="Century Gothic" w:hAnsi="Century Gothic"/>
          <w:snapToGrid w:val="0"/>
        </w:rPr>
      </w:pPr>
    </w:p>
    <w:p w:rsidR="00CA7DCD" w:rsidRPr="00410EFF" w:rsidRDefault="00CA7DCD" w:rsidP="00694E20">
      <w:pPr>
        <w:keepNext/>
        <w:ind w:firstLine="1418"/>
        <w:jc w:val="both"/>
        <w:rPr>
          <w:rFonts w:ascii="Century Gothic" w:hAnsi="Century Gothic"/>
        </w:rPr>
      </w:pPr>
      <w:r w:rsidRPr="00410EFF">
        <w:rPr>
          <w:rFonts w:ascii="Century Gothic" w:hAnsi="Century Gothic"/>
        </w:rPr>
        <w:t xml:space="preserve">Não havendo expediente ou ocorrendo qualquer fato superveniente que impeça a abertura do certame na data marcada, a sessão será automaticamente transferida para o primeiro dia útil </w:t>
      </w:r>
      <w:r w:rsidR="005C0E5F" w:rsidRPr="00410EFF">
        <w:rPr>
          <w:rFonts w:ascii="Century Gothic" w:hAnsi="Century Gothic"/>
        </w:rPr>
        <w:t>subsequente</w:t>
      </w:r>
      <w:r w:rsidRPr="00410EFF">
        <w:rPr>
          <w:rFonts w:ascii="Century Gothic" w:hAnsi="Century Gothic"/>
        </w:rPr>
        <w:t xml:space="preserve">, no mesmo horário e local estabelecidos no </w:t>
      </w:r>
      <w:r w:rsidR="0015389C">
        <w:rPr>
          <w:rFonts w:ascii="Century Gothic" w:hAnsi="Century Gothic"/>
        </w:rPr>
        <w:t>quadro de informações</w:t>
      </w:r>
      <w:r w:rsidRPr="00410EFF">
        <w:rPr>
          <w:rFonts w:ascii="Century Gothic" w:hAnsi="Century Gothic"/>
        </w:rPr>
        <w:t xml:space="preserve"> deste Edital, desde que </w:t>
      </w:r>
      <w:r w:rsidR="00FE3358" w:rsidRPr="00410EFF">
        <w:rPr>
          <w:rFonts w:ascii="Century Gothic" w:hAnsi="Century Gothic"/>
        </w:rPr>
        <w:t>n</w:t>
      </w:r>
      <w:r w:rsidR="00B459DB">
        <w:rPr>
          <w:rFonts w:ascii="Century Gothic" w:hAnsi="Century Gothic"/>
        </w:rPr>
        <w:t>ão haja comunicação do pregoeiro</w:t>
      </w:r>
      <w:r w:rsidRPr="00410EFF">
        <w:rPr>
          <w:rFonts w:ascii="Century Gothic" w:hAnsi="Century Gothic"/>
        </w:rPr>
        <w:t xml:space="preserve"> em contrário.</w:t>
      </w:r>
    </w:p>
    <w:p w:rsidR="00025615" w:rsidRPr="00410EFF" w:rsidRDefault="00025615" w:rsidP="00694E20">
      <w:pPr>
        <w:keepNext/>
        <w:ind w:firstLine="1418"/>
        <w:jc w:val="both"/>
        <w:rPr>
          <w:rFonts w:ascii="Century Gothic" w:hAnsi="Century Gothic"/>
        </w:rPr>
      </w:pPr>
    </w:p>
    <w:p w:rsidR="00CA7DCD" w:rsidRPr="00410EFF" w:rsidRDefault="00CA7DCD" w:rsidP="00694E20">
      <w:pPr>
        <w:pStyle w:val="P30"/>
        <w:keepNext/>
        <w:shd w:val="clear" w:color="auto" w:fill="BFBFBF" w:themeFill="background1" w:themeFillShade="BF"/>
        <w:tabs>
          <w:tab w:val="left" w:pos="0"/>
        </w:tabs>
        <w:rPr>
          <w:rFonts w:ascii="Century Gothic" w:hAnsi="Century Gothic"/>
          <w:sz w:val="20"/>
        </w:rPr>
      </w:pPr>
      <w:r w:rsidRPr="00410EFF">
        <w:rPr>
          <w:rFonts w:ascii="Century Gothic" w:hAnsi="Century Gothic"/>
          <w:sz w:val="20"/>
        </w:rPr>
        <w:t>1. DO OBJETO</w:t>
      </w:r>
    </w:p>
    <w:p w:rsidR="00CA7DCD" w:rsidRPr="00410EFF" w:rsidRDefault="00CA7DCD" w:rsidP="00694E20">
      <w:pPr>
        <w:keepNext/>
        <w:tabs>
          <w:tab w:val="left" w:pos="-851"/>
          <w:tab w:val="left" w:pos="0"/>
        </w:tabs>
        <w:ind w:firstLine="1418"/>
        <w:jc w:val="both"/>
        <w:rPr>
          <w:rFonts w:ascii="Century Gothic" w:hAnsi="Century Gothic"/>
        </w:rPr>
      </w:pPr>
    </w:p>
    <w:p w:rsidR="0030482D" w:rsidRPr="00410EFF" w:rsidRDefault="00FF7756" w:rsidP="00694E20">
      <w:pPr>
        <w:keepNext/>
        <w:tabs>
          <w:tab w:val="left" w:pos="-851"/>
          <w:tab w:val="left" w:pos="0"/>
        </w:tabs>
        <w:jc w:val="both"/>
        <w:rPr>
          <w:rFonts w:ascii="Century Gothic" w:hAnsi="Century Gothic"/>
        </w:rPr>
      </w:pPr>
      <w:r w:rsidRPr="00410EFF">
        <w:rPr>
          <w:rFonts w:ascii="Century Gothic" w:hAnsi="Century Gothic"/>
        </w:rPr>
        <w:t>1</w:t>
      </w:r>
      <w:r w:rsidR="00FF0E59" w:rsidRPr="00410EFF">
        <w:rPr>
          <w:rFonts w:ascii="Century Gothic" w:hAnsi="Century Gothic"/>
        </w:rPr>
        <w:t>.1</w:t>
      </w:r>
      <w:r w:rsidR="00CA7DCD" w:rsidRPr="00410EFF">
        <w:rPr>
          <w:rFonts w:ascii="Century Gothic" w:hAnsi="Century Gothic"/>
        </w:rPr>
        <w:t xml:space="preserve">. </w:t>
      </w:r>
      <w:r w:rsidR="00A133E7" w:rsidRPr="00410EFF">
        <w:rPr>
          <w:rFonts w:ascii="Century Gothic" w:hAnsi="Century Gothic"/>
        </w:rPr>
        <w:t xml:space="preserve">A presente </w:t>
      </w:r>
      <w:r w:rsidR="00075541" w:rsidRPr="00410EFF">
        <w:rPr>
          <w:rFonts w:ascii="Century Gothic" w:hAnsi="Century Gothic"/>
        </w:rPr>
        <w:t xml:space="preserve">licitação tem por objeto a </w:t>
      </w:r>
      <w:r w:rsidR="00D241C6" w:rsidRPr="00410EFF">
        <w:rPr>
          <w:rFonts w:ascii="Century Gothic" w:hAnsi="Century Gothic"/>
        </w:rPr>
        <w:t xml:space="preserve">AQUISIÇÃO DE </w:t>
      </w:r>
      <w:r w:rsidR="000F6C13" w:rsidRPr="00410EFF">
        <w:rPr>
          <w:rFonts w:ascii="Century Gothic" w:hAnsi="Century Gothic"/>
        </w:rPr>
        <w:t xml:space="preserve">GÊNEROS </w:t>
      </w:r>
      <w:r w:rsidR="00FE3358" w:rsidRPr="00410EFF">
        <w:rPr>
          <w:rFonts w:ascii="Century Gothic" w:hAnsi="Century Gothic"/>
        </w:rPr>
        <w:t xml:space="preserve">ALIMENTÍCIOS </w:t>
      </w:r>
      <w:r w:rsidR="00C20E08" w:rsidRPr="00410EFF">
        <w:rPr>
          <w:rFonts w:ascii="Century Gothic" w:hAnsi="Century Gothic"/>
        </w:rPr>
        <w:t>PARA</w:t>
      </w:r>
      <w:r w:rsidR="00FE3358" w:rsidRPr="00410EFF">
        <w:rPr>
          <w:rFonts w:ascii="Century Gothic" w:hAnsi="Century Gothic"/>
        </w:rPr>
        <w:t xml:space="preserve"> FONECIMENTO DE</w:t>
      </w:r>
      <w:r w:rsidR="00C20E08" w:rsidRPr="00410EFF">
        <w:rPr>
          <w:rFonts w:ascii="Century Gothic" w:hAnsi="Century Gothic"/>
        </w:rPr>
        <w:t xml:space="preserve"> ALIMENTAÇÃO ESCOLAR</w:t>
      </w:r>
      <w:r w:rsidR="000F6C13" w:rsidRPr="00410EFF">
        <w:rPr>
          <w:rFonts w:ascii="Century Gothic" w:hAnsi="Century Gothic"/>
        </w:rPr>
        <w:t>,</w:t>
      </w:r>
      <w:r w:rsidR="00641270" w:rsidRPr="00410EFF">
        <w:rPr>
          <w:rFonts w:ascii="Century Gothic" w:hAnsi="Century Gothic"/>
          <w:spacing w:val="-2"/>
        </w:rPr>
        <w:t xml:space="preserve"> conforme as especificações técnicas descritas no</w:t>
      </w:r>
      <w:r w:rsidR="00A133E7" w:rsidRPr="00410EFF">
        <w:rPr>
          <w:rFonts w:ascii="Century Gothic" w:hAnsi="Century Gothic"/>
        </w:rPr>
        <w:t xml:space="preserve"> Termo</w:t>
      </w:r>
      <w:r w:rsidR="0030482D" w:rsidRPr="00410EFF">
        <w:rPr>
          <w:rFonts w:ascii="Century Gothic" w:hAnsi="Century Gothic"/>
        </w:rPr>
        <w:t xml:space="preserve"> de Referência</w:t>
      </w:r>
      <w:r w:rsidR="00FF0E59" w:rsidRPr="00410EFF">
        <w:rPr>
          <w:rFonts w:ascii="Century Gothic" w:hAnsi="Century Gothic"/>
        </w:rPr>
        <w:t>, Anexo II</w:t>
      </w:r>
      <w:r w:rsidR="00A168A1">
        <w:rPr>
          <w:rFonts w:ascii="Century Gothic" w:hAnsi="Century Gothic"/>
        </w:rPr>
        <w:t xml:space="preserve"> e demais exigências neste edital e em seus anexos.</w:t>
      </w:r>
    </w:p>
    <w:p w:rsidR="00FF0E59" w:rsidRPr="00410EFF" w:rsidRDefault="00FF0E59" w:rsidP="00694E20">
      <w:pPr>
        <w:keepNext/>
        <w:tabs>
          <w:tab w:val="left" w:pos="-851"/>
          <w:tab w:val="left" w:pos="0"/>
        </w:tabs>
        <w:jc w:val="both"/>
        <w:rPr>
          <w:rFonts w:ascii="Century Gothic" w:hAnsi="Century Gothic"/>
        </w:rPr>
      </w:pPr>
    </w:p>
    <w:p w:rsidR="00CA7DCD" w:rsidRDefault="00FF0E59" w:rsidP="00694E20">
      <w:pPr>
        <w:keepNext/>
        <w:tabs>
          <w:tab w:val="left" w:pos="-851"/>
          <w:tab w:val="left" w:pos="0"/>
        </w:tabs>
        <w:jc w:val="both"/>
        <w:rPr>
          <w:rFonts w:ascii="Century Gothic" w:hAnsi="Century Gothic"/>
        </w:rPr>
      </w:pPr>
      <w:r w:rsidRPr="00410EFF">
        <w:rPr>
          <w:rFonts w:ascii="Century Gothic" w:hAnsi="Century Gothic"/>
          <w:b/>
        </w:rPr>
        <w:t>1.2</w:t>
      </w:r>
      <w:r w:rsidR="00CA7DCD" w:rsidRPr="00410EFF">
        <w:rPr>
          <w:rFonts w:ascii="Century Gothic" w:hAnsi="Century Gothic"/>
          <w:b/>
        </w:rPr>
        <w:t xml:space="preserve">. </w:t>
      </w:r>
      <w:r w:rsidR="00CA7DCD" w:rsidRPr="00410EFF">
        <w:rPr>
          <w:rFonts w:ascii="Century Gothic" w:hAnsi="Century Gothic"/>
        </w:rPr>
        <w:t>Em caso de discordância existente entre as especificações deste objeto descritas no COMPRASNET</w:t>
      </w:r>
      <w:r w:rsidR="00080CE3">
        <w:rPr>
          <w:rFonts w:ascii="Century Gothic" w:hAnsi="Century Gothic"/>
        </w:rPr>
        <w:t xml:space="preserve"> </w:t>
      </w:r>
      <w:r w:rsidR="00CA7DCD" w:rsidRPr="00410EFF">
        <w:rPr>
          <w:rFonts w:ascii="Century Gothic" w:hAnsi="Century Gothic"/>
        </w:rPr>
        <w:t>e as especificações constantes do Anexo I deste Edital prevalecerão às últimas.</w:t>
      </w:r>
    </w:p>
    <w:p w:rsidR="00F27873" w:rsidRPr="00410EFF" w:rsidRDefault="00F27873" w:rsidP="00694E20">
      <w:pPr>
        <w:keepNext/>
        <w:tabs>
          <w:tab w:val="left" w:pos="-851"/>
          <w:tab w:val="left" w:pos="0"/>
        </w:tabs>
        <w:jc w:val="both"/>
        <w:rPr>
          <w:rFonts w:ascii="Century Gothic" w:hAnsi="Century Gothic"/>
          <w:b/>
        </w:rPr>
      </w:pPr>
    </w:p>
    <w:p w:rsidR="00B630F6" w:rsidRPr="00410EFF" w:rsidRDefault="00B630F6" w:rsidP="00694E20">
      <w:pPr>
        <w:pStyle w:val="Ttulo"/>
        <w:keepNext/>
        <w:widowControl/>
        <w:tabs>
          <w:tab w:val="left" w:pos="0"/>
        </w:tabs>
        <w:ind w:firstLine="1418"/>
        <w:jc w:val="both"/>
        <w:rPr>
          <w:rFonts w:ascii="Century Gothic" w:hAnsi="Century Gothic"/>
          <w:b w:val="0"/>
          <w:sz w:val="20"/>
        </w:rPr>
      </w:pPr>
    </w:p>
    <w:p w:rsidR="00CA7DCD" w:rsidRPr="00410EFF" w:rsidRDefault="00FF0E59" w:rsidP="00694E20">
      <w:pPr>
        <w:keepNext/>
        <w:tabs>
          <w:tab w:val="left" w:pos="0"/>
        </w:tabs>
        <w:jc w:val="both"/>
        <w:rPr>
          <w:rFonts w:ascii="Century Gothic" w:hAnsi="Century Gothic"/>
        </w:rPr>
      </w:pPr>
      <w:r w:rsidRPr="00410EFF">
        <w:rPr>
          <w:rFonts w:ascii="Century Gothic" w:hAnsi="Century Gothic"/>
        </w:rPr>
        <w:t>1.5</w:t>
      </w:r>
      <w:r w:rsidR="00CA7DCD" w:rsidRPr="00410EFF">
        <w:rPr>
          <w:rFonts w:ascii="Century Gothic" w:hAnsi="Century Gothic"/>
        </w:rPr>
        <w:t>.</w:t>
      </w:r>
      <w:r w:rsidR="00467AC1">
        <w:rPr>
          <w:rFonts w:ascii="Century Gothic" w:hAnsi="Century Gothic"/>
        </w:rPr>
        <w:t xml:space="preserve"> </w:t>
      </w:r>
      <w:r w:rsidR="00CA7DCD" w:rsidRPr="00410EFF">
        <w:rPr>
          <w:rFonts w:ascii="Century Gothic" w:hAnsi="Century Gothic"/>
        </w:rPr>
        <w:t>Acompanham este Edital os seguintes Anexos:</w:t>
      </w:r>
    </w:p>
    <w:p w:rsidR="00393537" w:rsidRPr="00410EFF" w:rsidRDefault="00393537" w:rsidP="00694E20">
      <w:pPr>
        <w:keepNext/>
        <w:ind w:firstLine="708"/>
        <w:jc w:val="both"/>
        <w:rPr>
          <w:rFonts w:ascii="Century Gothic" w:hAnsi="Century Gothic"/>
          <w:b/>
        </w:rPr>
      </w:pPr>
    </w:p>
    <w:p w:rsidR="005B3CD3" w:rsidRPr="00410EFF" w:rsidRDefault="005B3CD3" w:rsidP="00694E20">
      <w:pPr>
        <w:keepNext/>
        <w:ind w:firstLine="708"/>
        <w:jc w:val="both"/>
        <w:rPr>
          <w:rFonts w:ascii="Century Gothic" w:hAnsi="Century Gothic"/>
        </w:rPr>
      </w:pPr>
      <w:r w:rsidRPr="00410EFF">
        <w:rPr>
          <w:rFonts w:ascii="Century Gothic" w:hAnsi="Century Gothic"/>
          <w:b/>
        </w:rPr>
        <w:t xml:space="preserve">Anexo I: </w:t>
      </w:r>
      <w:r w:rsidRPr="00410EFF">
        <w:rPr>
          <w:rFonts w:ascii="Century Gothic" w:hAnsi="Century Gothic"/>
        </w:rPr>
        <w:t>Tabela de especificação do objeto;</w:t>
      </w:r>
    </w:p>
    <w:p w:rsidR="005B3CD3" w:rsidRPr="00410EFF" w:rsidRDefault="005B3CD3" w:rsidP="00694E20">
      <w:pPr>
        <w:keepNext/>
        <w:ind w:firstLine="708"/>
        <w:jc w:val="both"/>
        <w:rPr>
          <w:rFonts w:ascii="Century Gothic" w:hAnsi="Century Gothic"/>
          <w:b/>
        </w:rPr>
      </w:pPr>
      <w:r w:rsidRPr="00410EFF">
        <w:rPr>
          <w:rFonts w:ascii="Century Gothic" w:hAnsi="Century Gothic"/>
          <w:b/>
        </w:rPr>
        <w:t xml:space="preserve">Anexo II: </w:t>
      </w:r>
      <w:r w:rsidRPr="00410EFF">
        <w:rPr>
          <w:rFonts w:ascii="Century Gothic" w:hAnsi="Century Gothic"/>
        </w:rPr>
        <w:t>Termo de Referência;</w:t>
      </w:r>
    </w:p>
    <w:p w:rsidR="005B3CD3" w:rsidRDefault="005B3CD3" w:rsidP="00694E20">
      <w:pPr>
        <w:keepNext/>
        <w:ind w:firstLine="708"/>
        <w:jc w:val="both"/>
        <w:rPr>
          <w:rFonts w:ascii="Century Gothic" w:hAnsi="Century Gothic"/>
        </w:rPr>
      </w:pPr>
      <w:r w:rsidRPr="00410EFF">
        <w:rPr>
          <w:rFonts w:ascii="Century Gothic" w:hAnsi="Century Gothic"/>
          <w:b/>
        </w:rPr>
        <w:t xml:space="preserve">Anexo III: </w:t>
      </w:r>
      <w:r w:rsidRPr="00410EFF">
        <w:rPr>
          <w:rFonts w:ascii="Century Gothic" w:hAnsi="Century Gothic"/>
        </w:rPr>
        <w:t>Minuta de Termo de Contrato;</w:t>
      </w:r>
    </w:p>
    <w:p w:rsidR="0057035B" w:rsidRPr="00410EFF" w:rsidRDefault="0057035B" w:rsidP="00675F25">
      <w:pPr>
        <w:keepNext/>
        <w:jc w:val="both"/>
        <w:rPr>
          <w:rFonts w:ascii="Century Gothic" w:hAnsi="Century Gothic"/>
        </w:rPr>
      </w:pPr>
    </w:p>
    <w:p w:rsidR="00C771BC" w:rsidRPr="00410EFF" w:rsidRDefault="00C771BC" w:rsidP="00694E20">
      <w:pPr>
        <w:pStyle w:val="Corpodetexto2"/>
        <w:keepNext/>
        <w:tabs>
          <w:tab w:val="left" w:pos="1560"/>
          <w:tab w:val="right" w:pos="9885"/>
        </w:tabs>
        <w:rPr>
          <w:rFonts w:ascii="Century Gothic" w:hAnsi="Century Gothic"/>
        </w:rPr>
      </w:pPr>
    </w:p>
    <w:p w:rsidR="00CA7DCD" w:rsidRPr="00410EFF" w:rsidRDefault="00CA7DCD" w:rsidP="00694E20">
      <w:pPr>
        <w:pStyle w:val="P30"/>
        <w:keepNext/>
        <w:shd w:val="clear" w:color="auto" w:fill="BFBFBF" w:themeFill="background1" w:themeFillShade="BF"/>
        <w:tabs>
          <w:tab w:val="left" w:pos="0"/>
        </w:tabs>
        <w:rPr>
          <w:rFonts w:ascii="Century Gothic" w:hAnsi="Century Gothic"/>
          <w:sz w:val="20"/>
        </w:rPr>
      </w:pPr>
      <w:r w:rsidRPr="00410EFF">
        <w:rPr>
          <w:rFonts w:ascii="Century Gothic" w:hAnsi="Century Gothic"/>
          <w:sz w:val="20"/>
        </w:rPr>
        <w:t>2. DA IMPUGNAÇÃO AO EDITAL</w:t>
      </w:r>
    </w:p>
    <w:p w:rsidR="00CA7DCD" w:rsidRPr="00410EFF" w:rsidRDefault="00CA7DCD" w:rsidP="00694E20">
      <w:pPr>
        <w:pStyle w:val="P30"/>
        <w:keepNext/>
        <w:tabs>
          <w:tab w:val="left" w:pos="0"/>
        </w:tabs>
        <w:rPr>
          <w:rFonts w:ascii="Century Gothic" w:hAnsi="Century Gothic"/>
          <w:sz w:val="20"/>
        </w:rPr>
      </w:pPr>
    </w:p>
    <w:p w:rsidR="005A64F2" w:rsidRPr="00410EFF" w:rsidRDefault="00FF0E59" w:rsidP="00694E20">
      <w:pPr>
        <w:pStyle w:val="P30"/>
        <w:keepNext/>
        <w:tabs>
          <w:tab w:val="left" w:pos="0"/>
        </w:tabs>
        <w:rPr>
          <w:rFonts w:ascii="Century Gothic" w:hAnsi="Century Gothic"/>
          <w:b w:val="0"/>
          <w:sz w:val="20"/>
        </w:rPr>
      </w:pPr>
      <w:r w:rsidRPr="00410EFF">
        <w:rPr>
          <w:rFonts w:ascii="Century Gothic" w:hAnsi="Century Gothic"/>
          <w:b w:val="0"/>
          <w:sz w:val="20"/>
        </w:rPr>
        <w:t>2.</w:t>
      </w:r>
      <w:r w:rsidR="00CA7DCD" w:rsidRPr="00410EFF">
        <w:rPr>
          <w:rFonts w:ascii="Century Gothic" w:hAnsi="Century Gothic"/>
          <w:b w:val="0"/>
          <w:sz w:val="20"/>
        </w:rPr>
        <w:t xml:space="preserve">1. </w:t>
      </w:r>
      <w:r w:rsidR="005A64F2" w:rsidRPr="00410EFF">
        <w:rPr>
          <w:rFonts w:ascii="Century Gothic" w:hAnsi="Century Gothic"/>
          <w:b w:val="0"/>
          <w:sz w:val="20"/>
        </w:rPr>
        <w:t>Q</w:t>
      </w:r>
      <w:r w:rsidR="00CA7DCD" w:rsidRPr="00410EFF">
        <w:rPr>
          <w:rFonts w:ascii="Century Gothic" w:hAnsi="Century Gothic"/>
          <w:b w:val="0"/>
          <w:sz w:val="20"/>
        </w:rPr>
        <w:t xml:space="preserve">ualquer Licitante poderá impugnar o ato convocatório do Pregão Eletrônico, no </w:t>
      </w:r>
      <w:r w:rsidR="00F83411" w:rsidRPr="00410EFF">
        <w:rPr>
          <w:rFonts w:ascii="Century Gothic" w:hAnsi="Century Gothic"/>
          <w:b w:val="0"/>
          <w:sz w:val="20"/>
        </w:rPr>
        <w:t xml:space="preserve">horário das </w:t>
      </w:r>
      <w:r w:rsidR="00475D19" w:rsidRPr="00410EFF">
        <w:rPr>
          <w:rFonts w:ascii="Century Gothic" w:hAnsi="Century Gothic"/>
          <w:b w:val="0"/>
          <w:sz w:val="20"/>
        </w:rPr>
        <w:t>8h00</w:t>
      </w:r>
      <w:r w:rsidR="00376382" w:rsidRPr="00410EFF">
        <w:rPr>
          <w:rFonts w:ascii="Century Gothic" w:hAnsi="Century Gothic"/>
          <w:b w:val="0"/>
          <w:sz w:val="20"/>
        </w:rPr>
        <w:t>min</w:t>
      </w:r>
      <w:r w:rsidR="00475D19" w:rsidRPr="00410EFF">
        <w:rPr>
          <w:rFonts w:ascii="Century Gothic" w:hAnsi="Century Gothic"/>
          <w:b w:val="0"/>
          <w:sz w:val="20"/>
        </w:rPr>
        <w:t xml:space="preserve"> às </w:t>
      </w:r>
      <w:r w:rsidR="00F83411" w:rsidRPr="00410EFF">
        <w:rPr>
          <w:rFonts w:ascii="Century Gothic" w:hAnsi="Century Gothic"/>
          <w:b w:val="0"/>
          <w:sz w:val="20"/>
        </w:rPr>
        <w:t>12h</w:t>
      </w:r>
      <w:r w:rsidR="00475D19" w:rsidRPr="00410EFF">
        <w:rPr>
          <w:rFonts w:ascii="Century Gothic" w:hAnsi="Century Gothic"/>
          <w:b w:val="0"/>
          <w:sz w:val="20"/>
        </w:rPr>
        <w:t>00</w:t>
      </w:r>
      <w:r w:rsidR="00376382" w:rsidRPr="00410EFF">
        <w:rPr>
          <w:rFonts w:ascii="Century Gothic" w:hAnsi="Century Gothic"/>
          <w:b w:val="0"/>
          <w:sz w:val="20"/>
        </w:rPr>
        <w:t>min</w:t>
      </w:r>
      <w:r w:rsidR="00475D19" w:rsidRPr="00410EFF">
        <w:rPr>
          <w:rFonts w:ascii="Century Gothic" w:hAnsi="Century Gothic"/>
          <w:b w:val="0"/>
          <w:sz w:val="20"/>
        </w:rPr>
        <w:t>e das 14h00</w:t>
      </w:r>
      <w:r w:rsidR="00376382" w:rsidRPr="00410EFF">
        <w:rPr>
          <w:rFonts w:ascii="Century Gothic" w:hAnsi="Century Gothic"/>
          <w:b w:val="0"/>
          <w:sz w:val="20"/>
        </w:rPr>
        <w:t>min</w:t>
      </w:r>
      <w:r w:rsidR="00CA7DCD" w:rsidRPr="00410EFF">
        <w:rPr>
          <w:rFonts w:ascii="Century Gothic" w:hAnsi="Century Gothic"/>
          <w:b w:val="0"/>
          <w:sz w:val="20"/>
        </w:rPr>
        <w:t>às 18h</w:t>
      </w:r>
      <w:r w:rsidR="00475D19" w:rsidRPr="00410EFF">
        <w:rPr>
          <w:rFonts w:ascii="Century Gothic" w:hAnsi="Century Gothic"/>
          <w:b w:val="0"/>
          <w:sz w:val="20"/>
        </w:rPr>
        <w:t>00</w:t>
      </w:r>
      <w:r w:rsidR="00376382" w:rsidRPr="00410EFF">
        <w:rPr>
          <w:rFonts w:ascii="Century Gothic" w:hAnsi="Century Gothic"/>
          <w:b w:val="0"/>
          <w:sz w:val="20"/>
        </w:rPr>
        <w:t>min</w:t>
      </w:r>
      <w:r w:rsidR="00E8081B" w:rsidRPr="00410EFF">
        <w:rPr>
          <w:rFonts w:ascii="Century Gothic" w:hAnsi="Century Gothic"/>
          <w:b w:val="0"/>
          <w:sz w:val="20"/>
        </w:rPr>
        <w:t xml:space="preserve">, </w:t>
      </w:r>
      <w:r w:rsidR="00075541" w:rsidRPr="00410EFF">
        <w:rPr>
          <w:rFonts w:ascii="Century Gothic" w:hAnsi="Century Gothic"/>
          <w:b w:val="0"/>
          <w:sz w:val="20"/>
        </w:rPr>
        <w:t>exclusivamente no e-mail informado no preâmbulo deste edital</w:t>
      </w:r>
      <w:r w:rsidR="00CA7DCD" w:rsidRPr="00410EFF">
        <w:rPr>
          <w:rFonts w:ascii="Century Gothic" w:hAnsi="Century Gothic"/>
          <w:b w:val="0"/>
          <w:sz w:val="20"/>
        </w:rPr>
        <w:t>.</w:t>
      </w:r>
      <w:r w:rsidR="005A64F2" w:rsidRPr="00410EFF">
        <w:rPr>
          <w:rFonts w:ascii="Century Gothic" w:hAnsi="Century Gothic"/>
          <w:b w:val="0"/>
          <w:sz w:val="20"/>
        </w:rPr>
        <w:t xml:space="preserve"> O prazo para protocol</w:t>
      </w:r>
      <w:r w:rsidR="007971EB" w:rsidRPr="00410EFF">
        <w:rPr>
          <w:rFonts w:ascii="Century Gothic" w:hAnsi="Century Gothic"/>
          <w:b w:val="0"/>
          <w:sz w:val="20"/>
        </w:rPr>
        <w:t>ar o pedido de impugnação é de até 3</w:t>
      </w:r>
      <w:r w:rsidR="005A64F2" w:rsidRPr="00410EFF">
        <w:rPr>
          <w:rFonts w:ascii="Century Gothic" w:hAnsi="Century Gothic"/>
          <w:b w:val="0"/>
          <w:sz w:val="20"/>
        </w:rPr>
        <w:t xml:space="preserve"> (</w:t>
      </w:r>
      <w:r w:rsidR="007971EB" w:rsidRPr="00410EFF">
        <w:rPr>
          <w:rFonts w:ascii="Century Gothic" w:hAnsi="Century Gothic"/>
          <w:b w:val="0"/>
          <w:sz w:val="20"/>
        </w:rPr>
        <w:t>três</w:t>
      </w:r>
      <w:r w:rsidR="005A64F2" w:rsidRPr="00410EFF">
        <w:rPr>
          <w:rFonts w:ascii="Century Gothic" w:hAnsi="Century Gothic"/>
          <w:b w:val="0"/>
          <w:sz w:val="20"/>
        </w:rPr>
        <w:t xml:space="preserve">) dias </w:t>
      </w:r>
      <w:r w:rsidR="0058742F" w:rsidRPr="00410EFF">
        <w:rPr>
          <w:rFonts w:ascii="Century Gothic" w:hAnsi="Century Gothic"/>
          <w:b w:val="0"/>
          <w:sz w:val="20"/>
        </w:rPr>
        <w:t>úteis, contados</w:t>
      </w:r>
      <w:r w:rsidR="005A64F2" w:rsidRPr="00410EFF">
        <w:rPr>
          <w:rFonts w:ascii="Century Gothic" w:hAnsi="Century Gothic"/>
          <w:b w:val="0"/>
          <w:sz w:val="20"/>
        </w:rPr>
        <w:t xml:space="preserve"> antes da data fixada para</w:t>
      </w:r>
      <w:r w:rsidR="005A64F2" w:rsidRPr="00410EFF">
        <w:rPr>
          <w:rStyle w:val="apple-converted-space"/>
          <w:rFonts w:ascii="Century Gothic" w:hAnsi="Century Gothic"/>
          <w:b w:val="0"/>
          <w:sz w:val="20"/>
        </w:rPr>
        <w:t> </w:t>
      </w:r>
      <w:r w:rsidR="005A64F2" w:rsidRPr="00410EFF">
        <w:rPr>
          <w:rFonts w:ascii="Century Gothic" w:hAnsi="Century Gothic"/>
          <w:b w:val="0"/>
          <w:sz w:val="20"/>
          <w:u w:val="single"/>
          <w:bdr w:val="none" w:sz="0" w:space="0" w:color="auto" w:frame="1"/>
        </w:rPr>
        <w:t>abertura da sessão pública</w:t>
      </w:r>
      <w:r w:rsidR="005A64F2" w:rsidRPr="00410EFF">
        <w:rPr>
          <w:rStyle w:val="apple-converted-space"/>
          <w:rFonts w:ascii="Century Gothic" w:hAnsi="Century Gothic"/>
          <w:b w:val="0"/>
          <w:sz w:val="20"/>
        </w:rPr>
        <w:t> </w:t>
      </w:r>
      <w:r w:rsidR="005A64F2" w:rsidRPr="00410EFF">
        <w:rPr>
          <w:rFonts w:ascii="Century Gothic" w:hAnsi="Century Gothic"/>
          <w:b w:val="0"/>
          <w:sz w:val="20"/>
        </w:rPr>
        <w:t xml:space="preserve">e caberá ao pregoeiro, auxiliado pelo setor responsável pela elaboração do edital, decidir sobre a impugnação no prazo de </w:t>
      </w:r>
      <w:r w:rsidR="005B3CD3" w:rsidRPr="00410EFF">
        <w:rPr>
          <w:rFonts w:ascii="Century Gothic" w:hAnsi="Century Gothic"/>
          <w:b w:val="0"/>
          <w:sz w:val="20"/>
        </w:rPr>
        <w:t>2 (dois) dias úteis</w:t>
      </w:r>
      <w:r w:rsidR="005A64F2" w:rsidRPr="00410EFF">
        <w:rPr>
          <w:rFonts w:ascii="Century Gothic" w:hAnsi="Century Gothic"/>
          <w:b w:val="0"/>
          <w:sz w:val="20"/>
        </w:rPr>
        <w:t>.</w:t>
      </w:r>
    </w:p>
    <w:p w:rsidR="007971EB" w:rsidRPr="00410EFF" w:rsidRDefault="007971EB" w:rsidP="00694E20">
      <w:pPr>
        <w:keepNext/>
        <w:tabs>
          <w:tab w:val="left" w:pos="0"/>
        </w:tabs>
        <w:jc w:val="both"/>
        <w:rPr>
          <w:rFonts w:ascii="Century Gothic" w:hAnsi="Century Gothic"/>
          <w:color w:val="000000"/>
          <w:highlight w:val="yellow"/>
        </w:rPr>
      </w:pPr>
    </w:p>
    <w:p w:rsidR="00CA7DCD" w:rsidRPr="00410EFF" w:rsidRDefault="00FF0E59" w:rsidP="00694E20">
      <w:pPr>
        <w:keepNext/>
        <w:tabs>
          <w:tab w:val="left" w:pos="0"/>
        </w:tabs>
        <w:jc w:val="both"/>
        <w:rPr>
          <w:rFonts w:ascii="Century Gothic" w:hAnsi="Century Gothic"/>
        </w:rPr>
      </w:pPr>
      <w:r w:rsidRPr="00410EFF">
        <w:rPr>
          <w:rFonts w:ascii="Century Gothic" w:hAnsi="Century Gothic"/>
        </w:rPr>
        <w:t>2</w:t>
      </w:r>
      <w:r w:rsidR="00CA7DCD" w:rsidRPr="00410EFF">
        <w:rPr>
          <w:rFonts w:ascii="Century Gothic" w:hAnsi="Century Gothic"/>
        </w:rPr>
        <w:t>.</w:t>
      </w:r>
      <w:r w:rsidRPr="00410EFF">
        <w:rPr>
          <w:rFonts w:ascii="Century Gothic" w:hAnsi="Century Gothic"/>
        </w:rPr>
        <w:t>2</w:t>
      </w:r>
      <w:r w:rsidR="00CA7DCD" w:rsidRPr="00410EFF">
        <w:rPr>
          <w:rFonts w:ascii="Century Gothic" w:hAnsi="Century Gothic"/>
        </w:rPr>
        <w:t xml:space="preserve">. Acolhida a impugnação contra o ato convocatório, desde que </w:t>
      </w:r>
      <w:r w:rsidR="002E7F74" w:rsidRPr="00410EFF">
        <w:rPr>
          <w:rFonts w:ascii="Century Gothic" w:hAnsi="Century Gothic"/>
        </w:rPr>
        <w:t xml:space="preserve">não afete </w:t>
      </w:r>
      <w:r w:rsidR="00CA7DCD" w:rsidRPr="00410EFF">
        <w:rPr>
          <w:rFonts w:ascii="Century Gothic" w:hAnsi="Century Gothic"/>
        </w:rPr>
        <w:t>a formulação da</w:t>
      </w:r>
      <w:r w:rsidR="002E7F74" w:rsidRPr="00410EFF">
        <w:rPr>
          <w:rFonts w:ascii="Century Gothic" w:hAnsi="Century Gothic"/>
        </w:rPr>
        <w:t>s</w:t>
      </w:r>
      <w:r w:rsidR="00CA7DCD" w:rsidRPr="00410EFF">
        <w:rPr>
          <w:rFonts w:ascii="Century Gothic" w:hAnsi="Century Gothic"/>
        </w:rPr>
        <w:t xml:space="preserve"> proposta</w:t>
      </w:r>
      <w:r w:rsidR="002E7F74" w:rsidRPr="00410EFF">
        <w:rPr>
          <w:rFonts w:ascii="Century Gothic" w:hAnsi="Century Gothic"/>
        </w:rPr>
        <w:t>s</w:t>
      </w:r>
      <w:r w:rsidR="00CA7DCD" w:rsidRPr="00410EFF">
        <w:rPr>
          <w:rFonts w:ascii="Century Gothic" w:hAnsi="Century Gothic"/>
        </w:rPr>
        <w:t>, será definida e publicada nova data para realização do certame.</w:t>
      </w:r>
    </w:p>
    <w:p w:rsidR="00CA7DCD" w:rsidRPr="00410EFF" w:rsidRDefault="00CA7DCD" w:rsidP="00694E20">
      <w:pPr>
        <w:keepNext/>
        <w:tabs>
          <w:tab w:val="left" w:pos="0"/>
        </w:tabs>
        <w:ind w:firstLine="1418"/>
        <w:jc w:val="both"/>
        <w:rPr>
          <w:rFonts w:ascii="Century Gothic" w:hAnsi="Century Gothic"/>
        </w:rPr>
      </w:pPr>
    </w:p>
    <w:p w:rsidR="00CA7DCD" w:rsidRPr="00410EFF" w:rsidRDefault="00CA7DCD" w:rsidP="00694E20">
      <w:pPr>
        <w:pStyle w:val="P30"/>
        <w:keepNext/>
        <w:shd w:val="clear" w:color="auto" w:fill="BFBFBF" w:themeFill="background1" w:themeFillShade="BF"/>
        <w:tabs>
          <w:tab w:val="left" w:pos="0"/>
        </w:tabs>
        <w:rPr>
          <w:rFonts w:ascii="Century Gothic" w:hAnsi="Century Gothic"/>
          <w:b w:val="0"/>
          <w:sz w:val="20"/>
        </w:rPr>
      </w:pPr>
      <w:r w:rsidRPr="00410EFF">
        <w:rPr>
          <w:rFonts w:ascii="Century Gothic" w:hAnsi="Century Gothic"/>
          <w:sz w:val="20"/>
        </w:rPr>
        <w:t>3. DA SOLICITAÇÃO DE INFORMAÇÕES</w:t>
      </w:r>
      <w:r w:rsidR="00FE3358" w:rsidRPr="00410EFF">
        <w:rPr>
          <w:rFonts w:ascii="Century Gothic" w:hAnsi="Century Gothic"/>
          <w:sz w:val="20"/>
        </w:rPr>
        <w:t>/</w:t>
      </w:r>
      <w:r w:rsidR="00E8081B" w:rsidRPr="00410EFF">
        <w:rPr>
          <w:rFonts w:ascii="Century Gothic" w:hAnsi="Century Gothic"/>
          <w:sz w:val="20"/>
        </w:rPr>
        <w:t>ESCLARECIMENTOS</w:t>
      </w:r>
    </w:p>
    <w:p w:rsidR="00CA7DCD" w:rsidRPr="00410EFF" w:rsidRDefault="00CA7DCD" w:rsidP="00694E20">
      <w:pPr>
        <w:pStyle w:val="P30"/>
        <w:keepNext/>
        <w:tabs>
          <w:tab w:val="left" w:pos="0"/>
        </w:tabs>
        <w:ind w:firstLine="1418"/>
        <w:rPr>
          <w:rFonts w:ascii="Century Gothic" w:hAnsi="Century Gothic"/>
          <w:b w:val="0"/>
          <w:sz w:val="20"/>
        </w:rPr>
      </w:pPr>
    </w:p>
    <w:p w:rsidR="00CA7DCD" w:rsidRPr="00410EFF" w:rsidRDefault="00FF0E59" w:rsidP="00694E20">
      <w:pPr>
        <w:pStyle w:val="P30"/>
        <w:keepNext/>
        <w:tabs>
          <w:tab w:val="left" w:pos="0"/>
        </w:tabs>
        <w:rPr>
          <w:rFonts w:ascii="Century Gothic" w:hAnsi="Century Gothic"/>
          <w:b w:val="0"/>
          <w:sz w:val="20"/>
        </w:rPr>
      </w:pPr>
      <w:r w:rsidRPr="00410EFF">
        <w:rPr>
          <w:rFonts w:ascii="Century Gothic" w:hAnsi="Century Gothic"/>
          <w:b w:val="0"/>
          <w:sz w:val="20"/>
        </w:rPr>
        <w:t>3.</w:t>
      </w:r>
      <w:r w:rsidR="00CA7DCD" w:rsidRPr="00410EFF">
        <w:rPr>
          <w:rFonts w:ascii="Century Gothic" w:hAnsi="Century Gothic"/>
          <w:b w:val="0"/>
          <w:sz w:val="20"/>
        </w:rPr>
        <w:t xml:space="preserve">1. Os </w:t>
      </w:r>
      <w:r w:rsidR="00CA7DCD" w:rsidRPr="00410EFF">
        <w:rPr>
          <w:rFonts w:ascii="Century Gothic" w:hAnsi="Century Gothic"/>
          <w:sz w:val="20"/>
        </w:rPr>
        <w:t>pedidos de esclarecimentos e questionamentos</w:t>
      </w:r>
      <w:r w:rsidR="00CA7DCD" w:rsidRPr="00410EFF">
        <w:rPr>
          <w:rFonts w:ascii="Century Gothic" w:hAnsi="Century Gothic"/>
          <w:b w:val="0"/>
          <w:sz w:val="20"/>
        </w:rPr>
        <w:t xml:space="preserve"> referentes ao processo licitatório deverão ser en</w:t>
      </w:r>
      <w:r w:rsidR="004846D1" w:rsidRPr="00410EFF">
        <w:rPr>
          <w:rFonts w:ascii="Century Gothic" w:hAnsi="Century Gothic"/>
          <w:b w:val="0"/>
          <w:sz w:val="20"/>
        </w:rPr>
        <w:t>viados ao(à) pregoeiro</w:t>
      </w:r>
      <w:r w:rsidR="00CA7DCD" w:rsidRPr="00410EFF">
        <w:rPr>
          <w:rFonts w:ascii="Century Gothic" w:hAnsi="Century Gothic"/>
          <w:b w:val="0"/>
          <w:sz w:val="20"/>
        </w:rPr>
        <w:t xml:space="preserve">(a), </w:t>
      </w:r>
      <w:r w:rsidR="00CA7DCD" w:rsidRPr="00410EFF">
        <w:rPr>
          <w:rFonts w:ascii="Century Gothic" w:hAnsi="Century Gothic"/>
          <w:sz w:val="20"/>
        </w:rPr>
        <w:t xml:space="preserve">até 03 (três) dias úteis </w:t>
      </w:r>
      <w:r w:rsidR="00CA7DCD" w:rsidRPr="00410EFF">
        <w:rPr>
          <w:rFonts w:ascii="Century Gothic" w:hAnsi="Century Gothic"/>
          <w:b w:val="0"/>
          <w:sz w:val="20"/>
        </w:rPr>
        <w:t xml:space="preserve">anteriores à data fixada para abertura da sessão pública, exclusivamente no e-mail informado no preâmbulo deste edital. </w:t>
      </w:r>
    </w:p>
    <w:p w:rsidR="007971EB" w:rsidRPr="00410EFF" w:rsidRDefault="007971EB" w:rsidP="00694E20">
      <w:pPr>
        <w:pStyle w:val="P30"/>
        <w:keepNext/>
        <w:tabs>
          <w:tab w:val="left" w:pos="0"/>
        </w:tabs>
        <w:rPr>
          <w:rFonts w:ascii="Century Gothic" w:hAnsi="Century Gothic"/>
          <w:b w:val="0"/>
          <w:sz w:val="20"/>
        </w:rPr>
      </w:pPr>
    </w:p>
    <w:p w:rsidR="007971EB" w:rsidRPr="00410EFF" w:rsidRDefault="00FF0E59" w:rsidP="00694E20">
      <w:pPr>
        <w:pStyle w:val="P30"/>
        <w:keepNext/>
        <w:tabs>
          <w:tab w:val="left" w:pos="0"/>
        </w:tabs>
        <w:rPr>
          <w:rFonts w:ascii="Century Gothic" w:hAnsi="Century Gothic"/>
          <w:b w:val="0"/>
          <w:sz w:val="20"/>
        </w:rPr>
      </w:pPr>
      <w:r w:rsidRPr="00410EFF">
        <w:rPr>
          <w:rFonts w:ascii="Century Gothic" w:hAnsi="Century Gothic"/>
          <w:b w:val="0"/>
          <w:sz w:val="20"/>
        </w:rPr>
        <w:t>3.</w:t>
      </w:r>
      <w:r w:rsidR="007971EB" w:rsidRPr="00410EFF">
        <w:rPr>
          <w:rFonts w:ascii="Century Gothic" w:hAnsi="Century Gothic"/>
          <w:b w:val="0"/>
          <w:sz w:val="20"/>
        </w:rPr>
        <w:t xml:space="preserve">2. O pregoeiro responderá aos pedidos de esclarecimentos no prazo de </w:t>
      </w:r>
      <w:r w:rsidRPr="00410EFF">
        <w:rPr>
          <w:rFonts w:ascii="Century Gothic" w:hAnsi="Century Gothic"/>
          <w:sz w:val="20"/>
        </w:rPr>
        <w:t>2 (</w:t>
      </w:r>
      <w:r w:rsidR="007971EB" w:rsidRPr="00410EFF">
        <w:rPr>
          <w:rFonts w:ascii="Century Gothic" w:hAnsi="Century Gothic"/>
          <w:sz w:val="20"/>
        </w:rPr>
        <w:t>dois</w:t>
      </w:r>
      <w:r w:rsidRPr="00410EFF">
        <w:rPr>
          <w:rFonts w:ascii="Century Gothic" w:hAnsi="Century Gothic"/>
          <w:sz w:val="20"/>
        </w:rPr>
        <w:t>)</w:t>
      </w:r>
      <w:r w:rsidR="007971EB" w:rsidRPr="00410EFF">
        <w:rPr>
          <w:rFonts w:ascii="Century Gothic" w:hAnsi="Century Gothic"/>
          <w:sz w:val="20"/>
        </w:rPr>
        <w:t xml:space="preserve"> dias úteis</w:t>
      </w:r>
      <w:r w:rsidR="007971EB" w:rsidRPr="00410EFF">
        <w:rPr>
          <w:rFonts w:ascii="Century Gothic" w:hAnsi="Century Gothic"/>
          <w:b w:val="0"/>
          <w:sz w:val="20"/>
        </w:rPr>
        <w:t>, contado da data de recebimento do pedido, e poderá requisitar subsídios formais aos responsáveis pela elaboração do edital e dos anexos.</w:t>
      </w:r>
    </w:p>
    <w:p w:rsidR="00FF7756" w:rsidRPr="00410EFF" w:rsidRDefault="00FF7756" w:rsidP="00694E20">
      <w:pPr>
        <w:pStyle w:val="P30"/>
        <w:keepNext/>
        <w:tabs>
          <w:tab w:val="left" w:pos="0"/>
        </w:tabs>
        <w:rPr>
          <w:rFonts w:ascii="Century Gothic" w:hAnsi="Century Gothic"/>
          <w:b w:val="0"/>
          <w:sz w:val="20"/>
        </w:rPr>
      </w:pPr>
    </w:p>
    <w:p w:rsidR="00CA7DCD" w:rsidRPr="00410EFF" w:rsidRDefault="00FF0E59" w:rsidP="00694E20">
      <w:pPr>
        <w:keepNext/>
        <w:jc w:val="both"/>
        <w:rPr>
          <w:rFonts w:ascii="Century Gothic" w:hAnsi="Century Gothic"/>
        </w:rPr>
      </w:pPr>
      <w:r w:rsidRPr="00410EFF">
        <w:rPr>
          <w:rFonts w:ascii="Century Gothic" w:hAnsi="Century Gothic"/>
        </w:rPr>
        <w:t>3.</w:t>
      </w:r>
      <w:r w:rsidR="007971EB" w:rsidRPr="00410EFF">
        <w:rPr>
          <w:rFonts w:ascii="Century Gothic" w:hAnsi="Century Gothic"/>
        </w:rPr>
        <w:t>3. As respostas aos pedidos de esclarecimentos serão divulgadas pelo sistema e vincularão os participantes e a administração.</w:t>
      </w:r>
    </w:p>
    <w:p w:rsidR="003E276C" w:rsidRPr="00410EFF" w:rsidRDefault="003E276C" w:rsidP="00694E20">
      <w:pPr>
        <w:keepNext/>
        <w:jc w:val="both"/>
        <w:rPr>
          <w:rFonts w:ascii="Century Gothic" w:hAnsi="Century Gothic"/>
        </w:rPr>
      </w:pPr>
    </w:p>
    <w:p w:rsidR="00FE7593" w:rsidRPr="00410EFF" w:rsidRDefault="00FE7593" w:rsidP="00694E20">
      <w:pPr>
        <w:keepNext/>
        <w:jc w:val="both"/>
        <w:rPr>
          <w:rFonts w:ascii="Century Gothic" w:hAnsi="Century Gothic"/>
        </w:rPr>
      </w:pPr>
    </w:p>
    <w:p w:rsidR="00CA7DCD" w:rsidRPr="00410EFF" w:rsidRDefault="00CA7DCD" w:rsidP="00694E20">
      <w:pPr>
        <w:keepNext/>
        <w:shd w:val="clear" w:color="auto" w:fill="BFBFBF" w:themeFill="background1" w:themeFillShade="BF"/>
        <w:tabs>
          <w:tab w:val="left" w:pos="-851"/>
          <w:tab w:val="left" w:pos="0"/>
        </w:tabs>
        <w:jc w:val="both"/>
        <w:rPr>
          <w:rFonts w:ascii="Century Gothic" w:hAnsi="Century Gothic"/>
          <w:b/>
        </w:rPr>
      </w:pPr>
      <w:r w:rsidRPr="00410EFF">
        <w:rPr>
          <w:rFonts w:ascii="Century Gothic" w:hAnsi="Century Gothic"/>
          <w:b/>
        </w:rPr>
        <w:t>4. DAS CONDIÇÕES PARA PARTICIPAÇÃO</w:t>
      </w:r>
    </w:p>
    <w:p w:rsidR="00CA7DCD" w:rsidRPr="00410EFF" w:rsidRDefault="00CA7DCD" w:rsidP="00694E20">
      <w:pPr>
        <w:keepNext/>
        <w:tabs>
          <w:tab w:val="left" w:pos="-851"/>
          <w:tab w:val="left" w:pos="0"/>
        </w:tabs>
        <w:ind w:firstLine="1418"/>
        <w:jc w:val="both"/>
        <w:rPr>
          <w:rFonts w:ascii="Century Gothic" w:hAnsi="Century Gothic"/>
          <w:b/>
        </w:rPr>
      </w:pPr>
    </w:p>
    <w:p w:rsidR="00677794" w:rsidRPr="00410EFF" w:rsidRDefault="00FF0E59" w:rsidP="00694E20">
      <w:pPr>
        <w:keepNext/>
        <w:jc w:val="both"/>
        <w:outlineLvl w:val="0"/>
        <w:rPr>
          <w:rFonts w:ascii="Century Gothic" w:hAnsi="Century Gothic"/>
        </w:rPr>
      </w:pPr>
      <w:r w:rsidRPr="00410EFF">
        <w:rPr>
          <w:rFonts w:ascii="Century Gothic" w:hAnsi="Century Gothic"/>
        </w:rPr>
        <w:t>4.</w:t>
      </w:r>
      <w:r w:rsidR="00677794" w:rsidRPr="00410EFF">
        <w:rPr>
          <w:rFonts w:ascii="Century Gothic" w:hAnsi="Century Gothic"/>
        </w:rPr>
        <w:t>1. Poderão participar deste Pregão interessados cujo ramo de atividade seja compatível com o objeto desta licitação, e que estejam com Credenciamento regular no Sistema de Cadastramento Unificado de Fornecedores – SICAF, conforme disposto no art. 9º da IN SEGES/MP nº 3, de 2018</w:t>
      </w:r>
      <w:r w:rsidR="00FE7593" w:rsidRPr="00410EFF">
        <w:rPr>
          <w:rFonts w:ascii="Century Gothic" w:hAnsi="Century Gothic"/>
        </w:rPr>
        <w:t>.</w:t>
      </w:r>
    </w:p>
    <w:p w:rsidR="00FE7593" w:rsidRPr="00410EFF" w:rsidRDefault="00FE7593" w:rsidP="00694E20">
      <w:pPr>
        <w:keepNext/>
        <w:jc w:val="both"/>
        <w:outlineLvl w:val="0"/>
        <w:rPr>
          <w:rFonts w:ascii="Century Gothic" w:hAnsi="Century Gothic"/>
        </w:rPr>
      </w:pPr>
    </w:p>
    <w:p w:rsidR="00677794" w:rsidRPr="00410EFF" w:rsidRDefault="00FF0E59" w:rsidP="00694E20">
      <w:pPr>
        <w:pStyle w:val="PargrafodaLista"/>
        <w:keepNext/>
        <w:autoSpaceDE w:val="0"/>
        <w:snapToGrid w:val="0"/>
        <w:spacing w:after="0" w:line="240" w:lineRule="auto"/>
        <w:ind w:left="0"/>
        <w:jc w:val="both"/>
        <w:rPr>
          <w:rFonts w:ascii="Century Gothic" w:hAnsi="Century Gothic"/>
          <w:sz w:val="20"/>
        </w:rPr>
      </w:pPr>
      <w:r w:rsidRPr="00410EFF">
        <w:rPr>
          <w:rFonts w:ascii="Century Gothic" w:hAnsi="Century Gothic"/>
          <w:sz w:val="20"/>
        </w:rPr>
        <w:t>4.</w:t>
      </w:r>
      <w:r w:rsidR="00677794" w:rsidRPr="00410EFF">
        <w:rPr>
          <w:rFonts w:ascii="Century Gothic" w:hAnsi="Century Gothic"/>
          <w:sz w:val="20"/>
        </w:rPr>
        <w:t>2. Os licitantes deverão utilizar o certificado digital para acesso ao Sistema</w:t>
      </w:r>
      <w:r w:rsidR="00FE7593" w:rsidRPr="00410EFF">
        <w:rPr>
          <w:rFonts w:ascii="Century Gothic" w:hAnsi="Century Gothic"/>
          <w:sz w:val="20"/>
        </w:rPr>
        <w:t>;</w:t>
      </w:r>
    </w:p>
    <w:p w:rsidR="00FE7593" w:rsidRPr="00410EFF" w:rsidRDefault="00FE7593" w:rsidP="00694E20">
      <w:pPr>
        <w:pStyle w:val="PargrafodaLista"/>
        <w:keepNext/>
        <w:autoSpaceDE w:val="0"/>
        <w:snapToGrid w:val="0"/>
        <w:spacing w:after="0" w:line="240" w:lineRule="auto"/>
        <w:ind w:left="0"/>
        <w:jc w:val="both"/>
        <w:rPr>
          <w:rFonts w:ascii="Century Gothic" w:hAnsi="Century Gothic"/>
          <w:sz w:val="20"/>
        </w:rPr>
      </w:pPr>
    </w:p>
    <w:p w:rsidR="00FF0E59" w:rsidRPr="00410EFF" w:rsidRDefault="00FF0E59" w:rsidP="00694E20">
      <w:pPr>
        <w:keepNext/>
        <w:autoSpaceDE w:val="0"/>
        <w:snapToGrid w:val="0"/>
        <w:jc w:val="both"/>
        <w:rPr>
          <w:rFonts w:ascii="Century Gothic" w:hAnsi="Century Gothic"/>
          <w:b/>
          <w:color w:val="FF0000"/>
        </w:rPr>
      </w:pPr>
      <w:r w:rsidRPr="00410EFF">
        <w:rPr>
          <w:rFonts w:ascii="Century Gothic" w:hAnsi="Century Gothic"/>
        </w:rPr>
        <w:t>4.</w:t>
      </w:r>
      <w:r w:rsidR="00677794" w:rsidRPr="00410EFF">
        <w:rPr>
          <w:rFonts w:ascii="Century Gothic" w:hAnsi="Century Gothic"/>
        </w:rPr>
        <w:t>3</w:t>
      </w:r>
      <w:r w:rsidR="00677794" w:rsidRPr="00410EFF">
        <w:rPr>
          <w:rFonts w:ascii="Century Gothic" w:hAnsi="Century Gothic"/>
          <w:color w:val="FF0000"/>
        </w:rPr>
        <w:t>.</w:t>
      </w:r>
      <w:r w:rsidR="00786A2E">
        <w:rPr>
          <w:rFonts w:ascii="Century Gothic" w:hAnsi="Century Gothic"/>
          <w:color w:val="FF0000"/>
        </w:rPr>
        <w:t xml:space="preserve"> </w:t>
      </w:r>
      <w:r w:rsidR="0080011E" w:rsidRPr="004D542C">
        <w:rPr>
          <w:rFonts w:ascii="Century Gothic" w:hAnsi="Century Gothic"/>
          <w:b/>
        </w:rPr>
        <w:t xml:space="preserve">Para todos os </w:t>
      </w:r>
      <w:r w:rsidR="008C219B" w:rsidRPr="004D542C">
        <w:rPr>
          <w:rFonts w:ascii="Century Gothic" w:hAnsi="Century Gothic"/>
          <w:b/>
        </w:rPr>
        <w:t>i</w:t>
      </w:r>
      <w:r w:rsidR="005B3CD3" w:rsidRPr="004D542C">
        <w:rPr>
          <w:rFonts w:ascii="Century Gothic" w:hAnsi="Century Gothic"/>
          <w:b/>
        </w:rPr>
        <w:t>te</w:t>
      </w:r>
      <w:r w:rsidR="00025615" w:rsidRPr="004D542C">
        <w:rPr>
          <w:rFonts w:ascii="Century Gothic" w:hAnsi="Century Gothic"/>
          <w:b/>
        </w:rPr>
        <w:t xml:space="preserve">ns </w:t>
      </w:r>
      <w:r w:rsidR="005B3CD3" w:rsidRPr="004D542C">
        <w:rPr>
          <w:rFonts w:ascii="Century Gothic" w:hAnsi="Century Gothic"/>
          <w:b/>
        </w:rPr>
        <w:t>a participação no certame é exclusiva a microempresas e empresas de pequeno porte</w:t>
      </w:r>
      <w:r w:rsidR="00677794" w:rsidRPr="004D542C">
        <w:rPr>
          <w:rFonts w:ascii="Century Gothic" w:hAnsi="Century Gothic"/>
          <w:b/>
        </w:rPr>
        <w:t>.</w:t>
      </w:r>
    </w:p>
    <w:p w:rsidR="00FF0E59" w:rsidRPr="00410EFF" w:rsidRDefault="00FF0E59" w:rsidP="00694E20">
      <w:pPr>
        <w:keepNext/>
        <w:autoSpaceDE w:val="0"/>
        <w:snapToGrid w:val="0"/>
        <w:jc w:val="both"/>
        <w:rPr>
          <w:rFonts w:ascii="Century Gothic" w:hAnsi="Century Gothic"/>
          <w:b/>
          <w:color w:val="FF0000"/>
        </w:rPr>
      </w:pPr>
    </w:p>
    <w:p w:rsidR="00AF698C" w:rsidRPr="00410EFF" w:rsidRDefault="00AF698C" w:rsidP="00694E20">
      <w:pPr>
        <w:keepNext/>
        <w:autoSpaceDE w:val="0"/>
        <w:snapToGrid w:val="0"/>
        <w:ind w:firstLine="709"/>
        <w:jc w:val="both"/>
        <w:rPr>
          <w:rStyle w:val="Forte"/>
          <w:rFonts w:ascii="Century Gothic" w:hAnsi="Century Gothic"/>
          <w:b w:val="0"/>
        </w:rPr>
      </w:pPr>
      <w:r w:rsidRPr="00410EFF">
        <w:rPr>
          <w:rFonts w:ascii="Century Gothic" w:hAnsi="Century Gothic"/>
        </w:rPr>
        <w:t xml:space="preserve">4.3.1. </w:t>
      </w:r>
      <w:r w:rsidRPr="00410EFF">
        <w:rPr>
          <w:rFonts w:ascii="Century Gothic" w:hAnsi="Century Gothic"/>
          <w:color w:val="000000"/>
        </w:rPr>
        <w:t xml:space="preserve">Hipótese de não haver vencedor para a cota reservada, esta poderá ser adjudicada ao vencedor da cota principal ou, diante de sua recusa, aos licitantes remanescentes, desde que pratiquem o preço do primeiro colocado da cota principal (§2 do art. 8 do Decreto Federal </w:t>
      </w:r>
      <w:r w:rsidRPr="00410EFF">
        <w:rPr>
          <w:rStyle w:val="Forte"/>
          <w:rFonts w:ascii="Century Gothic" w:hAnsi="Century Gothic"/>
          <w:b w:val="0"/>
        </w:rPr>
        <w:t>nº 8.538, de 6 de outubro de 2015).</w:t>
      </w:r>
    </w:p>
    <w:p w:rsidR="00AF698C" w:rsidRPr="00410EFF" w:rsidRDefault="00AF698C" w:rsidP="00694E20">
      <w:pPr>
        <w:keepNext/>
        <w:autoSpaceDE w:val="0"/>
        <w:snapToGrid w:val="0"/>
        <w:jc w:val="both"/>
        <w:rPr>
          <w:rStyle w:val="Forte"/>
          <w:rFonts w:ascii="Century Gothic" w:hAnsi="Century Gothic"/>
          <w:b w:val="0"/>
        </w:rPr>
      </w:pPr>
      <w:r w:rsidRPr="00410EFF">
        <w:rPr>
          <w:rStyle w:val="Forte"/>
          <w:rFonts w:ascii="Century Gothic" w:hAnsi="Century Gothic"/>
          <w:b w:val="0"/>
        </w:rPr>
        <w:tab/>
      </w:r>
    </w:p>
    <w:p w:rsidR="00AF698C" w:rsidRPr="00410EFF" w:rsidRDefault="00AF698C" w:rsidP="00694E20">
      <w:pPr>
        <w:keepNext/>
        <w:autoSpaceDE w:val="0"/>
        <w:snapToGrid w:val="0"/>
        <w:jc w:val="both"/>
        <w:rPr>
          <w:rStyle w:val="Forte"/>
          <w:rFonts w:ascii="Century Gothic" w:hAnsi="Century Gothic"/>
          <w:b w:val="0"/>
        </w:rPr>
      </w:pPr>
      <w:r w:rsidRPr="00410EFF">
        <w:rPr>
          <w:rStyle w:val="Forte"/>
          <w:rFonts w:ascii="Century Gothic" w:hAnsi="Century Gothic"/>
          <w:b w:val="0"/>
        </w:rPr>
        <w:t xml:space="preserve">4.3.2. Será dada </w:t>
      </w:r>
      <w:r w:rsidRPr="00410EFF">
        <w:rPr>
          <w:rFonts w:ascii="Century Gothic" w:hAnsi="Century Gothic"/>
          <w:color w:val="000000"/>
        </w:rPr>
        <w:t>a prioridade para aquisição dos produtos das cotas reservadas, ressalvados os casos em que a cota reservada for inadequada para atender as quantidades ou as condições do pedido, justificadamente</w:t>
      </w:r>
      <w:r w:rsidR="00786A2E">
        <w:rPr>
          <w:rFonts w:ascii="Century Gothic" w:hAnsi="Century Gothic"/>
          <w:color w:val="000000"/>
        </w:rPr>
        <w:t xml:space="preserve"> </w:t>
      </w:r>
      <w:r w:rsidRPr="00410EFF">
        <w:rPr>
          <w:rFonts w:ascii="Century Gothic" w:hAnsi="Century Gothic"/>
          <w:color w:val="000000"/>
        </w:rPr>
        <w:t xml:space="preserve">(§4 do art. 8 do Decreto Federal </w:t>
      </w:r>
      <w:r w:rsidRPr="00410EFF">
        <w:rPr>
          <w:rStyle w:val="Forte"/>
          <w:rFonts w:ascii="Century Gothic" w:hAnsi="Century Gothic"/>
          <w:b w:val="0"/>
        </w:rPr>
        <w:t>nº 8.538, de 6 de outubro de 2015).</w:t>
      </w:r>
    </w:p>
    <w:p w:rsidR="00AF698C" w:rsidRPr="00410EFF" w:rsidRDefault="00AF698C" w:rsidP="00694E20">
      <w:pPr>
        <w:keepNext/>
        <w:autoSpaceDE w:val="0"/>
        <w:snapToGrid w:val="0"/>
        <w:jc w:val="both"/>
        <w:rPr>
          <w:rStyle w:val="Forte"/>
          <w:rFonts w:ascii="Century Gothic" w:hAnsi="Century Gothic"/>
          <w:b w:val="0"/>
        </w:rPr>
      </w:pPr>
    </w:p>
    <w:p w:rsidR="005B3CD3" w:rsidRPr="00410EFF" w:rsidRDefault="00FF0E59" w:rsidP="00694E20">
      <w:pPr>
        <w:keepNext/>
        <w:autoSpaceDE w:val="0"/>
        <w:snapToGrid w:val="0"/>
        <w:jc w:val="both"/>
        <w:rPr>
          <w:rFonts w:ascii="Century Gothic" w:hAnsi="Century Gothic"/>
          <w:b/>
        </w:rPr>
      </w:pPr>
      <w:r w:rsidRPr="00410EFF">
        <w:rPr>
          <w:rFonts w:ascii="Century Gothic" w:hAnsi="Century Gothic"/>
        </w:rPr>
        <w:t>4.</w:t>
      </w:r>
      <w:r w:rsidR="005B3CD3" w:rsidRPr="00410EFF">
        <w:rPr>
          <w:rFonts w:ascii="Century Gothic" w:hAnsi="Century Gothic"/>
        </w:rPr>
        <w:t>3.</w:t>
      </w:r>
      <w:r w:rsidR="00AF698C" w:rsidRPr="00410EFF">
        <w:rPr>
          <w:rFonts w:ascii="Century Gothic" w:hAnsi="Century Gothic"/>
        </w:rPr>
        <w:t>3</w:t>
      </w:r>
      <w:r w:rsidR="005B3CD3" w:rsidRPr="00410EFF">
        <w:rPr>
          <w:rFonts w:ascii="Century Gothic" w:hAnsi="Century Gothic"/>
        </w:rPr>
        <w:t xml:space="preserve">. </w:t>
      </w:r>
      <w:r w:rsidR="005B3CD3" w:rsidRPr="00410EFF">
        <w:rPr>
          <w:rFonts w:ascii="Century Gothic" w:hAnsi="Century Gothic"/>
          <w:bCs/>
          <w:iCs/>
          <w:color w:val="000000"/>
        </w:rPr>
        <w:t xml:space="preserve">Será concedido tratamento favorecido para as microempresas e empresas de pequeno porte, para as sociedades cooperativas mencionadas no artigo 34 da Lei nº 11.488, de 2007, para o agricultor familiar, o produtor rural pessoa física e para o </w:t>
      </w:r>
      <w:r w:rsidR="00786A2E" w:rsidRPr="00410EFF">
        <w:rPr>
          <w:rFonts w:ascii="Century Gothic" w:hAnsi="Century Gothic"/>
          <w:bCs/>
          <w:iCs/>
          <w:color w:val="000000"/>
        </w:rPr>
        <w:t>micro empreendedor</w:t>
      </w:r>
      <w:r w:rsidR="005B3CD3" w:rsidRPr="00410EFF">
        <w:rPr>
          <w:rFonts w:ascii="Century Gothic" w:hAnsi="Century Gothic"/>
          <w:bCs/>
          <w:iCs/>
          <w:color w:val="000000"/>
        </w:rPr>
        <w:t xml:space="preserve"> individual - MEI, nos limites previstos da Lei Complementar nº 123, de 2006.</w:t>
      </w:r>
    </w:p>
    <w:p w:rsidR="00FF0E59" w:rsidRPr="00410EFF" w:rsidRDefault="00FF0E59" w:rsidP="00694E20">
      <w:pPr>
        <w:keepNext/>
        <w:jc w:val="both"/>
        <w:rPr>
          <w:rFonts w:ascii="Century Gothic" w:hAnsi="Century Gothic"/>
        </w:rPr>
      </w:pPr>
    </w:p>
    <w:p w:rsidR="00677794" w:rsidRPr="00410EFF" w:rsidRDefault="00FF0E59" w:rsidP="00694E20">
      <w:pPr>
        <w:keepNext/>
        <w:jc w:val="both"/>
        <w:rPr>
          <w:rFonts w:ascii="Century Gothic" w:hAnsi="Century Gothic"/>
        </w:rPr>
      </w:pPr>
      <w:r w:rsidRPr="00410EFF">
        <w:rPr>
          <w:rFonts w:ascii="Century Gothic" w:hAnsi="Century Gothic"/>
        </w:rPr>
        <w:t>4.</w:t>
      </w:r>
      <w:r w:rsidR="00FF7756" w:rsidRPr="00410EFF">
        <w:rPr>
          <w:rFonts w:ascii="Century Gothic" w:hAnsi="Century Gothic"/>
        </w:rPr>
        <w:t>4</w:t>
      </w:r>
      <w:r w:rsidR="00677794" w:rsidRPr="00410EFF">
        <w:rPr>
          <w:rFonts w:ascii="Century Gothic" w:hAnsi="Century Gothic"/>
        </w:rPr>
        <w:t>. Não poderão participar desta licitação os interessados:</w:t>
      </w:r>
    </w:p>
    <w:p w:rsidR="00FE7593" w:rsidRPr="00410EFF" w:rsidRDefault="00FE7593" w:rsidP="00694E20">
      <w:pPr>
        <w:keepNext/>
        <w:jc w:val="both"/>
        <w:rPr>
          <w:rFonts w:ascii="Century Gothic" w:hAnsi="Century Gothic"/>
        </w:rPr>
      </w:pPr>
    </w:p>
    <w:p w:rsidR="00677794" w:rsidRPr="00410EFF" w:rsidRDefault="00FF0E59" w:rsidP="00694E20">
      <w:pPr>
        <w:pStyle w:val="PADRO0"/>
        <w:widowControl/>
        <w:spacing w:before="0" w:after="0" w:line="240" w:lineRule="auto"/>
        <w:ind w:firstLine="0"/>
        <w:rPr>
          <w:rFonts w:ascii="Century Gothic" w:hAnsi="Century Gothic" w:cs="Times New Roman"/>
          <w:szCs w:val="20"/>
        </w:rPr>
      </w:pPr>
      <w:r w:rsidRPr="00410EFF">
        <w:rPr>
          <w:rFonts w:ascii="Century Gothic" w:hAnsi="Century Gothic" w:cs="Times New Roman"/>
          <w:szCs w:val="20"/>
        </w:rPr>
        <w:t>4.</w:t>
      </w:r>
      <w:r w:rsidR="00677794" w:rsidRPr="00410EFF">
        <w:rPr>
          <w:rFonts w:ascii="Century Gothic" w:hAnsi="Century Gothic" w:cs="Times New Roman"/>
          <w:szCs w:val="20"/>
        </w:rPr>
        <w:t>4.1. Proibidos de participar de licitações e celebrar contratos administrativos, na forma da legislação vigente;</w:t>
      </w:r>
    </w:p>
    <w:p w:rsidR="00FE7593" w:rsidRPr="00410EFF" w:rsidRDefault="00FE7593" w:rsidP="00694E20">
      <w:pPr>
        <w:pStyle w:val="PADRO0"/>
        <w:widowControl/>
        <w:spacing w:before="0" w:after="0" w:line="240" w:lineRule="auto"/>
        <w:rPr>
          <w:rFonts w:ascii="Century Gothic" w:hAnsi="Century Gothic" w:cs="Times New Roman"/>
          <w:szCs w:val="20"/>
        </w:rPr>
      </w:pPr>
    </w:p>
    <w:p w:rsidR="00677794" w:rsidRPr="00410EFF" w:rsidRDefault="00FF0E59" w:rsidP="00694E20">
      <w:pPr>
        <w:pStyle w:val="PADRO0"/>
        <w:widowControl/>
        <w:spacing w:before="0" w:after="0" w:line="240" w:lineRule="auto"/>
        <w:ind w:firstLine="0"/>
        <w:rPr>
          <w:rFonts w:ascii="Century Gothic" w:hAnsi="Century Gothic" w:cs="Times New Roman"/>
          <w:szCs w:val="20"/>
        </w:rPr>
      </w:pPr>
      <w:r w:rsidRPr="00410EFF">
        <w:rPr>
          <w:rFonts w:ascii="Century Gothic" w:hAnsi="Century Gothic" w:cs="Times New Roman"/>
          <w:szCs w:val="20"/>
        </w:rPr>
        <w:t>4.</w:t>
      </w:r>
      <w:r w:rsidR="00677794" w:rsidRPr="00410EFF">
        <w:rPr>
          <w:rFonts w:ascii="Century Gothic" w:hAnsi="Century Gothic" w:cs="Times New Roman"/>
          <w:szCs w:val="20"/>
        </w:rPr>
        <w:t>4.2. Que não atendam às condições deste Edital e seu(s) anexo(s);</w:t>
      </w:r>
    </w:p>
    <w:p w:rsidR="00FF7756" w:rsidRPr="00410EFF" w:rsidRDefault="00FF7756" w:rsidP="00694E20">
      <w:pPr>
        <w:pStyle w:val="PADRO0"/>
        <w:widowControl/>
        <w:spacing w:before="0" w:after="0" w:line="240" w:lineRule="auto"/>
        <w:rPr>
          <w:rFonts w:ascii="Century Gothic" w:hAnsi="Century Gothic" w:cs="Times New Roman"/>
          <w:szCs w:val="20"/>
        </w:rPr>
      </w:pPr>
    </w:p>
    <w:p w:rsidR="00677794" w:rsidRPr="00410EFF" w:rsidRDefault="00FF0E59" w:rsidP="00694E20">
      <w:pPr>
        <w:pStyle w:val="PADRO0"/>
        <w:widowControl/>
        <w:spacing w:before="0" w:after="0" w:line="240" w:lineRule="auto"/>
        <w:ind w:firstLine="0"/>
        <w:rPr>
          <w:rFonts w:ascii="Century Gothic" w:hAnsi="Century Gothic" w:cs="Times New Roman"/>
          <w:szCs w:val="20"/>
        </w:rPr>
      </w:pPr>
      <w:r w:rsidRPr="00410EFF">
        <w:rPr>
          <w:rFonts w:ascii="Century Gothic" w:hAnsi="Century Gothic" w:cs="Times New Roman"/>
          <w:szCs w:val="20"/>
        </w:rPr>
        <w:t>4.</w:t>
      </w:r>
      <w:r w:rsidR="00677794" w:rsidRPr="00410EFF">
        <w:rPr>
          <w:rFonts w:ascii="Century Gothic" w:hAnsi="Century Gothic" w:cs="Times New Roman"/>
          <w:szCs w:val="20"/>
        </w:rPr>
        <w:t>4.3. Estrangeiros que não tenham representação legal no Brasil com poderes expressos para receber citação e responder administrativa ou judicialmente;</w:t>
      </w:r>
    </w:p>
    <w:p w:rsidR="00FE7593" w:rsidRPr="00410EFF" w:rsidRDefault="00FE7593" w:rsidP="00694E20">
      <w:pPr>
        <w:pStyle w:val="PADRO0"/>
        <w:widowControl/>
        <w:spacing w:before="0" w:after="0" w:line="240" w:lineRule="auto"/>
        <w:rPr>
          <w:rFonts w:ascii="Century Gothic" w:hAnsi="Century Gothic" w:cs="Times New Roman"/>
          <w:szCs w:val="20"/>
        </w:rPr>
      </w:pPr>
    </w:p>
    <w:p w:rsidR="00677794" w:rsidRPr="00410EFF" w:rsidRDefault="00FF0E59" w:rsidP="00694E20">
      <w:pPr>
        <w:pStyle w:val="PADRO0"/>
        <w:widowControl/>
        <w:spacing w:before="0" w:after="0" w:line="240" w:lineRule="auto"/>
        <w:ind w:firstLine="0"/>
        <w:rPr>
          <w:rFonts w:ascii="Century Gothic" w:eastAsia="Arial Unicode MS" w:hAnsi="Century Gothic" w:cs="Times New Roman"/>
          <w:szCs w:val="20"/>
        </w:rPr>
      </w:pPr>
      <w:r w:rsidRPr="00410EFF">
        <w:rPr>
          <w:rFonts w:ascii="Century Gothic" w:hAnsi="Century Gothic" w:cs="Times New Roman"/>
          <w:szCs w:val="20"/>
        </w:rPr>
        <w:t>4.</w:t>
      </w:r>
      <w:r w:rsidR="00677794" w:rsidRPr="00410EFF">
        <w:rPr>
          <w:rFonts w:ascii="Century Gothic" w:hAnsi="Century Gothic" w:cs="Times New Roman"/>
          <w:szCs w:val="20"/>
        </w:rPr>
        <w:t xml:space="preserve">4.4. </w:t>
      </w:r>
      <w:r w:rsidR="00677794" w:rsidRPr="00410EFF">
        <w:rPr>
          <w:rFonts w:ascii="Century Gothic" w:eastAsia="Arial Unicode MS" w:hAnsi="Century Gothic" w:cs="Times New Roman"/>
          <w:szCs w:val="20"/>
        </w:rPr>
        <w:t>Que se enquadrem nas vedações previstas no artigo 9º da Lei nº 8.666, de 1993;</w:t>
      </w:r>
      <w:bookmarkStart w:id="1" w:name="_Hlk519667653"/>
    </w:p>
    <w:p w:rsidR="00FE7593" w:rsidRPr="00410EFF" w:rsidRDefault="00FE7593" w:rsidP="00694E20">
      <w:pPr>
        <w:pStyle w:val="PADRO0"/>
        <w:widowControl/>
        <w:spacing w:before="0" w:after="0" w:line="240" w:lineRule="auto"/>
        <w:rPr>
          <w:rFonts w:ascii="Century Gothic" w:hAnsi="Century Gothic" w:cs="Times New Roman"/>
          <w:szCs w:val="20"/>
        </w:rPr>
      </w:pPr>
    </w:p>
    <w:p w:rsidR="00677794" w:rsidRPr="00410EFF" w:rsidRDefault="00FF0E59" w:rsidP="00694E20">
      <w:pPr>
        <w:pStyle w:val="PADRO0"/>
        <w:widowControl/>
        <w:spacing w:before="0" w:after="0" w:line="240" w:lineRule="auto"/>
        <w:ind w:firstLine="0"/>
        <w:rPr>
          <w:rFonts w:ascii="Century Gothic" w:hAnsi="Century Gothic" w:cs="Times New Roman"/>
          <w:szCs w:val="20"/>
        </w:rPr>
      </w:pPr>
      <w:r w:rsidRPr="00410EFF">
        <w:rPr>
          <w:rFonts w:ascii="Century Gothic" w:hAnsi="Century Gothic" w:cs="Times New Roman"/>
          <w:szCs w:val="20"/>
        </w:rPr>
        <w:t>4.</w:t>
      </w:r>
      <w:r w:rsidR="009403C2" w:rsidRPr="00410EFF">
        <w:rPr>
          <w:rFonts w:ascii="Century Gothic" w:hAnsi="Century Gothic" w:cs="Times New Roman"/>
          <w:szCs w:val="20"/>
        </w:rPr>
        <w:t>4.</w:t>
      </w:r>
      <w:r w:rsidR="00677794" w:rsidRPr="00410EFF">
        <w:rPr>
          <w:rFonts w:ascii="Century Gothic" w:hAnsi="Century Gothic" w:cs="Times New Roman"/>
          <w:szCs w:val="20"/>
        </w:rPr>
        <w:t>5. Que estejam sob falência, concurso de credores ou insolvência, em processo de dissolução ou liquidação;</w:t>
      </w:r>
      <w:bookmarkEnd w:id="1"/>
    </w:p>
    <w:p w:rsidR="00FE7593" w:rsidRPr="00410EFF" w:rsidRDefault="00FE7593" w:rsidP="00694E20">
      <w:pPr>
        <w:pStyle w:val="PADRO0"/>
        <w:widowControl/>
        <w:spacing w:before="0" w:after="0" w:line="240" w:lineRule="auto"/>
        <w:rPr>
          <w:rFonts w:ascii="Century Gothic" w:hAnsi="Century Gothic" w:cs="Times New Roman"/>
          <w:szCs w:val="20"/>
        </w:rPr>
      </w:pPr>
    </w:p>
    <w:p w:rsidR="00677794" w:rsidRPr="00410EFF" w:rsidRDefault="00FF0E59" w:rsidP="00694E20">
      <w:pPr>
        <w:pStyle w:val="PADRO0"/>
        <w:widowControl/>
        <w:spacing w:before="0" w:after="0" w:line="240" w:lineRule="auto"/>
        <w:ind w:firstLine="0"/>
        <w:rPr>
          <w:rFonts w:ascii="Century Gothic" w:hAnsi="Century Gothic" w:cs="Times New Roman"/>
        </w:rPr>
      </w:pPr>
      <w:r w:rsidRPr="00410EFF">
        <w:rPr>
          <w:rFonts w:ascii="Century Gothic" w:hAnsi="Century Gothic" w:cs="Times New Roman"/>
          <w:szCs w:val="20"/>
        </w:rPr>
        <w:t>4.</w:t>
      </w:r>
      <w:r w:rsidR="009403C2" w:rsidRPr="00410EFF">
        <w:rPr>
          <w:rFonts w:ascii="Century Gothic" w:hAnsi="Century Gothic" w:cs="Times New Roman"/>
          <w:szCs w:val="20"/>
        </w:rPr>
        <w:t>4.</w:t>
      </w:r>
      <w:r w:rsidR="00677794" w:rsidRPr="00410EFF">
        <w:rPr>
          <w:rFonts w:ascii="Century Gothic" w:hAnsi="Century Gothic" w:cs="Times New Roman"/>
          <w:szCs w:val="20"/>
        </w:rPr>
        <w:t xml:space="preserve">6. </w:t>
      </w:r>
      <w:r w:rsidR="00677794" w:rsidRPr="00410EFF">
        <w:rPr>
          <w:rFonts w:ascii="Century Gothic" w:hAnsi="Century Gothic" w:cs="Times New Roman"/>
        </w:rPr>
        <w:t>Entidades empresariais que estejam reunidas em consórcio;</w:t>
      </w:r>
    </w:p>
    <w:p w:rsidR="00FE7593" w:rsidRPr="00410EFF" w:rsidRDefault="00FE7593" w:rsidP="00694E20">
      <w:pPr>
        <w:pStyle w:val="PADRO0"/>
        <w:widowControl/>
        <w:spacing w:before="0" w:after="0" w:line="240" w:lineRule="auto"/>
        <w:rPr>
          <w:rFonts w:ascii="Century Gothic" w:hAnsi="Century Gothic" w:cs="Times New Roman"/>
        </w:rPr>
      </w:pPr>
    </w:p>
    <w:p w:rsidR="00677794" w:rsidRPr="00410EFF" w:rsidRDefault="00FF0E59" w:rsidP="00694E20">
      <w:pPr>
        <w:pStyle w:val="PADRO0"/>
        <w:widowControl/>
        <w:spacing w:before="0" w:after="0" w:line="240" w:lineRule="auto"/>
        <w:ind w:firstLine="0"/>
        <w:rPr>
          <w:rFonts w:ascii="Century Gothic" w:hAnsi="Century Gothic" w:cs="Times New Roman"/>
        </w:rPr>
      </w:pPr>
      <w:r w:rsidRPr="00410EFF">
        <w:rPr>
          <w:rFonts w:ascii="Century Gothic" w:hAnsi="Century Gothic" w:cs="Times New Roman"/>
        </w:rPr>
        <w:t>4.</w:t>
      </w:r>
      <w:r w:rsidR="00677794" w:rsidRPr="00410EFF">
        <w:rPr>
          <w:rFonts w:ascii="Century Gothic" w:hAnsi="Century Gothic" w:cs="Times New Roman"/>
        </w:rPr>
        <w:t xml:space="preserve">4.7. Organizações da Sociedade Civil de Interesse Público - OSCIP, atuando nessa condição (Acórdão nº 746/2014-TCU-Plenário); </w:t>
      </w:r>
    </w:p>
    <w:p w:rsidR="00FE7593" w:rsidRPr="00410EFF" w:rsidRDefault="00FE7593" w:rsidP="00694E20">
      <w:pPr>
        <w:pStyle w:val="PADRO0"/>
        <w:widowControl/>
        <w:spacing w:before="0" w:after="0" w:line="240" w:lineRule="auto"/>
        <w:rPr>
          <w:rFonts w:ascii="Century Gothic" w:hAnsi="Century Gothic" w:cs="Times New Roman"/>
        </w:rPr>
      </w:pPr>
    </w:p>
    <w:p w:rsidR="00677794" w:rsidRPr="00410EFF" w:rsidRDefault="00FF0E59" w:rsidP="00694E20">
      <w:pPr>
        <w:pStyle w:val="PADRO0"/>
        <w:widowControl/>
        <w:spacing w:before="0" w:after="0" w:line="240" w:lineRule="auto"/>
        <w:ind w:firstLine="0"/>
        <w:rPr>
          <w:rFonts w:ascii="Century Gothic" w:hAnsi="Century Gothic" w:cs="Times New Roman"/>
          <w:szCs w:val="20"/>
        </w:rPr>
      </w:pPr>
      <w:r w:rsidRPr="00410EFF">
        <w:rPr>
          <w:rFonts w:ascii="Century Gothic" w:hAnsi="Century Gothic" w:cs="Times New Roman"/>
        </w:rPr>
        <w:t>4.</w:t>
      </w:r>
      <w:r w:rsidR="0087478F" w:rsidRPr="00410EFF">
        <w:rPr>
          <w:rFonts w:ascii="Century Gothic" w:hAnsi="Century Gothic" w:cs="Times New Roman"/>
        </w:rPr>
        <w:t>4</w:t>
      </w:r>
      <w:r w:rsidR="00677794" w:rsidRPr="00410EFF">
        <w:rPr>
          <w:rFonts w:ascii="Century Gothic" w:hAnsi="Century Gothic" w:cs="Times New Roman"/>
        </w:rPr>
        <w:t xml:space="preserve">.8. </w:t>
      </w:r>
      <w:r w:rsidR="00677794" w:rsidRPr="00410EFF">
        <w:rPr>
          <w:rFonts w:ascii="Century Gothic" w:hAnsi="Century Gothic" w:cs="Times New Roman"/>
          <w:szCs w:val="20"/>
        </w:rPr>
        <w:t>Instituições sem fins lucrativos (parágrafo único do art. 12 da Instrução Normativa/SEGES nº 05/2017).</w:t>
      </w:r>
    </w:p>
    <w:p w:rsidR="00FE7593" w:rsidRPr="00410EFF" w:rsidRDefault="00FE7593" w:rsidP="00694E20">
      <w:pPr>
        <w:pStyle w:val="PADRO0"/>
        <w:widowControl/>
        <w:spacing w:before="0" w:after="0" w:line="240" w:lineRule="auto"/>
        <w:rPr>
          <w:rFonts w:ascii="Century Gothic" w:hAnsi="Century Gothic" w:cs="Times New Roman"/>
          <w:szCs w:val="20"/>
        </w:rPr>
      </w:pPr>
    </w:p>
    <w:p w:rsidR="00677794" w:rsidRPr="00410EFF" w:rsidRDefault="00FF0E59" w:rsidP="00694E20">
      <w:pPr>
        <w:keepNext/>
        <w:tabs>
          <w:tab w:val="left" w:pos="1440"/>
        </w:tabs>
        <w:autoSpaceDE w:val="0"/>
        <w:snapToGrid w:val="0"/>
        <w:jc w:val="both"/>
        <w:rPr>
          <w:rFonts w:ascii="Century Gothic" w:eastAsia="Arial" w:hAnsi="Century Gothic"/>
        </w:rPr>
      </w:pPr>
      <w:r w:rsidRPr="00410EFF">
        <w:rPr>
          <w:rFonts w:ascii="Century Gothic" w:hAnsi="Century Gothic"/>
        </w:rPr>
        <w:t>4.</w:t>
      </w:r>
      <w:r w:rsidR="00137665" w:rsidRPr="00410EFF">
        <w:rPr>
          <w:rFonts w:ascii="Century Gothic" w:hAnsi="Century Gothic"/>
        </w:rPr>
        <w:t>4</w:t>
      </w:r>
      <w:r w:rsidR="00677794" w:rsidRPr="00410EFF">
        <w:rPr>
          <w:rFonts w:ascii="Century Gothic" w:hAnsi="Century Gothic"/>
        </w:rPr>
        <w:t>.8.1. É admissível a participação de organizações sociais, qualificadas na forma dos arts. 5º a 7º da Lei 9.637/1998, desde que os serviços objeto desta licitação se insiram entre as atividades previstas no contrato de gestão firmado entre o Poder Público e a organização social (Acórdão nº 1.406/2017</w:t>
      </w:r>
      <w:r w:rsidR="00677794" w:rsidRPr="00410EFF">
        <w:rPr>
          <w:rFonts w:ascii="Century Gothic" w:eastAsia="Arial" w:hAnsi="Century Gothic"/>
        </w:rPr>
        <w:t xml:space="preserve">- </w:t>
      </w:r>
      <w:r w:rsidR="00677794" w:rsidRPr="00410EFF">
        <w:rPr>
          <w:rFonts w:ascii="Century Gothic" w:hAnsi="Century Gothic"/>
        </w:rPr>
        <w:t>TCU-Plenári</w:t>
      </w:r>
      <w:r w:rsidR="00677794" w:rsidRPr="00410EFF">
        <w:rPr>
          <w:rFonts w:ascii="Century Gothic" w:eastAsia="Arial" w:hAnsi="Century Gothic"/>
        </w:rPr>
        <w:t>o), mediante apresentação do Contrato de Gestão e dos respectivos atos constitutivos.</w:t>
      </w:r>
    </w:p>
    <w:p w:rsidR="00FE7593" w:rsidRPr="00410EFF" w:rsidRDefault="00FE7593" w:rsidP="00694E20">
      <w:pPr>
        <w:keepNext/>
        <w:tabs>
          <w:tab w:val="left" w:pos="1440"/>
        </w:tabs>
        <w:autoSpaceDE w:val="0"/>
        <w:snapToGrid w:val="0"/>
        <w:jc w:val="both"/>
        <w:rPr>
          <w:rFonts w:ascii="Century Gothic" w:eastAsia="Arial" w:hAnsi="Century Gothic"/>
        </w:rPr>
      </w:pPr>
    </w:p>
    <w:p w:rsidR="00677794" w:rsidRPr="00410EFF" w:rsidRDefault="00FF0E59" w:rsidP="00694E20">
      <w:pPr>
        <w:keepNext/>
        <w:tabs>
          <w:tab w:val="left" w:pos="567"/>
        </w:tabs>
        <w:autoSpaceDE w:val="0"/>
        <w:snapToGrid w:val="0"/>
        <w:jc w:val="both"/>
        <w:rPr>
          <w:rFonts w:ascii="Century Gothic" w:hAnsi="Century Gothic"/>
        </w:rPr>
      </w:pPr>
      <w:bookmarkStart w:id="2" w:name="_Hlk519667815"/>
      <w:r w:rsidRPr="00410EFF">
        <w:rPr>
          <w:rFonts w:ascii="Century Gothic" w:hAnsi="Century Gothic"/>
        </w:rPr>
        <w:t>4.</w:t>
      </w:r>
      <w:r w:rsidR="00137665" w:rsidRPr="00410EFF">
        <w:rPr>
          <w:rFonts w:ascii="Century Gothic" w:hAnsi="Century Gothic"/>
        </w:rPr>
        <w:t>5</w:t>
      </w:r>
      <w:r w:rsidR="00677794" w:rsidRPr="00410EFF">
        <w:rPr>
          <w:rFonts w:ascii="Century Gothic" w:hAnsi="Century Gothic"/>
        </w:rPr>
        <w:t>. Sociedades cooperativas, considerando a vedação contida no art. 10 da Instrução Normativa SEGES/MP nº 5, de 2017.</w:t>
      </w:r>
    </w:p>
    <w:p w:rsidR="00FE7593" w:rsidRPr="00410EFF" w:rsidRDefault="00FE7593" w:rsidP="00694E20">
      <w:pPr>
        <w:keepNext/>
        <w:tabs>
          <w:tab w:val="left" w:pos="567"/>
        </w:tabs>
        <w:autoSpaceDE w:val="0"/>
        <w:snapToGrid w:val="0"/>
        <w:jc w:val="both"/>
        <w:rPr>
          <w:rFonts w:ascii="Century Gothic" w:hAnsi="Century Gothic"/>
        </w:rPr>
      </w:pPr>
    </w:p>
    <w:bookmarkEnd w:id="2"/>
    <w:p w:rsidR="00677794" w:rsidRPr="00410EFF" w:rsidRDefault="00FF0E59" w:rsidP="00694E20">
      <w:pPr>
        <w:keepNext/>
        <w:jc w:val="both"/>
        <w:rPr>
          <w:rFonts w:ascii="Century Gothic" w:hAnsi="Century Gothic"/>
          <w:shd w:val="clear" w:color="auto" w:fill="FFFFFF"/>
        </w:rPr>
      </w:pPr>
      <w:r w:rsidRPr="00410EFF">
        <w:rPr>
          <w:rFonts w:ascii="Century Gothic" w:hAnsi="Century Gothic"/>
        </w:rPr>
        <w:t>4.</w:t>
      </w:r>
      <w:r w:rsidR="00137665" w:rsidRPr="00410EFF">
        <w:rPr>
          <w:rFonts w:ascii="Century Gothic" w:hAnsi="Century Gothic"/>
        </w:rPr>
        <w:t>6</w:t>
      </w:r>
      <w:r w:rsidR="00677794" w:rsidRPr="00410EFF">
        <w:rPr>
          <w:rFonts w:ascii="Century Gothic" w:hAnsi="Century Gothic"/>
        </w:rPr>
        <w:t>. Nos</w:t>
      </w:r>
      <w:r w:rsidR="00677794" w:rsidRPr="00410EFF">
        <w:rPr>
          <w:rFonts w:ascii="Century Gothic" w:hAnsi="Century Gothic"/>
          <w:shd w:val="clear" w:color="auto" w:fill="FFFFFF"/>
        </w:rPr>
        <w:t xml:space="preserve"> termos do art. 5º do Decreto nº 9.507, de 2018, é vedada a contratação de </w:t>
      </w:r>
      <w:r w:rsidR="00677794" w:rsidRPr="00410EFF">
        <w:rPr>
          <w:rFonts w:ascii="Century Gothic" w:hAnsi="Century Gothic"/>
        </w:rPr>
        <w:t>pessoa</w:t>
      </w:r>
      <w:r w:rsidR="00677794" w:rsidRPr="00410EFF">
        <w:rPr>
          <w:rFonts w:ascii="Century Gothic" w:hAnsi="Century Gothic"/>
          <w:shd w:val="clear" w:color="auto" w:fill="FFFFFF"/>
        </w:rPr>
        <w:t xml:space="preserve"> jurídica na qual haja administrador ou sócio com poder de direção, familiar de:</w:t>
      </w:r>
    </w:p>
    <w:p w:rsidR="00FE7593" w:rsidRPr="00410EFF" w:rsidRDefault="00FE7593" w:rsidP="00694E20">
      <w:pPr>
        <w:keepNext/>
        <w:jc w:val="both"/>
        <w:rPr>
          <w:rFonts w:ascii="Century Gothic" w:hAnsi="Century Gothic"/>
        </w:rPr>
      </w:pPr>
    </w:p>
    <w:p w:rsidR="00677794" w:rsidRPr="00410EFF" w:rsidRDefault="00677794" w:rsidP="00694E20">
      <w:pPr>
        <w:pStyle w:val="xwestern"/>
        <w:keepNext/>
        <w:numPr>
          <w:ilvl w:val="0"/>
          <w:numId w:val="4"/>
        </w:numPr>
        <w:shd w:val="clear" w:color="auto" w:fill="FFFFFF" w:themeFill="background1"/>
        <w:tabs>
          <w:tab w:val="left" w:pos="284"/>
        </w:tabs>
        <w:spacing w:before="0" w:beforeAutospacing="0" w:after="0" w:afterAutospacing="0"/>
        <w:ind w:left="0" w:firstLine="0"/>
        <w:jc w:val="both"/>
        <w:rPr>
          <w:rFonts w:ascii="Century Gothic" w:hAnsi="Century Gothic"/>
          <w:sz w:val="20"/>
          <w:szCs w:val="20"/>
        </w:rPr>
      </w:pPr>
      <w:r w:rsidRPr="00410EFF">
        <w:rPr>
          <w:rFonts w:ascii="Century Gothic" w:hAnsi="Century Gothic"/>
          <w:sz w:val="20"/>
          <w:szCs w:val="20"/>
          <w:shd w:val="clear" w:color="auto" w:fill="FFFFFF"/>
        </w:rPr>
        <w:t>Detentor de cargo em comissão ou função de confiança que atue na área responsável pela demanda ou contratação; ou</w:t>
      </w:r>
    </w:p>
    <w:p w:rsidR="00FE7593" w:rsidRPr="00410EFF" w:rsidRDefault="00FE7593" w:rsidP="00694E20">
      <w:pPr>
        <w:pStyle w:val="xwestern"/>
        <w:keepNext/>
        <w:shd w:val="clear" w:color="auto" w:fill="FFFFFF" w:themeFill="background1"/>
        <w:tabs>
          <w:tab w:val="left" w:pos="284"/>
        </w:tabs>
        <w:spacing w:before="0" w:beforeAutospacing="0" w:after="0" w:afterAutospacing="0"/>
        <w:jc w:val="both"/>
        <w:rPr>
          <w:rFonts w:ascii="Century Gothic" w:hAnsi="Century Gothic"/>
          <w:sz w:val="20"/>
          <w:szCs w:val="20"/>
        </w:rPr>
      </w:pPr>
    </w:p>
    <w:p w:rsidR="00677794" w:rsidRPr="00410EFF" w:rsidRDefault="00677794" w:rsidP="00694E20">
      <w:pPr>
        <w:pStyle w:val="xwestern"/>
        <w:keepNext/>
        <w:numPr>
          <w:ilvl w:val="0"/>
          <w:numId w:val="4"/>
        </w:numPr>
        <w:shd w:val="clear" w:color="auto" w:fill="FFFFFF" w:themeFill="background1"/>
        <w:tabs>
          <w:tab w:val="left" w:pos="284"/>
        </w:tabs>
        <w:spacing w:before="0" w:beforeAutospacing="0" w:after="0" w:afterAutospacing="0"/>
        <w:ind w:left="0" w:firstLine="0"/>
        <w:jc w:val="both"/>
        <w:rPr>
          <w:rFonts w:ascii="Century Gothic" w:hAnsi="Century Gothic"/>
          <w:sz w:val="20"/>
          <w:szCs w:val="20"/>
        </w:rPr>
      </w:pPr>
      <w:r w:rsidRPr="00410EFF">
        <w:rPr>
          <w:rFonts w:ascii="Century Gothic" w:hAnsi="Century Gothic"/>
          <w:sz w:val="20"/>
          <w:szCs w:val="20"/>
          <w:shd w:val="clear" w:color="auto" w:fill="FFFFFF"/>
        </w:rPr>
        <w:t>De autoridade hierarquicamente superior no âmbito do órgão contratante.</w:t>
      </w:r>
    </w:p>
    <w:p w:rsidR="00137665" w:rsidRPr="00410EFF" w:rsidRDefault="00137665" w:rsidP="00694E20">
      <w:pPr>
        <w:pStyle w:val="xwestern"/>
        <w:keepNext/>
        <w:shd w:val="clear" w:color="auto" w:fill="FFFFFF" w:themeFill="background1"/>
        <w:spacing w:before="0" w:beforeAutospacing="0" w:after="0" w:afterAutospacing="0"/>
        <w:ind w:firstLine="709"/>
        <w:jc w:val="both"/>
        <w:rPr>
          <w:rFonts w:ascii="Century Gothic" w:hAnsi="Century Gothic"/>
          <w:sz w:val="20"/>
          <w:szCs w:val="20"/>
          <w:shd w:val="clear" w:color="auto" w:fill="FFFFFF"/>
        </w:rPr>
      </w:pPr>
    </w:p>
    <w:p w:rsidR="00677794" w:rsidRPr="00410EFF" w:rsidRDefault="00FF0E59" w:rsidP="00694E20">
      <w:pPr>
        <w:pStyle w:val="xwestern"/>
        <w:keepNext/>
        <w:shd w:val="clear" w:color="auto" w:fill="FFFFFF" w:themeFill="background1"/>
        <w:spacing w:before="0" w:beforeAutospacing="0" w:after="0" w:afterAutospacing="0"/>
        <w:jc w:val="both"/>
        <w:rPr>
          <w:rFonts w:ascii="Century Gothic" w:hAnsi="Century Gothic"/>
          <w:sz w:val="20"/>
          <w:szCs w:val="20"/>
          <w:shd w:val="clear" w:color="auto" w:fill="FFFFFF"/>
        </w:rPr>
      </w:pPr>
      <w:r w:rsidRPr="00410EFF">
        <w:rPr>
          <w:rFonts w:ascii="Century Gothic" w:hAnsi="Century Gothic"/>
          <w:sz w:val="20"/>
          <w:szCs w:val="20"/>
          <w:shd w:val="clear" w:color="auto" w:fill="FFFFFF"/>
        </w:rPr>
        <w:t>4.</w:t>
      </w:r>
      <w:r w:rsidR="00137665" w:rsidRPr="00410EFF">
        <w:rPr>
          <w:rFonts w:ascii="Century Gothic" w:hAnsi="Century Gothic"/>
          <w:sz w:val="20"/>
          <w:szCs w:val="20"/>
          <w:shd w:val="clear" w:color="auto" w:fill="FFFFFF"/>
        </w:rPr>
        <w:t>6</w:t>
      </w:r>
      <w:r w:rsidR="00677794" w:rsidRPr="00410EFF">
        <w:rPr>
          <w:rFonts w:ascii="Century Gothic" w:hAnsi="Century Gothic"/>
          <w:sz w:val="20"/>
          <w:szCs w:val="20"/>
          <w:shd w:val="clear" w:color="auto" w:fill="FFFFFF"/>
        </w:rPr>
        <w:t>.1. Para os fins do disposto neste item</w:t>
      </w:r>
      <w:r w:rsidR="00677794" w:rsidRPr="00410EFF">
        <w:rPr>
          <w:rFonts w:ascii="Century Gothic" w:hAnsi="Century Gothic"/>
          <w:i/>
          <w:iCs/>
          <w:sz w:val="20"/>
          <w:szCs w:val="20"/>
          <w:shd w:val="clear" w:color="auto" w:fill="FFFFFF"/>
        </w:rPr>
        <w:t>,</w:t>
      </w:r>
      <w:r w:rsidR="00677794" w:rsidRPr="00410EFF">
        <w:rPr>
          <w:rFonts w:ascii="Century Gothic" w:hAnsi="Century Gothic"/>
          <w:sz w:val="20"/>
          <w:szCs w:val="20"/>
          <w:shd w:val="clear" w:color="auto" w:fill="FFFFFF"/>
        </w:rPr>
        <w:t xml:space="preserve"> considera-se familiar o cônjuge, o companheiro ou o parente em linha reta ou colateral, por </w:t>
      </w:r>
      <w:r w:rsidR="00FC21D7" w:rsidRPr="00410EFF">
        <w:rPr>
          <w:rFonts w:ascii="Century Gothic" w:hAnsi="Century Gothic"/>
          <w:sz w:val="20"/>
          <w:szCs w:val="20"/>
          <w:shd w:val="clear" w:color="auto" w:fill="FFFFFF"/>
        </w:rPr>
        <w:t>consanguinidade</w:t>
      </w:r>
      <w:r w:rsidR="00677794" w:rsidRPr="00410EFF">
        <w:rPr>
          <w:rFonts w:ascii="Century Gothic" w:hAnsi="Century Gothic"/>
          <w:sz w:val="20"/>
          <w:szCs w:val="20"/>
          <w:shd w:val="clear" w:color="auto" w:fill="FFFFFF"/>
        </w:rPr>
        <w:t xml:space="preserve"> ou afinidade, até o terceiro grau (Súmula Vinculante/STF nº 13, art. 5º, inciso V, da Lei nº 12.813, de 16 de maio de 2013 e art. 2º, inciso III, do Decreto n.º 7.203, de 04 de junho de 2010); </w:t>
      </w:r>
    </w:p>
    <w:p w:rsidR="00FE7593" w:rsidRPr="00410EFF" w:rsidRDefault="00FE7593" w:rsidP="00694E20">
      <w:pPr>
        <w:pStyle w:val="xwestern"/>
        <w:keepNext/>
        <w:shd w:val="clear" w:color="auto" w:fill="FFFFFF" w:themeFill="background1"/>
        <w:spacing w:before="0" w:beforeAutospacing="0" w:after="0" w:afterAutospacing="0"/>
        <w:ind w:left="1420"/>
        <w:jc w:val="both"/>
        <w:rPr>
          <w:rFonts w:ascii="Century Gothic" w:hAnsi="Century Gothic"/>
          <w:sz w:val="20"/>
          <w:szCs w:val="20"/>
        </w:rPr>
      </w:pPr>
    </w:p>
    <w:p w:rsidR="00677794" w:rsidRPr="00410EFF" w:rsidRDefault="00FF0E59" w:rsidP="00694E20">
      <w:pPr>
        <w:keepNext/>
        <w:jc w:val="both"/>
        <w:rPr>
          <w:rFonts w:ascii="Century Gothic" w:hAnsi="Century Gothic"/>
          <w:shd w:val="clear" w:color="auto" w:fill="FFFFFF"/>
        </w:rPr>
      </w:pPr>
      <w:r w:rsidRPr="00410EFF">
        <w:rPr>
          <w:rFonts w:ascii="Century Gothic" w:hAnsi="Century Gothic"/>
          <w:shd w:val="clear" w:color="auto" w:fill="FFFFFF"/>
        </w:rPr>
        <w:t>4.</w:t>
      </w:r>
      <w:r w:rsidR="00137665" w:rsidRPr="00410EFF">
        <w:rPr>
          <w:rFonts w:ascii="Century Gothic" w:hAnsi="Century Gothic"/>
          <w:shd w:val="clear" w:color="auto" w:fill="FFFFFF"/>
        </w:rPr>
        <w:t>7</w:t>
      </w:r>
      <w:r w:rsidR="00677794" w:rsidRPr="00410EFF">
        <w:rPr>
          <w:rFonts w:ascii="Century Gothic" w:hAnsi="Century Gothic"/>
          <w:shd w:val="clear" w:color="auto" w:fill="FFFFFF"/>
        </w:rPr>
        <w:t xml:space="preserve">. Nos termos do art. 7° do Decreto n° 7.203, de 2010, é vedada, ainda, a utilização, na execução dos serviços </w:t>
      </w:r>
      <w:r w:rsidR="00677794" w:rsidRPr="00410EFF">
        <w:rPr>
          <w:rFonts w:ascii="Century Gothic" w:hAnsi="Century Gothic"/>
        </w:rPr>
        <w:t>contratados</w:t>
      </w:r>
      <w:r w:rsidR="00677794" w:rsidRPr="00410EFF">
        <w:rPr>
          <w:rFonts w:ascii="Century Gothic" w:hAnsi="Century Gothic"/>
          <w:shd w:val="clear" w:color="auto" w:fill="FFFFFF"/>
        </w:rPr>
        <w:t xml:space="preserve">, de empregado da futura Contratada que seja familiar </w:t>
      </w:r>
      <w:r w:rsidR="00677794" w:rsidRPr="00410EFF">
        <w:rPr>
          <w:rFonts w:ascii="Century Gothic" w:hAnsi="Century Gothic"/>
          <w:shd w:val="clear" w:color="auto" w:fill="FFFFFF"/>
        </w:rPr>
        <w:lastRenderedPageBreak/>
        <w:t>de agente público ocupante de cargo em comissão ou função de confiança neste órgão contratante.</w:t>
      </w:r>
    </w:p>
    <w:p w:rsidR="00FE7593" w:rsidRPr="00410EFF" w:rsidRDefault="00FE7593" w:rsidP="00694E20">
      <w:pPr>
        <w:keepNext/>
        <w:jc w:val="both"/>
        <w:rPr>
          <w:rFonts w:ascii="Century Gothic" w:hAnsi="Century Gothic"/>
        </w:rPr>
      </w:pPr>
    </w:p>
    <w:p w:rsidR="00677794" w:rsidRPr="00410EFF" w:rsidRDefault="00FF0E59" w:rsidP="00694E20">
      <w:pPr>
        <w:keepNext/>
        <w:jc w:val="both"/>
        <w:rPr>
          <w:rFonts w:ascii="Century Gothic" w:hAnsi="Century Gothic"/>
        </w:rPr>
      </w:pPr>
      <w:r w:rsidRPr="00410EFF">
        <w:rPr>
          <w:rFonts w:ascii="Century Gothic" w:hAnsi="Century Gothic"/>
        </w:rPr>
        <w:t>4.</w:t>
      </w:r>
      <w:r w:rsidR="00137665" w:rsidRPr="00410EFF">
        <w:rPr>
          <w:rFonts w:ascii="Century Gothic" w:hAnsi="Century Gothic"/>
        </w:rPr>
        <w:t>8</w:t>
      </w:r>
      <w:r w:rsidR="00677794" w:rsidRPr="00410EFF">
        <w:rPr>
          <w:rFonts w:ascii="Century Gothic" w:hAnsi="Century Gothic"/>
        </w:rPr>
        <w:t>. Como condição para participação no Pregão, o licitante assinalará “sim” ou “não” em campo próprio do sistema eletrônico, relativo às seguintes declarações:</w:t>
      </w:r>
    </w:p>
    <w:p w:rsidR="00FE7593" w:rsidRPr="00410EFF" w:rsidRDefault="00FE7593" w:rsidP="00694E20">
      <w:pPr>
        <w:keepNext/>
        <w:jc w:val="both"/>
        <w:rPr>
          <w:rFonts w:ascii="Century Gothic" w:hAnsi="Century Gothic"/>
        </w:rPr>
      </w:pPr>
    </w:p>
    <w:p w:rsidR="00677794" w:rsidRPr="00410EFF" w:rsidRDefault="00677794" w:rsidP="00694E20">
      <w:pPr>
        <w:pStyle w:val="PargrafodaLista"/>
        <w:keepNext/>
        <w:numPr>
          <w:ilvl w:val="0"/>
          <w:numId w:val="5"/>
        </w:numPr>
        <w:tabs>
          <w:tab w:val="left" w:pos="1440"/>
        </w:tabs>
        <w:autoSpaceDE w:val="0"/>
        <w:snapToGrid w:val="0"/>
        <w:spacing w:after="0" w:line="240" w:lineRule="auto"/>
        <w:contextualSpacing/>
        <w:jc w:val="both"/>
        <w:rPr>
          <w:rFonts w:ascii="Century Gothic" w:hAnsi="Century Gothic"/>
          <w:bCs/>
          <w:vanish/>
          <w:sz w:val="20"/>
        </w:rPr>
      </w:pPr>
    </w:p>
    <w:p w:rsidR="00677794" w:rsidRPr="00410EFF" w:rsidRDefault="00677794" w:rsidP="00694E20">
      <w:pPr>
        <w:pStyle w:val="PargrafodaLista"/>
        <w:keepNext/>
        <w:numPr>
          <w:ilvl w:val="1"/>
          <w:numId w:val="5"/>
        </w:numPr>
        <w:tabs>
          <w:tab w:val="left" w:pos="1440"/>
        </w:tabs>
        <w:autoSpaceDE w:val="0"/>
        <w:snapToGrid w:val="0"/>
        <w:spacing w:after="0" w:line="240" w:lineRule="auto"/>
        <w:contextualSpacing/>
        <w:jc w:val="both"/>
        <w:rPr>
          <w:rFonts w:ascii="Century Gothic" w:hAnsi="Century Gothic"/>
          <w:bCs/>
          <w:vanish/>
          <w:sz w:val="20"/>
        </w:rPr>
      </w:pPr>
    </w:p>
    <w:p w:rsidR="00677794" w:rsidRPr="00410EFF" w:rsidRDefault="00677794" w:rsidP="00694E20">
      <w:pPr>
        <w:pStyle w:val="PargrafodaLista"/>
        <w:keepNext/>
        <w:numPr>
          <w:ilvl w:val="1"/>
          <w:numId w:val="5"/>
        </w:numPr>
        <w:tabs>
          <w:tab w:val="left" w:pos="1440"/>
        </w:tabs>
        <w:autoSpaceDE w:val="0"/>
        <w:snapToGrid w:val="0"/>
        <w:spacing w:after="0" w:line="240" w:lineRule="auto"/>
        <w:contextualSpacing/>
        <w:jc w:val="both"/>
        <w:rPr>
          <w:rFonts w:ascii="Century Gothic" w:hAnsi="Century Gothic"/>
          <w:bCs/>
          <w:vanish/>
          <w:sz w:val="20"/>
        </w:rPr>
      </w:pPr>
    </w:p>
    <w:p w:rsidR="00677794" w:rsidRPr="00410EFF" w:rsidRDefault="00677794" w:rsidP="00694E20">
      <w:pPr>
        <w:pStyle w:val="PargrafodaLista"/>
        <w:keepNext/>
        <w:numPr>
          <w:ilvl w:val="1"/>
          <w:numId w:val="5"/>
        </w:numPr>
        <w:tabs>
          <w:tab w:val="left" w:pos="1440"/>
        </w:tabs>
        <w:autoSpaceDE w:val="0"/>
        <w:snapToGrid w:val="0"/>
        <w:spacing w:after="0" w:line="240" w:lineRule="auto"/>
        <w:contextualSpacing/>
        <w:jc w:val="both"/>
        <w:rPr>
          <w:rFonts w:ascii="Century Gothic" w:hAnsi="Century Gothic"/>
          <w:bCs/>
          <w:vanish/>
          <w:sz w:val="20"/>
        </w:rPr>
      </w:pPr>
    </w:p>
    <w:p w:rsidR="00677794" w:rsidRPr="00410EFF" w:rsidRDefault="00FF0E59" w:rsidP="00694E20">
      <w:pPr>
        <w:keepNext/>
        <w:tabs>
          <w:tab w:val="left" w:pos="1440"/>
        </w:tabs>
        <w:autoSpaceDE w:val="0"/>
        <w:snapToGrid w:val="0"/>
        <w:contextualSpacing/>
        <w:jc w:val="both"/>
        <w:rPr>
          <w:rFonts w:ascii="Century Gothic" w:hAnsi="Century Gothic"/>
        </w:rPr>
      </w:pPr>
      <w:r w:rsidRPr="00410EFF">
        <w:rPr>
          <w:rFonts w:ascii="Century Gothic" w:hAnsi="Century Gothic"/>
        </w:rPr>
        <w:t>4.</w:t>
      </w:r>
      <w:r w:rsidR="00137665" w:rsidRPr="00410EFF">
        <w:rPr>
          <w:rFonts w:ascii="Century Gothic" w:hAnsi="Century Gothic"/>
        </w:rPr>
        <w:t>8</w:t>
      </w:r>
      <w:r w:rsidR="00677794" w:rsidRPr="00410EFF">
        <w:rPr>
          <w:rFonts w:ascii="Century Gothic" w:hAnsi="Century Gothic"/>
        </w:rPr>
        <w:t>.1. Que cumpre os requisitos estabelecidos no artigo 3° da Lei Complementar nº 123, de 2006, estando apto a usufruir do tratamento favorecido estabelecido em seus arts. 42 a 49.</w:t>
      </w:r>
    </w:p>
    <w:p w:rsidR="00FF0E59" w:rsidRPr="00410EFF" w:rsidRDefault="00FF0E59" w:rsidP="00694E20">
      <w:pPr>
        <w:keepNext/>
        <w:tabs>
          <w:tab w:val="left" w:pos="1440"/>
        </w:tabs>
        <w:autoSpaceDE w:val="0"/>
        <w:snapToGrid w:val="0"/>
        <w:contextualSpacing/>
        <w:jc w:val="both"/>
        <w:rPr>
          <w:rFonts w:ascii="Century Gothic" w:hAnsi="Century Gothic"/>
          <w:bCs/>
        </w:rPr>
      </w:pPr>
    </w:p>
    <w:p w:rsidR="00677794" w:rsidRPr="00410EFF" w:rsidRDefault="00FF0E59" w:rsidP="00694E20">
      <w:pPr>
        <w:keepNext/>
        <w:tabs>
          <w:tab w:val="left" w:pos="1440"/>
        </w:tabs>
        <w:autoSpaceDE w:val="0"/>
        <w:snapToGrid w:val="0"/>
        <w:contextualSpacing/>
        <w:jc w:val="both"/>
        <w:rPr>
          <w:rFonts w:ascii="Century Gothic" w:hAnsi="Century Gothic"/>
        </w:rPr>
      </w:pPr>
      <w:r w:rsidRPr="00410EFF">
        <w:rPr>
          <w:rFonts w:ascii="Century Gothic" w:hAnsi="Century Gothic"/>
          <w:bCs/>
        </w:rPr>
        <w:t>4.</w:t>
      </w:r>
      <w:r w:rsidR="00137665" w:rsidRPr="00410EFF">
        <w:rPr>
          <w:rFonts w:ascii="Century Gothic" w:hAnsi="Century Gothic"/>
          <w:bCs/>
        </w:rPr>
        <w:t>8</w:t>
      </w:r>
      <w:r w:rsidR="00677794" w:rsidRPr="00410EFF">
        <w:rPr>
          <w:rFonts w:ascii="Century Gothic" w:hAnsi="Century Gothic"/>
          <w:bCs/>
        </w:rPr>
        <w:t>.</w:t>
      </w:r>
      <w:r w:rsidR="00137665" w:rsidRPr="00410EFF">
        <w:rPr>
          <w:rFonts w:ascii="Century Gothic" w:hAnsi="Century Gothic"/>
          <w:bCs/>
        </w:rPr>
        <w:t>1</w:t>
      </w:r>
      <w:r w:rsidR="00677794" w:rsidRPr="00410EFF">
        <w:rPr>
          <w:rFonts w:ascii="Century Gothic" w:hAnsi="Century Gothic"/>
          <w:bCs/>
        </w:rPr>
        <w:t>.1. Nos itens exclusivos para participação de microempresas e empresas de pequeno porte, a assinalação do campo “não” impedirá o prosseguimento no certame;</w:t>
      </w:r>
    </w:p>
    <w:p w:rsidR="00FF0E59" w:rsidRPr="00410EFF" w:rsidRDefault="00FF0E59" w:rsidP="00694E20">
      <w:pPr>
        <w:keepNext/>
        <w:tabs>
          <w:tab w:val="left" w:pos="1440"/>
        </w:tabs>
        <w:autoSpaceDE w:val="0"/>
        <w:snapToGrid w:val="0"/>
        <w:contextualSpacing/>
        <w:jc w:val="both"/>
        <w:rPr>
          <w:rFonts w:ascii="Century Gothic" w:hAnsi="Century Gothic"/>
        </w:rPr>
      </w:pPr>
    </w:p>
    <w:p w:rsidR="00677794" w:rsidRPr="00410EFF" w:rsidRDefault="00FF0E59" w:rsidP="00694E20">
      <w:pPr>
        <w:keepNext/>
        <w:tabs>
          <w:tab w:val="left" w:pos="1440"/>
        </w:tabs>
        <w:autoSpaceDE w:val="0"/>
        <w:snapToGrid w:val="0"/>
        <w:contextualSpacing/>
        <w:jc w:val="both"/>
        <w:rPr>
          <w:rFonts w:ascii="Century Gothic" w:hAnsi="Century Gothic"/>
        </w:rPr>
      </w:pPr>
      <w:r w:rsidRPr="00410EFF">
        <w:rPr>
          <w:rFonts w:ascii="Century Gothic" w:hAnsi="Century Gothic"/>
        </w:rPr>
        <w:t>4.</w:t>
      </w:r>
      <w:r w:rsidR="00137665" w:rsidRPr="00410EFF">
        <w:rPr>
          <w:rFonts w:ascii="Century Gothic" w:hAnsi="Century Gothic"/>
        </w:rPr>
        <w:t>8</w:t>
      </w:r>
      <w:r w:rsidR="00677794" w:rsidRPr="00410EFF">
        <w:rPr>
          <w:rFonts w:ascii="Century Gothic" w:hAnsi="Century Gothic"/>
        </w:rPr>
        <w:t>.</w:t>
      </w:r>
      <w:r w:rsidR="00137665" w:rsidRPr="00410EFF">
        <w:rPr>
          <w:rFonts w:ascii="Century Gothic" w:hAnsi="Century Gothic"/>
        </w:rPr>
        <w:t>1</w:t>
      </w:r>
      <w:r w:rsidR="00677794" w:rsidRPr="00410EFF">
        <w:rPr>
          <w:rFonts w:ascii="Century Gothic" w:hAnsi="Century Gothic"/>
        </w:rPr>
        <w:t>.2.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rsidR="00677794" w:rsidRPr="00410EFF" w:rsidRDefault="00677794" w:rsidP="00694E20">
      <w:pPr>
        <w:keepNext/>
        <w:tabs>
          <w:tab w:val="left" w:pos="1440"/>
        </w:tabs>
        <w:autoSpaceDE w:val="0"/>
        <w:snapToGrid w:val="0"/>
        <w:contextualSpacing/>
        <w:jc w:val="both"/>
        <w:rPr>
          <w:rFonts w:ascii="Century Gothic" w:hAnsi="Century Gothic"/>
          <w:color w:val="FF0000"/>
        </w:rPr>
      </w:pPr>
      <w:r w:rsidRPr="00410EFF">
        <w:rPr>
          <w:rFonts w:ascii="Century Gothic" w:hAnsi="Century Gothic"/>
          <w:color w:val="FF0000"/>
        </w:rPr>
        <w:tab/>
      </w:r>
    </w:p>
    <w:p w:rsidR="00677794" w:rsidRPr="00410EFF" w:rsidRDefault="00FF0E59" w:rsidP="00694E20">
      <w:pPr>
        <w:keepNext/>
        <w:tabs>
          <w:tab w:val="left" w:pos="1440"/>
        </w:tabs>
        <w:autoSpaceDE w:val="0"/>
        <w:snapToGrid w:val="0"/>
        <w:contextualSpacing/>
        <w:jc w:val="both"/>
        <w:rPr>
          <w:rFonts w:ascii="Century Gothic" w:hAnsi="Century Gothic"/>
          <w:highlight w:val="yellow"/>
        </w:rPr>
      </w:pPr>
      <w:r w:rsidRPr="00410EFF">
        <w:rPr>
          <w:rFonts w:ascii="Century Gothic" w:hAnsi="Century Gothic"/>
          <w:color w:val="000000" w:themeColor="text1"/>
        </w:rPr>
        <w:t>4.</w:t>
      </w:r>
      <w:r w:rsidR="00137665" w:rsidRPr="00410EFF">
        <w:rPr>
          <w:rFonts w:ascii="Century Gothic" w:hAnsi="Century Gothic"/>
          <w:color w:val="000000" w:themeColor="text1"/>
        </w:rPr>
        <w:t>8</w:t>
      </w:r>
      <w:r w:rsidR="00677794" w:rsidRPr="00410EFF">
        <w:rPr>
          <w:rFonts w:ascii="Century Gothic" w:hAnsi="Century Gothic"/>
          <w:color w:val="000000" w:themeColor="text1"/>
        </w:rPr>
        <w:t>.</w:t>
      </w:r>
      <w:r w:rsidR="00677794" w:rsidRPr="00410EFF">
        <w:rPr>
          <w:rFonts w:ascii="Century Gothic" w:hAnsi="Century Gothic"/>
        </w:rPr>
        <w:t>2. Que está ciente e concorda com as condições contidas no Edital e seus anexos;</w:t>
      </w:r>
    </w:p>
    <w:p w:rsidR="00FF0E59" w:rsidRPr="00410EFF" w:rsidRDefault="00FF0E59" w:rsidP="00694E20">
      <w:pPr>
        <w:keepNext/>
        <w:autoSpaceDE w:val="0"/>
        <w:snapToGrid w:val="0"/>
        <w:contextualSpacing/>
        <w:jc w:val="both"/>
        <w:rPr>
          <w:rFonts w:ascii="Century Gothic" w:eastAsia="Zurich BT" w:hAnsi="Century Gothic"/>
        </w:rPr>
      </w:pPr>
    </w:p>
    <w:p w:rsidR="00677794" w:rsidRPr="00410EFF" w:rsidRDefault="00FF0E59" w:rsidP="00694E20">
      <w:pPr>
        <w:keepNext/>
        <w:autoSpaceDE w:val="0"/>
        <w:snapToGrid w:val="0"/>
        <w:contextualSpacing/>
        <w:jc w:val="both"/>
        <w:rPr>
          <w:rFonts w:ascii="Century Gothic" w:eastAsia="Zurich BT" w:hAnsi="Century Gothic"/>
        </w:rPr>
      </w:pPr>
      <w:r w:rsidRPr="00410EFF">
        <w:rPr>
          <w:rFonts w:ascii="Century Gothic" w:eastAsia="Zurich BT" w:hAnsi="Century Gothic"/>
        </w:rPr>
        <w:t>4.</w:t>
      </w:r>
      <w:r w:rsidR="00137665" w:rsidRPr="00410EFF">
        <w:rPr>
          <w:rFonts w:ascii="Century Gothic" w:eastAsia="Zurich BT" w:hAnsi="Century Gothic"/>
        </w:rPr>
        <w:t>8</w:t>
      </w:r>
      <w:r w:rsidR="00677794" w:rsidRPr="00410EFF">
        <w:rPr>
          <w:rFonts w:ascii="Century Gothic" w:eastAsia="Zurich BT" w:hAnsi="Century Gothic"/>
        </w:rPr>
        <w:t xml:space="preserve">.3. Que cumpre os requisitos para a habilitação definidos no Edital e que a proposta apresentada está em conformidade com as exigências </w:t>
      </w:r>
      <w:r w:rsidR="00FC21D7" w:rsidRPr="00410EFF">
        <w:rPr>
          <w:rFonts w:ascii="Century Gothic" w:eastAsia="Zurich BT" w:hAnsi="Century Gothic"/>
        </w:rPr>
        <w:t>edital cias</w:t>
      </w:r>
      <w:r w:rsidR="00494F73">
        <w:rPr>
          <w:rFonts w:ascii="Century Gothic" w:eastAsia="Zurich BT" w:hAnsi="Century Gothic"/>
        </w:rPr>
        <w:t xml:space="preserve">      </w:t>
      </w:r>
      <w:r w:rsidR="00677794" w:rsidRPr="00410EFF">
        <w:rPr>
          <w:rFonts w:ascii="Century Gothic" w:eastAsia="Zurich BT" w:hAnsi="Century Gothic"/>
        </w:rPr>
        <w:t>;</w:t>
      </w:r>
    </w:p>
    <w:p w:rsidR="00677794" w:rsidRPr="00410EFF" w:rsidRDefault="00677794" w:rsidP="00694E20">
      <w:pPr>
        <w:keepNext/>
        <w:autoSpaceDE w:val="0"/>
        <w:snapToGrid w:val="0"/>
        <w:contextualSpacing/>
        <w:jc w:val="both"/>
        <w:rPr>
          <w:rFonts w:ascii="Century Gothic" w:eastAsia="Zurich BT" w:hAnsi="Century Gothic"/>
        </w:rPr>
      </w:pPr>
    </w:p>
    <w:p w:rsidR="00677794" w:rsidRPr="00410EFF" w:rsidRDefault="00FF0E59" w:rsidP="00694E20">
      <w:pPr>
        <w:keepNext/>
        <w:autoSpaceDE w:val="0"/>
        <w:snapToGrid w:val="0"/>
        <w:contextualSpacing/>
        <w:jc w:val="both"/>
        <w:rPr>
          <w:rFonts w:ascii="Century Gothic" w:eastAsia="Zurich BT" w:hAnsi="Century Gothic"/>
        </w:rPr>
      </w:pPr>
      <w:r w:rsidRPr="00410EFF">
        <w:rPr>
          <w:rFonts w:ascii="Century Gothic" w:eastAsia="Zurich BT" w:hAnsi="Century Gothic"/>
        </w:rPr>
        <w:t>4.</w:t>
      </w:r>
      <w:r w:rsidR="00137665" w:rsidRPr="00410EFF">
        <w:rPr>
          <w:rFonts w:ascii="Century Gothic" w:eastAsia="Zurich BT" w:hAnsi="Century Gothic"/>
        </w:rPr>
        <w:t>8.</w:t>
      </w:r>
      <w:r w:rsidR="00677794" w:rsidRPr="00410EFF">
        <w:rPr>
          <w:rFonts w:ascii="Century Gothic" w:eastAsia="Zurich BT" w:hAnsi="Century Gothic"/>
        </w:rPr>
        <w:t xml:space="preserve">4. </w:t>
      </w:r>
      <w:r w:rsidR="00677794" w:rsidRPr="00410EFF">
        <w:rPr>
          <w:rFonts w:ascii="Century Gothic" w:hAnsi="Century Gothic"/>
        </w:rPr>
        <w:t xml:space="preserve">Que inexistem fatos impeditivos para sua habilitação no certame, ciente da obrigatoriedade de declarar ocorrências posteriores; </w:t>
      </w:r>
    </w:p>
    <w:p w:rsidR="00677794" w:rsidRPr="00410EFF" w:rsidRDefault="00677794" w:rsidP="00694E20">
      <w:pPr>
        <w:keepNext/>
        <w:autoSpaceDE w:val="0"/>
        <w:snapToGrid w:val="0"/>
        <w:ind w:left="709" w:firstLine="709"/>
        <w:contextualSpacing/>
        <w:jc w:val="both"/>
        <w:rPr>
          <w:rFonts w:ascii="Century Gothic" w:eastAsia="Zurich BT" w:hAnsi="Century Gothic"/>
        </w:rPr>
      </w:pPr>
    </w:p>
    <w:p w:rsidR="00677794" w:rsidRPr="00410EFF" w:rsidRDefault="00FF0E59" w:rsidP="00694E20">
      <w:pPr>
        <w:keepNext/>
        <w:autoSpaceDE w:val="0"/>
        <w:snapToGrid w:val="0"/>
        <w:contextualSpacing/>
        <w:jc w:val="both"/>
        <w:rPr>
          <w:rFonts w:ascii="Century Gothic" w:eastAsia="Zurich BT" w:hAnsi="Century Gothic"/>
        </w:rPr>
      </w:pPr>
      <w:r w:rsidRPr="00410EFF">
        <w:rPr>
          <w:rFonts w:ascii="Century Gothic" w:eastAsia="Zurich BT" w:hAnsi="Century Gothic"/>
        </w:rPr>
        <w:t>4.</w:t>
      </w:r>
      <w:r w:rsidR="00137665" w:rsidRPr="00410EFF">
        <w:rPr>
          <w:rFonts w:ascii="Century Gothic" w:eastAsia="Zurich BT" w:hAnsi="Century Gothic"/>
        </w:rPr>
        <w:t>8</w:t>
      </w:r>
      <w:r w:rsidR="00677794" w:rsidRPr="00410EFF">
        <w:rPr>
          <w:rFonts w:ascii="Century Gothic" w:eastAsia="Zurich BT" w:hAnsi="Century Gothic"/>
        </w:rPr>
        <w:t xml:space="preserve">.5. </w:t>
      </w:r>
      <w:r w:rsidR="00677794" w:rsidRPr="00410EFF">
        <w:rPr>
          <w:rFonts w:ascii="Century Gothic" w:hAnsi="Century Gothic"/>
        </w:rPr>
        <w:t>Que não emprega menor de 18 anos em trabalho noturno, perigoso ou insalubre e não emprega menor de 16 anos, salvo menor, a partir de 14 anos, na condição de aprendiz, nos termos do artigo 7°, XXXIII, da Constituição;</w:t>
      </w:r>
    </w:p>
    <w:p w:rsidR="00677794" w:rsidRPr="00410EFF" w:rsidRDefault="00677794" w:rsidP="00694E20">
      <w:pPr>
        <w:keepNext/>
        <w:autoSpaceDE w:val="0"/>
        <w:snapToGrid w:val="0"/>
        <w:ind w:left="709" w:firstLine="709"/>
        <w:contextualSpacing/>
        <w:jc w:val="both"/>
        <w:rPr>
          <w:rFonts w:ascii="Century Gothic" w:eastAsia="Zurich BT" w:hAnsi="Century Gothic"/>
        </w:rPr>
      </w:pPr>
    </w:p>
    <w:p w:rsidR="00677794" w:rsidRPr="00410EFF" w:rsidRDefault="00FF0E59" w:rsidP="00694E20">
      <w:pPr>
        <w:keepNext/>
        <w:autoSpaceDE w:val="0"/>
        <w:snapToGrid w:val="0"/>
        <w:contextualSpacing/>
        <w:jc w:val="both"/>
        <w:rPr>
          <w:rFonts w:ascii="Century Gothic" w:eastAsia="Zurich BT" w:hAnsi="Century Gothic"/>
        </w:rPr>
      </w:pPr>
      <w:r w:rsidRPr="00410EFF">
        <w:rPr>
          <w:rFonts w:ascii="Century Gothic" w:eastAsia="Zurich BT" w:hAnsi="Century Gothic"/>
        </w:rPr>
        <w:t>4.</w:t>
      </w:r>
      <w:r w:rsidR="00137665" w:rsidRPr="00410EFF">
        <w:rPr>
          <w:rFonts w:ascii="Century Gothic" w:eastAsia="Zurich BT" w:hAnsi="Century Gothic"/>
        </w:rPr>
        <w:t>8</w:t>
      </w:r>
      <w:r w:rsidR="00677794" w:rsidRPr="00410EFF">
        <w:rPr>
          <w:rFonts w:ascii="Century Gothic" w:eastAsia="Zurich BT" w:hAnsi="Century Gothic"/>
        </w:rPr>
        <w:t>.6. Que a proposta foi elaborada de forma independente, nos termos d</w:t>
      </w:r>
      <w:r w:rsidR="00677794" w:rsidRPr="00410EFF">
        <w:rPr>
          <w:rFonts w:ascii="Century Gothic" w:hAnsi="Century Gothic"/>
        </w:rPr>
        <w:t>a Instrução Normativa SLTI/MP nº 2, de 16 de setembro de 2009.</w:t>
      </w:r>
    </w:p>
    <w:p w:rsidR="00677794" w:rsidRPr="00410EFF" w:rsidRDefault="00677794" w:rsidP="00694E20">
      <w:pPr>
        <w:keepNext/>
        <w:autoSpaceDE w:val="0"/>
        <w:snapToGrid w:val="0"/>
        <w:ind w:left="709" w:firstLine="709"/>
        <w:contextualSpacing/>
        <w:jc w:val="both"/>
        <w:rPr>
          <w:rFonts w:ascii="Century Gothic" w:eastAsia="Zurich BT" w:hAnsi="Century Gothic"/>
        </w:rPr>
      </w:pPr>
    </w:p>
    <w:p w:rsidR="00677794" w:rsidRPr="00410EFF" w:rsidRDefault="00FF0E59" w:rsidP="00694E20">
      <w:pPr>
        <w:keepNext/>
        <w:autoSpaceDE w:val="0"/>
        <w:snapToGrid w:val="0"/>
        <w:contextualSpacing/>
        <w:jc w:val="both"/>
        <w:rPr>
          <w:rFonts w:ascii="Century Gothic" w:eastAsia="Zurich BT" w:hAnsi="Century Gothic"/>
        </w:rPr>
      </w:pPr>
      <w:r w:rsidRPr="00410EFF">
        <w:rPr>
          <w:rFonts w:ascii="Century Gothic" w:eastAsia="Zurich BT" w:hAnsi="Century Gothic"/>
        </w:rPr>
        <w:t>4.</w:t>
      </w:r>
      <w:r w:rsidR="00137665" w:rsidRPr="00410EFF">
        <w:rPr>
          <w:rFonts w:ascii="Century Gothic" w:eastAsia="Zurich BT" w:hAnsi="Century Gothic"/>
        </w:rPr>
        <w:t>8</w:t>
      </w:r>
      <w:r w:rsidR="00677794" w:rsidRPr="00410EFF">
        <w:rPr>
          <w:rFonts w:ascii="Century Gothic" w:eastAsia="Zurich BT" w:hAnsi="Century Gothic"/>
        </w:rPr>
        <w:t xml:space="preserve">.7. Que não possui, em </w:t>
      </w:r>
      <w:r w:rsidR="00627495">
        <w:rPr>
          <w:rFonts w:ascii="Century Gothic" w:eastAsia="Zurich BT" w:hAnsi="Century Gothic"/>
        </w:rPr>
        <w:t xml:space="preserve">  </w:t>
      </w:r>
      <w:r w:rsidR="00677794" w:rsidRPr="00410EFF">
        <w:rPr>
          <w:rFonts w:ascii="Century Gothic" w:eastAsia="Zurich BT" w:hAnsi="Century Gothic"/>
        </w:rPr>
        <w:t xml:space="preserve"> cadeia produtiva, empregados executando trabalho degradante ou forçado, observando o disposto nos incisos III e IV do art. 1º e no inciso III do art. 5º da Constituição Federal;</w:t>
      </w:r>
      <w:r w:rsidR="0096531C">
        <w:rPr>
          <w:rFonts w:ascii="Century Gothic" w:eastAsia="Zurich BT" w:hAnsi="Century Gothic"/>
        </w:rPr>
        <w:t xml:space="preserve">  </w:t>
      </w:r>
    </w:p>
    <w:p w:rsidR="00677794" w:rsidRPr="00410EFF" w:rsidRDefault="00677794" w:rsidP="00694E20">
      <w:pPr>
        <w:keepNext/>
        <w:autoSpaceDE w:val="0"/>
        <w:snapToGrid w:val="0"/>
        <w:ind w:left="709" w:firstLine="709"/>
        <w:contextualSpacing/>
        <w:jc w:val="both"/>
        <w:rPr>
          <w:rFonts w:ascii="Century Gothic" w:eastAsia="Zurich BT" w:hAnsi="Century Gothic"/>
        </w:rPr>
      </w:pPr>
    </w:p>
    <w:p w:rsidR="00677794" w:rsidRPr="00410EFF" w:rsidRDefault="00FF0E59" w:rsidP="00694E20">
      <w:pPr>
        <w:keepNext/>
        <w:autoSpaceDE w:val="0"/>
        <w:snapToGrid w:val="0"/>
        <w:contextualSpacing/>
        <w:jc w:val="both"/>
        <w:rPr>
          <w:rFonts w:ascii="Century Gothic" w:eastAsia="Zurich BT" w:hAnsi="Century Gothic"/>
        </w:rPr>
      </w:pPr>
      <w:r w:rsidRPr="00410EFF">
        <w:rPr>
          <w:rFonts w:ascii="Century Gothic" w:eastAsia="Zurich BT" w:hAnsi="Century Gothic"/>
        </w:rPr>
        <w:t>4.</w:t>
      </w:r>
      <w:r w:rsidR="00137665" w:rsidRPr="00410EFF">
        <w:rPr>
          <w:rFonts w:ascii="Century Gothic" w:eastAsia="Zurich BT" w:hAnsi="Century Gothic"/>
        </w:rPr>
        <w:t>8</w:t>
      </w:r>
      <w:r w:rsidR="00677794" w:rsidRPr="00410EFF">
        <w:rPr>
          <w:rFonts w:ascii="Century Gothic" w:eastAsia="Zurich BT" w:hAnsi="Century Gothic"/>
        </w:rPr>
        <w:t>.8.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rsidR="00677794" w:rsidRPr="00410EFF" w:rsidRDefault="00677794" w:rsidP="00694E20">
      <w:pPr>
        <w:keepNext/>
        <w:tabs>
          <w:tab w:val="left" w:pos="1440"/>
        </w:tabs>
        <w:autoSpaceDE w:val="0"/>
        <w:snapToGrid w:val="0"/>
        <w:jc w:val="both"/>
        <w:rPr>
          <w:rFonts w:ascii="Century Gothic" w:eastAsia="Zurich BT" w:hAnsi="Century Gothic"/>
        </w:rPr>
      </w:pPr>
    </w:p>
    <w:p w:rsidR="00677794" w:rsidRPr="00410EFF" w:rsidRDefault="00FF0E59" w:rsidP="00694E20">
      <w:pPr>
        <w:keepNext/>
        <w:jc w:val="both"/>
        <w:rPr>
          <w:rFonts w:ascii="Century Gothic" w:hAnsi="Century Gothic"/>
        </w:rPr>
      </w:pPr>
      <w:r w:rsidRPr="00410EFF">
        <w:rPr>
          <w:rFonts w:ascii="Century Gothic" w:hAnsi="Century Gothic"/>
        </w:rPr>
        <w:t>4.</w:t>
      </w:r>
      <w:r w:rsidR="00137665" w:rsidRPr="00410EFF">
        <w:rPr>
          <w:rFonts w:ascii="Century Gothic" w:hAnsi="Century Gothic"/>
        </w:rPr>
        <w:t>9</w:t>
      </w:r>
      <w:r w:rsidR="00677794" w:rsidRPr="00410EFF">
        <w:rPr>
          <w:rFonts w:ascii="Century Gothic" w:hAnsi="Century Gothic"/>
        </w:rPr>
        <w:t>. A declaração falsa relativa ao cumprimento de qualquer condição sujeitará o licitante às sanções previstas em lei e neste Edital.</w:t>
      </w:r>
    </w:p>
    <w:p w:rsidR="00677794" w:rsidRPr="00410EFF" w:rsidRDefault="00677794" w:rsidP="00694E20">
      <w:pPr>
        <w:keepNext/>
        <w:jc w:val="both"/>
        <w:outlineLvl w:val="0"/>
        <w:rPr>
          <w:rFonts w:ascii="Century Gothic" w:hAnsi="Century Gothic"/>
        </w:rPr>
      </w:pPr>
    </w:p>
    <w:p w:rsidR="00CA7DCD" w:rsidRPr="00410EFF" w:rsidRDefault="009C77AA" w:rsidP="00694E20">
      <w:pPr>
        <w:keepNext/>
        <w:shd w:val="clear" w:color="auto" w:fill="BFBFBF" w:themeFill="background1" w:themeFillShade="BF"/>
        <w:jc w:val="both"/>
        <w:rPr>
          <w:rFonts w:ascii="Century Gothic" w:hAnsi="Century Gothic"/>
          <w:b/>
        </w:rPr>
      </w:pPr>
      <w:r w:rsidRPr="00410EFF">
        <w:rPr>
          <w:rFonts w:ascii="Century Gothic" w:hAnsi="Century Gothic"/>
          <w:b/>
        </w:rPr>
        <w:t xml:space="preserve">5. </w:t>
      </w:r>
      <w:r w:rsidR="00CA7DCD" w:rsidRPr="00410EFF">
        <w:rPr>
          <w:rFonts w:ascii="Century Gothic" w:hAnsi="Century Gothic"/>
          <w:b/>
        </w:rPr>
        <w:t>DO CREDENCIAMENTO E DA REPRESENTAÇÃO</w:t>
      </w:r>
    </w:p>
    <w:p w:rsidR="00CA7DCD" w:rsidRPr="00410EFF" w:rsidRDefault="00CA7DCD" w:rsidP="00694E20">
      <w:pPr>
        <w:keepNext/>
        <w:ind w:left="1418" w:firstLine="1418"/>
        <w:jc w:val="both"/>
        <w:rPr>
          <w:rFonts w:ascii="Century Gothic" w:hAnsi="Century Gothic"/>
          <w:b/>
        </w:rPr>
      </w:pPr>
    </w:p>
    <w:p w:rsidR="00677794" w:rsidRPr="00410EFF" w:rsidRDefault="00FF0E59" w:rsidP="00694E20">
      <w:pPr>
        <w:keepNext/>
        <w:jc w:val="both"/>
        <w:rPr>
          <w:rFonts w:ascii="Century Gothic" w:hAnsi="Century Gothic"/>
        </w:rPr>
      </w:pPr>
      <w:r w:rsidRPr="00410EFF">
        <w:rPr>
          <w:rFonts w:ascii="Century Gothic" w:hAnsi="Century Gothic"/>
        </w:rPr>
        <w:t>5.</w:t>
      </w:r>
      <w:r w:rsidR="00677794" w:rsidRPr="00410EFF">
        <w:rPr>
          <w:rFonts w:ascii="Century Gothic" w:hAnsi="Century Gothic"/>
        </w:rPr>
        <w:t>1. O Credenciamento é o nível básico do registro cadastral no SICAF, que permite a participação dos interessados na modalidade licitatória Pregão, em sua forma eletrônica.</w:t>
      </w:r>
    </w:p>
    <w:p w:rsidR="00137665" w:rsidRPr="00410EFF" w:rsidRDefault="00137665" w:rsidP="00694E20">
      <w:pPr>
        <w:keepNext/>
        <w:jc w:val="both"/>
        <w:rPr>
          <w:rFonts w:ascii="Century Gothic" w:hAnsi="Century Gothic"/>
        </w:rPr>
      </w:pPr>
    </w:p>
    <w:p w:rsidR="00677794" w:rsidRPr="00410EFF" w:rsidRDefault="00FF0E59" w:rsidP="00694E20">
      <w:pPr>
        <w:keepNext/>
        <w:jc w:val="both"/>
        <w:rPr>
          <w:rFonts w:ascii="Century Gothic" w:hAnsi="Century Gothic"/>
        </w:rPr>
      </w:pPr>
      <w:r w:rsidRPr="00410EFF">
        <w:rPr>
          <w:rFonts w:ascii="Century Gothic" w:hAnsi="Century Gothic"/>
        </w:rPr>
        <w:t>5.</w:t>
      </w:r>
      <w:r w:rsidR="00677794" w:rsidRPr="00410EFF">
        <w:rPr>
          <w:rFonts w:ascii="Century Gothic" w:hAnsi="Century Gothic"/>
        </w:rPr>
        <w:t xml:space="preserve">2. O cadastro no SICAF deverá ser feito no Portal de Compras do Governo Federal, no sítio </w:t>
      </w:r>
      <w:hyperlink r:id="rId11">
        <w:r w:rsidR="00677794" w:rsidRPr="00410EFF">
          <w:rPr>
            <w:rStyle w:val="Hyperlink"/>
            <w:rFonts w:ascii="Century Gothic" w:hAnsi="Century Gothic"/>
            <w:color w:val="auto"/>
          </w:rPr>
          <w:t>www.comprasgovernamentais.gov.br</w:t>
        </w:r>
      </w:hyperlink>
      <w:r w:rsidR="00677794" w:rsidRPr="00410EFF">
        <w:rPr>
          <w:rFonts w:ascii="Century Gothic" w:hAnsi="Century Gothic"/>
        </w:rPr>
        <w:t>, por meio de certificado digital conferido pela Infraestrutura de Chaves Públicas Brasileira – ICP - Brasil.</w:t>
      </w:r>
    </w:p>
    <w:p w:rsidR="00FE7593" w:rsidRPr="00410EFF" w:rsidRDefault="00FE7593" w:rsidP="00694E20">
      <w:pPr>
        <w:keepNext/>
        <w:jc w:val="both"/>
        <w:rPr>
          <w:rFonts w:ascii="Century Gothic" w:hAnsi="Century Gothic"/>
        </w:rPr>
      </w:pPr>
    </w:p>
    <w:p w:rsidR="00677794" w:rsidRPr="00410EFF" w:rsidRDefault="00FF0E59" w:rsidP="00694E20">
      <w:pPr>
        <w:keepNext/>
        <w:jc w:val="both"/>
        <w:rPr>
          <w:rFonts w:ascii="Century Gothic" w:hAnsi="Century Gothic"/>
        </w:rPr>
      </w:pPr>
      <w:r w:rsidRPr="00410EFF">
        <w:rPr>
          <w:rFonts w:ascii="Century Gothic" w:hAnsi="Century Gothic"/>
        </w:rPr>
        <w:lastRenderedPageBreak/>
        <w:t>5.</w:t>
      </w:r>
      <w:r w:rsidR="00677794" w:rsidRPr="00410EFF">
        <w:rPr>
          <w:rFonts w:ascii="Century Gothic" w:hAnsi="Century Gothic"/>
        </w:rPr>
        <w:t>3. O credenciamento junto ao provedor do sistema implica a responsabilidade do licitante ou de seu representante legal e a presunção de sua capacidade técnica para realização das transações inerentes a este Pregão.</w:t>
      </w:r>
    </w:p>
    <w:p w:rsidR="00FE7593" w:rsidRPr="00410EFF" w:rsidRDefault="00FE7593" w:rsidP="00694E20">
      <w:pPr>
        <w:keepNext/>
        <w:jc w:val="both"/>
        <w:rPr>
          <w:rFonts w:ascii="Century Gothic" w:hAnsi="Century Gothic"/>
        </w:rPr>
      </w:pPr>
    </w:p>
    <w:p w:rsidR="00677794" w:rsidRPr="00410EFF" w:rsidRDefault="00FF0E59" w:rsidP="00694E20">
      <w:pPr>
        <w:keepNext/>
        <w:jc w:val="both"/>
        <w:rPr>
          <w:rFonts w:ascii="Century Gothic" w:hAnsi="Century Gothic"/>
        </w:rPr>
      </w:pPr>
      <w:r w:rsidRPr="00410EFF">
        <w:rPr>
          <w:rFonts w:ascii="Century Gothic" w:hAnsi="Century Gothic"/>
        </w:rPr>
        <w:t>5.</w:t>
      </w:r>
      <w:r w:rsidR="00677794" w:rsidRPr="00410EFF">
        <w:rPr>
          <w:rFonts w:ascii="Century Gothic" w:hAnsi="Century Gothic"/>
        </w:rPr>
        <w:t>4.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FE7593" w:rsidRPr="00410EFF" w:rsidRDefault="00FE7593" w:rsidP="00694E20">
      <w:pPr>
        <w:keepNext/>
        <w:jc w:val="both"/>
        <w:rPr>
          <w:rFonts w:ascii="Century Gothic" w:hAnsi="Century Gothic"/>
          <w:highlight w:val="yellow"/>
        </w:rPr>
      </w:pPr>
    </w:p>
    <w:p w:rsidR="00677794" w:rsidRPr="00410EFF" w:rsidRDefault="00FF0E59" w:rsidP="00694E20">
      <w:pPr>
        <w:keepNext/>
        <w:jc w:val="both"/>
        <w:rPr>
          <w:rFonts w:ascii="Century Gothic" w:hAnsi="Century Gothic"/>
          <w:lang w:eastAsia="en-US"/>
        </w:rPr>
      </w:pPr>
      <w:r w:rsidRPr="00410EFF">
        <w:rPr>
          <w:rFonts w:ascii="Century Gothic" w:hAnsi="Century Gothic"/>
          <w:lang w:eastAsia="en-US"/>
        </w:rPr>
        <w:t>5.</w:t>
      </w:r>
      <w:r w:rsidR="00677794" w:rsidRPr="00410EFF">
        <w:rPr>
          <w:rFonts w:ascii="Century Gothic" w:hAnsi="Century Gothic"/>
          <w:lang w:eastAsia="en-US"/>
        </w:rPr>
        <w:t>5. 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rsidR="00FE7593" w:rsidRPr="00410EFF" w:rsidRDefault="00FE7593" w:rsidP="00694E20">
      <w:pPr>
        <w:keepNext/>
        <w:jc w:val="both"/>
        <w:rPr>
          <w:rFonts w:ascii="Century Gothic" w:hAnsi="Century Gothic"/>
        </w:rPr>
      </w:pPr>
    </w:p>
    <w:p w:rsidR="00677794" w:rsidRPr="00410EFF" w:rsidRDefault="00FF0E59" w:rsidP="00694E20">
      <w:pPr>
        <w:keepNext/>
        <w:jc w:val="both"/>
        <w:rPr>
          <w:rFonts w:ascii="Century Gothic" w:hAnsi="Century Gothic"/>
        </w:rPr>
      </w:pPr>
      <w:r w:rsidRPr="00410EFF">
        <w:rPr>
          <w:rFonts w:ascii="Century Gothic" w:hAnsi="Century Gothic"/>
          <w:lang w:eastAsia="en-US"/>
        </w:rPr>
        <w:t>5.</w:t>
      </w:r>
      <w:r w:rsidR="00677794" w:rsidRPr="00410EFF">
        <w:rPr>
          <w:rFonts w:ascii="Century Gothic" w:hAnsi="Century Gothic"/>
          <w:lang w:eastAsia="en-US"/>
        </w:rPr>
        <w:t>5.1. A não observância do disposto no subitem anterior poderá ensejar desclassificação no momento da habilitação</w:t>
      </w:r>
    </w:p>
    <w:p w:rsidR="00677794" w:rsidRPr="00410EFF" w:rsidRDefault="00677794" w:rsidP="00694E20">
      <w:pPr>
        <w:keepNext/>
        <w:jc w:val="both"/>
        <w:rPr>
          <w:rFonts w:ascii="Century Gothic" w:hAnsi="Century Gothic"/>
        </w:rPr>
      </w:pPr>
    </w:p>
    <w:p w:rsidR="00CA7DCD" w:rsidRPr="00410EFF" w:rsidRDefault="00CA7DCD" w:rsidP="00694E20">
      <w:pPr>
        <w:pStyle w:val="Ttulo5"/>
        <w:shd w:val="clear" w:color="auto" w:fill="BFBFBF" w:themeFill="background1" w:themeFillShade="BF"/>
        <w:rPr>
          <w:rFonts w:ascii="Century Gothic" w:hAnsi="Century Gothic"/>
          <w:b/>
          <w:sz w:val="20"/>
        </w:rPr>
      </w:pPr>
      <w:r w:rsidRPr="00410EFF">
        <w:rPr>
          <w:rFonts w:ascii="Century Gothic" w:hAnsi="Century Gothic"/>
          <w:b/>
          <w:sz w:val="20"/>
        </w:rPr>
        <w:t xml:space="preserve">6. </w:t>
      </w:r>
      <w:r w:rsidR="00677794" w:rsidRPr="00410EFF">
        <w:rPr>
          <w:rFonts w:ascii="Century Gothic" w:hAnsi="Century Gothic"/>
          <w:b/>
          <w:sz w:val="20"/>
        </w:rPr>
        <w:t>DA APRESENTAÇÃO DA PROPOSTA E DOS DOCUMENTOS DE HABILITAÇÃO</w:t>
      </w:r>
    </w:p>
    <w:p w:rsidR="00CA7DCD" w:rsidRPr="00410EFF" w:rsidRDefault="00CA7DCD" w:rsidP="00694E20">
      <w:pPr>
        <w:pStyle w:val="Corpodetexto"/>
        <w:keepNext/>
        <w:ind w:firstLine="1418"/>
        <w:rPr>
          <w:rFonts w:ascii="Century Gothic" w:hAnsi="Century Gothic"/>
          <w:sz w:val="20"/>
        </w:rPr>
      </w:pPr>
    </w:p>
    <w:p w:rsidR="00677794" w:rsidRPr="00410EFF" w:rsidRDefault="00FF0E59" w:rsidP="00694E20">
      <w:pPr>
        <w:keepNext/>
        <w:jc w:val="both"/>
        <w:rPr>
          <w:rFonts w:ascii="Century Gothic" w:hAnsi="Century Gothic"/>
        </w:rPr>
      </w:pPr>
      <w:r w:rsidRPr="00410EFF">
        <w:rPr>
          <w:rFonts w:ascii="Century Gothic" w:hAnsi="Century Gothic"/>
        </w:rPr>
        <w:t>6.</w:t>
      </w:r>
      <w:r w:rsidR="00677794" w:rsidRPr="00410EFF">
        <w:rPr>
          <w:rFonts w:ascii="Century Gothic" w:hAnsi="Century Gothic"/>
        </w:rPr>
        <w:t xml:space="preserve">1. 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rsidR="00FE7593" w:rsidRPr="00410EFF" w:rsidRDefault="00FE7593" w:rsidP="00694E20">
      <w:pPr>
        <w:keepNext/>
        <w:jc w:val="both"/>
        <w:rPr>
          <w:rFonts w:ascii="Century Gothic" w:hAnsi="Century Gothic"/>
        </w:rPr>
      </w:pPr>
    </w:p>
    <w:p w:rsidR="00677794" w:rsidRPr="00410EFF" w:rsidRDefault="00FF0E59" w:rsidP="00694E20">
      <w:pPr>
        <w:keepNext/>
        <w:jc w:val="both"/>
        <w:rPr>
          <w:rFonts w:ascii="Century Gothic" w:hAnsi="Century Gothic"/>
        </w:rPr>
      </w:pPr>
      <w:r w:rsidRPr="00410EFF">
        <w:rPr>
          <w:rFonts w:ascii="Century Gothic" w:hAnsi="Century Gothic"/>
        </w:rPr>
        <w:t>6.</w:t>
      </w:r>
      <w:r w:rsidR="00677794" w:rsidRPr="00410EFF">
        <w:rPr>
          <w:rFonts w:ascii="Century Gothic" w:hAnsi="Century Gothic"/>
        </w:rPr>
        <w:t>2. O envio da proposta, acompanhada dos documentos de habilitação exigidos neste Edital, ocorrerá por meio de chave de acesso e senha.</w:t>
      </w:r>
    </w:p>
    <w:p w:rsidR="00FE7593" w:rsidRPr="00410EFF" w:rsidRDefault="00FE7593" w:rsidP="00694E20">
      <w:pPr>
        <w:keepNext/>
        <w:jc w:val="both"/>
        <w:rPr>
          <w:rFonts w:ascii="Century Gothic" w:hAnsi="Century Gothic"/>
        </w:rPr>
      </w:pPr>
    </w:p>
    <w:p w:rsidR="00677794" w:rsidRPr="00410EFF" w:rsidRDefault="00FF0E59" w:rsidP="00694E20">
      <w:pPr>
        <w:keepNext/>
        <w:jc w:val="both"/>
        <w:rPr>
          <w:rFonts w:ascii="Century Gothic" w:hAnsi="Century Gothic"/>
        </w:rPr>
      </w:pPr>
      <w:r w:rsidRPr="00410EFF">
        <w:rPr>
          <w:rFonts w:ascii="Century Gothic" w:hAnsi="Century Gothic"/>
        </w:rPr>
        <w:t>6.</w:t>
      </w:r>
      <w:r w:rsidR="00677794" w:rsidRPr="00410EFF">
        <w:rPr>
          <w:rFonts w:ascii="Century Gothic" w:hAnsi="Century Gothic"/>
        </w:rPr>
        <w:t>3. Os licitantes poderão deixar de apresentar os documentos de habilitação que constem do SICAF, assegurado aos demais licitantes o direito de acesso aos dados constantes dos sistemas.</w:t>
      </w:r>
    </w:p>
    <w:p w:rsidR="00FE7593" w:rsidRPr="00410EFF" w:rsidRDefault="00FE7593" w:rsidP="00694E20">
      <w:pPr>
        <w:keepNext/>
        <w:jc w:val="both"/>
        <w:rPr>
          <w:rFonts w:ascii="Century Gothic" w:hAnsi="Century Gothic"/>
        </w:rPr>
      </w:pPr>
    </w:p>
    <w:p w:rsidR="00677794" w:rsidRPr="00410EFF" w:rsidRDefault="00FF0E59" w:rsidP="00694E20">
      <w:pPr>
        <w:keepNext/>
        <w:jc w:val="both"/>
        <w:rPr>
          <w:rFonts w:ascii="Century Gothic" w:eastAsia="Arial" w:hAnsi="Century Gothic"/>
        </w:rPr>
      </w:pPr>
      <w:r w:rsidRPr="00410EFF">
        <w:rPr>
          <w:rFonts w:ascii="Century Gothic" w:eastAsia="Arial" w:hAnsi="Century Gothic"/>
        </w:rPr>
        <w:t>6.</w:t>
      </w:r>
      <w:r w:rsidR="00677794" w:rsidRPr="00410EFF">
        <w:rPr>
          <w:rFonts w:ascii="Century Gothic" w:eastAsia="Arial" w:hAnsi="Century Gothic"/>
        </w:rPr>
        <w:t>4. As Microempresas e Empresas de Pequeno Porte deverão encaminhar a documentação de habilitação, ainda que haja alguma restrição de regularidade fiscal e trabalhista, nos termos do art. 43, § 1º da LC nº 123, de 2006.</w:t>
      </w:r>
    </w:p>
    <w:p w:rsidR="00677794" w:rsidRPr="00410EFF" w:rsidRDefault="00FF0E59" w:rsidP="00694E20">
      <w:pPr>
        <w:keepNext/>
        <w:jc w:val="both"/>
        <w:rPr>
          <w:rFonts w:ascii="Century Gothic" w:hAnsi="Century Gothic"/>
        </w:rPr>
      </w:pPr>
      <w:r w:rsidRPr="00410EFF">
        <w:rPr>
          <w:rFonts w:ascii="Century Gothic" w:hAnsi="Century Gothic"/>
        </w:rPr>
        <w:t>6.</w:t>
      </w:r>
      <w:r w:rsidR="00677794" w:rsidRPr="00410EFF">
        <w:rPr>
          <w:rFonts w:ascii="Century Gothic" w:hAnsi="Century Gothic"/>
        </w:rPr>
        <w:t xml:space="preserve">5. 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FE7593" w:rsidRPr="00410EFF" w:rsidRDefault="00FE7593" w:rsidP="00694E20">
      <w:pPr>
        <w:keepNext/>
        <w:jc w:val="both"/>
        <w:rPr>
          <w:rFonts w:ascii="Century Gothic" w:hAnsi="Century Gothic"/>
        </w:rPr>
      </w:pPr>
    </w:p>
    <w:p w:rsidR="00677794" w:rsidRPr="00410EFF" w:rsidRDefault="00FF0E59" w:rsidP="00694E20">
      <w:pPr>
        <w:keepNext/>
        <w:jc w:val="both"/>
        <w:rPr>
          <w:rFonts w:ascii="Century Gothic" w:hAnsi="Century Gothic"/>
        </w:rPr>
      </w:pPr>
      <w:r w:rsidRPr="00410EFF">
        <w:rPr>
          <w:rFonts w:ascii="Century Gothic" w:hAnsi="Century Gothic"/>
        </w:rPr>
        <w:t>6.</w:t>
      </w:r>
      <w:r w:rsidR="00677794" w:rsidRPr="00410EFF">
        <w:rPr>
          <w:rFonts w:ascii="Century Gothic" w:hAnsi="Century Gothic"/>
        </w:rPr>
        <w:t>6. Até a abertura da sessão pública, os licitantes poderão retirar ou substituir a proposta e os documentos de habilitação anteriormente inseridos no sistema;</w:t>
      </w:r>
    </w:p>
    <w:p w:rsidR="00FE7593" w:rsidRPr="00410EFF" w:rsidRDefault="00FE7593" w:rsidP="00694E20">
      <w:pPr>
        <w:keepNext/>
        <w:jc w:val="both"/>
        <w:rPr>
          <w:rFonts w:ascii="Century Gothic" w:hAnsi="Century Gothic"/>
        </w:rPr>
      </w:pPr>
    </w:p>
    <w:p w:rsidR="00677794" w:rsidRPr="00410EFF" w:rsidRDefault="00FF0E59" w:rsidP="00694E20">
      <w:pPr>
        <w:keepNext/>
        <w:jc w:val="both"/>
        <w:rPr>
          <w:rFonts w:ascii="Century Gothic" w:hAnsi="Century Gothic"/>
        </w:rPr>
      </w:pPr>
      <w:r w:rsidRPr="00410EFF">
        <w:rPr>
          <w:rFonts w:ascii="Century Gothic" w:hAnsi="Century Gothic"/>
        </w:rPr>
        <w:t>6.</w:t>
      </w:r>
      <w:r w:rsidR="00677794" w:rsidRPr="00410EFF">
        <w:rPr>
          <w:rFonts w:ascii="Century Gothic" w:hAnsi="Century Gothic"/>
        </w:rPr>
        <w:t>7. Não será estabelecida, nessa etapa do certame, ordem de classificação entre as propostas apresentadas, o que somente ocorrerá após a realização dos procedimentos de negociação e julgamento da proposta.</w:t>
      </w:r>
    </w:p>
    <w:p w:rsidR="00FE7593" w:rsidRPr="00410EFF" w:rsidRDefault="00FE7593" w:rsidP="00694E20">
      <w:pPr>
        <w:keepNext/>
        <w:jc w:val="both"/>
        <w:rPr>
          <w:rFonts w:ascii="Century Gothic" w:hAnsi="Century Gothic"/>
        </w:rPr>
      </w:pPr>
    </w:p>
    <w:p w:rsidR="00677794" w:rsidRPr="00410EFF" w:rsidRDefault="00FF0E59" w:rsidP="00694E20">
      <w:pPr>
        <w:keepNext/>
        <w:jc w:val="both"/>
        <w:rPr>
          <w:rFonts w:ascii="Century Gothic" w:hAnsi="Century Gothic"/>
        </w:rPr>
      </w:pPr>
      <w:r w:rsidRPr="00410EFF">
        <w:rPr>
          <w:rFonts w:ascii="Century Gothic" w:hAnsi="Century Gothic"/>
        </w:rPr>
        <w:t>6.</w:t>
      </w:r>
      <w:r w:rsidR="00677794" w:rsidRPr="00410EFF">
        <w:rPr>
          <w:rFonts w:ascii="Century Gothic" w:hAnsi="Century Gothic"/>
        </w:rPr>
        <w:t>8. Os documentos que compõem a proposta e a habilitação do licitante melhor classificado somente serão disponibilizados para avaliação do pregoeiro e para acesso público após o encerramento do envio de lances.</w:t>
      </w:r>
    </w:p>
    <w:p w:rsidR="00677794" w:rsidRPr="00410EFF" w:rsidRDefault="00677794" w:rsidP="00694E20">
      <w:pPr>
        <w:keepNext/>
        <w:jc w:val="both"/>
        <w:rPr>
          <w:rFonts w:ascii="Century Gothic" w:hAnsi="Century Gothic"/>
          <w:color w:val="FF0000"/>
        </w:rPr>
      </w:pPr>
    </w:p>
    <w:p w:rsidR="00677794" w:rsidRPr="00410EFF" w:rsidRDefault="00B10D82" w:rsidP="00694E20">
      <w:pPr>
        <w:pStyle w:val="Ttulo5"/>
        <w:shd w:val="clear" w:color="auto" w:fill="BFBFBF" w:themeFill="background1" w:themeFillShade="BF"/>
        <w:rPr>
          <w:rFonts w:ascii="Century Gothic" w:hAnsi="Century Gothic"/>
          <w:b/>
          <w:sz w:val="20"/>
        </w:rPr>
      </w:pPr>
      <w:r w:rsidRPr="00410EFF">
        <w:rPr>
          <w:rFonts w:ascii="Century Gothic" w:hAnsi="Century Gothic"/>
          <w:b/>
          <w:sz w:val="20"/>
        </w:rPr>
        <w:t>7</w:t>
      </w:r>
      <w:r w:rsidR="00677794" w:rsidRPr="00410EFF">
        <w:rPr>
          <w:rFonts w:ascii="Century Gothic" w:hAnsi="Century Gothic"/>
          <w:b/>
          <w:sz w:val="20"/>
        </w:rPr>
        <w:t>. DO PREENCHIMENTO DA PROPOSTA</w:t>
      </w:r>
    </w:p>
    <w:p w:rsidR="003B270B" w:rsidRPr="00410EFF" w:rsidRDefault="003B270B" w:rsidP="00694E20">
      <w:pPr>
        <w:keepNext/>
        <w:jc w:val="both"/>
        <w:rPr>
          <w:rFonts w:ascii="Century Gothic" w:hAnsi="Century Gothic"/>
        </w:rPr>
      </w:pPr>
    </w:p>
    <w:p w:rsidR="00075541" w:rsidRDefault="00FF0E59" w:rsidP="00BB472E">
      <w:pPr>
        <w:keepNext/>
        <w:jc w:val="both"/>
        <w:rPr>
          <w:rFonts w:ascii="Century Gothic" w:hAnsi="Century Gothic" w:cs="Courier New"/>
        </w:rPr>
      </w:pPr>
      <w:r w:rsidRPr="00410EFF">
        <w:rPr>
          <w:rFonts w:ascii="Century Gothic" w:hAnsi="Century Gothic"/>
        </w:rPr>
        <w:lastRenderedPageBreak/>
        <w:t>7.</w:t>
      </w:r>
      <w:r w:rsidR="003B270B" w:rsidRPr="00410EFF">
        <w:rPr>
          <w:rFonts w:ascii="Century Gothic" w:hAnsi="Century Gothic"/>
        </w:rPr>
        <w:t xml:space="preserve">1. </w:t>
      </w:r>
      <w:r w:rsidR="00BB472E">
        <w:rPr>
          <w:rFonts w:ascii="Century Gothic" w:hAnsi="Century Gothic" w:cs="Courier New"/>
        </w:rPr>
        <w:t>O licitante deverá</w:t>
      </w:r>
      <w:r w:rsidR="00BB472E" w:rsidRPr="002F3761">
        <w:rPr>
          <w:rFonts w:ascii="Century Gothic" w:hAnsi="Century Gothic" w:cs="Courier New"/>
        </w:rPr>
        <w:t xml:space="preserve"> encaminhar, exclusivamente por meio do sistema, concomitantemente com os documentos de habilitação exigidos no edital, </w:t>
      </w:r>
      <w:r w:rsidR="00BB472E" w:rsidRPr="00663FD8">
        <w:rPr>
          <w:rFonts w:ascii="Century Gothic" w:hAnsi="Century Gothic" w:cs="Courier New"/>
        </w:rPr>
        <w:t>proposta com a descrição do objeto ofertado e o preço</w:t>
      </w:r>
      <w:r w:rsidR="00BB472E" w:rsidRPr="002F3761">
        <w:rPr>
          <w:rFonts w:ascii="Century Gothic" w:hAnsi="Century Gothic" w:cs="Courier New"/>
        </w:rPr>
        <w:t>, até a data e o horário estabelecidos para abertura da sessão pública.</w:t>
      </w:r>
    </w:p>
    <w:p w:rsidR="00BB472E" w:rsidRPr="00410EFF" w:rsidRDefault="00BB472E" w:rsidP="00BB472E">
      <w:pPr>
        <w:keepNext/>
        <w:jc w:val="both"/>
        <w:rPr>
          <w:rFonts w:ascii="Century Gothic" w:hAnsi="Century Gothic"/>
        </w:rPr>
      </w:pPr>
    </w:p>
    <w:p w:rsidR="001E1086" w:rsidRPr="00410EFF" w:rsidRDefault="00FF0E59" w:rsidP="00694E20">
      <w:pPr>
        <w:keepNext/>
        <w:jc w:val="both"/>
        <w:rPr>
          <w:rFonts w:ascii="Century Gothic" w:hAnsi="Century Gothic"/>
        </w:rPr>
      </w:pPr>
      <w:r w:rsidRPr="00410EFF">
        <w:rPr>
          <w:rFonts w:ascii="Century Gothic" w:hAnsi="Century Gothic"/>
        </w:rPr>
        <w:t>7.</w:t>
      </w:r>
      <w:r w:rsidR="00094E63" w:rsidRPr="00410EFF">
        <w:rPr>
          <w:rFonts w:ascii="Century Gothic" w:hAnsi="Century Gothic"/>
        </w:rPr>
        <w:t xml:space="preserve">2. </w:t>
      </w:r>
      <w:r w:rsidR="001E1086" w:rsidRPr="00410EFF">
        <w:rPr>
          <w:rFonts w:ascii="Century Gothic" w:hAnsi="Century Gothic"/>
        </w:rPr>
        <w:t>Todas as especificações do objeto contidas na proposta vinculam a Contratada.</w:t>
      </w:r>
    </w:p>
    <w:p w:rsidR="00FE7593" w:rsidRPr="00410EFF" w:rsidRDefault="00FE7593" w:rsidP="00694E20">
      <w:pPr>
        <w:keepNext/>
        <w:jc w:val="both"/>
        <w:rPr>
          <w:rFonts w:ascii="Century Gothic" w:hAnsi="Century Gothic"/>
        </w:rPr>
      </w:pPr>
    </w:p>
    <w:p w:rsidR="00094E63" w:rsidRPr="00410EFF" w:rsidRDefault="00FF0E59" w:rsidP="00694E20">
      <w:pPr>
        <w:pStyle w:val="PargrafodaLista"/>
        <w:keepNext/>
        <w:spacing w:after="0" w:line="240" w:lineRule="auto"/>
        <w:ind w:left="0"/>
        <w:contextualSpacing/>
        <w:jc w:val="both"/>
        <w:rPr>
          <w:rFonts w:ascii="Century Gothic" w:hAnsi="Century Gothic"/>
          <w:sz w:val="20"/>
        </w:rPr>
      </w:pPr>
      <w:r w:rsidRPr="00410EFF">
        <w:rPr>
          <w:rFonts w:ascii="Century Gothic" w:hAnsi="Century Gothic"/>
          <w:sz w:val="20"/>
        </w:rPr>
        <w:t>7.</w:t>
      </w:r>
      <w:r w:rsidR="00094E63" w:rsidRPr="00410EFF">
        <w:rPr>
          <w:rFonts w:ascii="Century Gothic" w:hAnsi="Century Gothic"/>
          <w:sz w:val="20"/>
        </w:rPr>
        <w:t xml:space="preserve">3. </w:t>
      </w:r>
      <w:r w:rsidR="001E1086" w:rsidRPr="00410EFF">
        <w:rPr>
          <w:rFonts w:ascii="Century Gothic" w:hAnsi="Century Gothic"/>
          <w:sz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rsidR="00094E63" w:rsidRPr="00410EFF" w:rsidRDefault="00094E63" w:rsidP="00694E20">
      <w:pPr>
        <w:pStyle w:val="PargrafodaLista"/>
        <w:keepNext/>
        <w:spacing w:after="0" w:line="240" w:lineRule="auto"/>
        <w:ind w:left="0"/>
        <w:contextualSpacing/>
        <w:jc w:val="both"/>
        <w:rPr>
          <w:rFonts w:ascii="Century Gothic" w:hAnsi="Century Gothic"/>
          <w:sz w:val="20"/>
        </w:rPr>
      </w:pPr>
    </w:p>
    <w:p w:rsidR="001E1086" w:rsidRPr="00410EFF" w:rsidRDefault="00FF0E59" w:rsidP="00694E20">
      <w:pPr>
        <w:pStyle w:val="PargrafodaLista"/>
        <w:keepNext/>
        <w:spacing w:after="0" w:line="240" w:lineRule="auto"/>
        <w:ind w:left="0"/>
        <w:contextualSpacing/>
        <w:jc w:val="both"/>
        <w:rPr>
          <w:rFonts w:ascii="Century Gothic" w:hAnsi="Century Gothic"/>
          <w:sz w:val="20"/>
        </w:rPr>
      </w:pPr>
      <w:r w:rsidRPr="00410EFF">
        <w:rPr>
          <w:rFonts w:ascii="Century Gothic" w:hAnsi="Century Gothic"/>
          <w:sz w:val="20"/>
        </w:rPr>
        <w:t>7.</w:t>
      </w:r>
      <w:r w:rsidR="00094E63" w:rsidRPr="00410EFF">
        <w:rPr>
          <w:rFonts w:ascii="Century Gothic" w:hAnsi="Century Gothic"/>
          <w:sz w:val="20"/>
        </w:rPr>
        <w:t xml:space="preserve">3.1. </w:t>
      </w:r>
      <w:r w:rsidR="001E1086" w:rsidRPr="00410EFF">
        <w:rPr>
          <w:rFonts w:ascii="Century Gothic" w:hAnsi="Century Gothic"/>
          <w:sz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rsidR="00094E63" w:rsidRPr="00410EFF" w:rsidRDefault="00094E63" w:rsidP="00694E20">
      <w:pPr>
        <w:pStyle w:val="PargrafodaLista"/>
        <w:keepNext/>
        <w:spacing w:after="0" w:line="240" w:lineRule="auto"/>
        <w:ind w:left="0"/>
        <w:contextualSpacing/>
        <w:jc w:val="both"/>
        <w:rPr>
          <w:rFonts w:ascii="Century Gothic" w:hAnsi="Century Gothic"/>
          <w:color w:val="FF0000"/>
          <w:sz w:val="20"/>
        </w:rPr>
      </w:pPr>
    </w:p>
    <w:p w:rsidR="00094E63" w:rsidRPr="00410EFF" w:rsidRDefault="00FF0E59" w:rsidP="00694E20">
      <w:pPr>
        <w:pStyle w:val="PargrafodaLista"/>
        <w:keepNext/>
        <w:spacing w:after="0" w:line="240" w:lineRule="auto"/>
        <w:ind w:left="0"/>
        <w:contextualSpacing/>
        <w:jc w:val="both"/>
        <w:rPr>
          <w:rFonts w:ascii="Century Gothic" w:hAnsi="Century Gothic"/>
          <w:sz w:val="20"/>
        </w:rPr>
      </w:pPr>
      <w:r w:rsidRPr="00410EFF">
        <w:rPr>
          <w:rFonts w:ascii="Century Gothic" w:hAnsi="Century Gothic"/>
          <w:sz w:val="20"/>
        </w:rPr>
        <w:t>7.</w:t>
      </w:r>
      <w:r w:rsidR="00094E63" w:rsidRPr="00410EFF">
        <w:rPr>
          <w:rFonts w:ascii="Century Gothic" w:hAnsi="Century Gothic"/>
          <w:sz w:val="20"/>
        </w:rPr>
        <w:t xml:space="preserve">3.2. </w:t>
      </w:r>
      <w:r w:rsidR="001E1086" w:rsidRPr="00410EFF">
        <w:rPr>
          <w:rFonts w:ascii="Century Gothic" w:hAnsi="Century Gothic"/>
          <w:sz w:val="20"/>
        </w:rPr>
        <w:t xml:space="preserve">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 n.5/2017. </w:t>
      </w:r>
    </w:p>
    <w:p w:rsidR="00094E63" w:rsidRPr="00410EFF" w:rsidRDefault="00094E63" w:rsidP="00694E20">
      <w:pPr>
        <w:pStyle w:val="PargrafodaLista"/>
        <w:keepNext/>
        <w:spacing w:after="0" w:line="240" w:lineRule="auto"/>
        <w:ind w:left="0"/>
        <w:contextualSpacing/>
        <w:jc w:val="both"/>
        <w:rPr>
          <w:rFonts w:ascii="Century Gothic" w:hAnsi="Century Gothic"/>
          <w:sz w:val="20"/>
        </w:rPr>
      </w:pPr>
    </w:p>
    <w:p w:rsidR="00094E63" w:rsidRPr="00410EFF" w:rsidRDefault="00FF0E59" w:rsidP="00694E20">
      <w:pPr>
        <w:pStyle w:val="PargrafodaLista"/>
        <w:keepNext/>
        <w:spacing w:after="0" w:line="240" w:lineRule="auto"/>
        <w:ind w:left="0"/>
        <w:contextualSpacing/>
        <w:jc w:val="both"/>
        <w:rPr>
          <w:rFonts w:ascii="Century Gothic" w:hAnsi="Century Gothic"/>
          <w:sz w:val="20"/>
        </w:rPr>
      </w:pPr>
      <w:r w:rsidRPr="00410EFF">
        <w:rPr>
          <w:rFonts w:ascii="Century Gothic" w:hAnsi="Century Gothic"/>
          <w:sz w:val="20"/>
        </w:rPr>
        <w:t>7.</w:t>
      </w:r>
      <w:r w:rsidR="00094E63" w:rsidRPr="00410EFF">
        <w:rPr>
          <w:rFonts w:ascii="Century Gothic" w:hAnsi="Century Gothic"/>
          <w:sz w:val="20"/>
        </w:rPr>
        <w:t xml:space="preserve">4. </w:t>
      </w:r>
      <w:r w:rsidR="001E1086" w:rsidRPr="00410EFF">
        <w:rPr>
          <w:rFonts w:ascii="Century Gothic" w:hAnsi="Century Gothic"/>
          <w:sz w:val="20"/>
        </w:rPr>
        <w:t>A empresa é a única responsável pela cotação correta dos encargos tributários. Em caso de erro ou cotação incompatível com o regime tributário a que se submete, serão adotadas as orientações a seguir:</w:t>
      </w:r>
    </w:p>
    <w:p w:rsidR="00094E63" w:rsidRPr="00410EFF" w:rsidRDefault="00094E63" w:rsidP="00694E20">
      <w:pPr>
        <w:pStyle w:val="PargrafodaLista"/>
        <w:keepNext/>
        <w:spacing w:after="0" w:line="240" w:lineRule="auto"/>
        <w:ind w:left="0"/>
        <w:contextualSpacing/>
        <w:jc w:val="both"/>
        <w:rPr>
          <w:rFonts w:ascii="Century Gothic" w:hAnsi="Century Gothic"/>
          <w:sz w:val="20"/>
        </w:rPr>
      </w:pPr>
    </w:p>
    <w:p w:rsidR="00094E63" w:rsidRPr="00410EFF" w:rsidRDefault="00FF0E59" w:rsidP="00694E20">
      <w:pPr>
        <w:pStyle w:val="PargrafodaLista"/>
        <w:keepNext/>
        <w:spacing w:after="0" w:line="240" w:lineRule="auto"/>
        <w:ind w:left="0"/>
        <w:contextualSpacing/>
        <w:jc w:val="both"/>
        <w:rPr>
          <w:rFonts w:ascii="Century Gothic" w:hAnsi="Century Gothic"/>
          <w:sz w:val="20"/>
        </w:rPr>
      </w:pPr>
      <w:r w:rsidRPr="00410EFF">
        <w:rPr>
          <w:rFonts w:ascii="Century Gothic" w:hAnsi="Century Gothic"/>
          <w:sz w:val="20"/>
        </w:rPr>
        <w:t>7.</w:t>
      </w:r>
      <w:r w:rsidR="00094E63" w:rsidRPr="00410EFF">
        <w:rPr>
          <w:rFonts w:ascii="Century Gothic" w:hAnsi="Century Gothic"/>
          <w:sz w:val="20"/>
        </w:rPr>
        <w:t>4.1. Cotação</w:t>
      </w:r>
      <w:r w:rsidR="001E1086" w:rsidRPr="00410EFF">
        <w:rPr>
          <w:rFonts w:ascii="Century Gothic" w:hAnsi="Century Gothic"/>
          <w:sz w:val="20"/>
        </w:rPr>
        <w:t xml:space="preserve"> de percentual menor que o adequado: o percentual será mantido durante toda a execução contratual;</w:t>
      </w:r>
    </w:p>
    <w:p w:rsidR="00094E63" w:rsidRPr="00410EFF" w:rsidRDefault="00094E63" w:rsidP="00694E20">
      <w:pPr>
        <w:pStyle w:val="PargrafodaLista"/>
        <w:keepNext/>
        <w:spacing w:after="0" w:line="240" w:lineRule="auto"/>
        <w:ind w:left="0" w:firstLine="709"/>
        <w:contextualSpacing/>
        <w:jc w:val="both"/>
        <w:rPr>
          <w:rFonts w:ascii="Century Gothic" w:hAnsi="Century Gothic"/>
          <w:color w:val="FF0000"/>
          <w:sz w:val="20"/>
        </w:rPr>
      </w:pPr>
    </w:p>
    <w:p w:rsidR="00094E63" w:rsidRPr="00410EFF" w:rsidRDefault="00FF0E59" w:rsidP="00694E20">
      <w:pPr>
        <w:pStyle w:val="PargrafodaLista"/>
        <w:keepNext/>
        <w:spacing w:after="0" w:line="240" w:lineRule="auto"/>
        <w:ind w:left="0"/>
        <w:contextualSpacing/>
        <w:jc w:val="both"/>
        <w:rPr>
          <w:rFonts w:ascii="Century Gothic" w:hAnsi="Century Gothic"/>
          <w:sz w:val="20"/>
        </w:rPr>
      </w:pPr>
      <w:r w:rsidRPr="00410EFF">
        <w:rPr>
          <w:rFonts w:ascii="Century Gothic" w:hAnsi="Century Gothic"/>
          <w:sz w:val="20"/>
        </w:rPr>
        <w:t>7.</w:t>
      </w:r>
      <w:r w:rsidR="00094E63" w:rsidRPr="00410EFF">
        <w:rPr>
          <w:rFonts w:ascii="Century Gothic" w:hAnsi="Century Gothic"/>
          <w:sz w:val="20"/>
        </w:rPr>
        <w:t>4.2. Cotação</w:t>
      </w:r>
      <w:r w:rsidR="001E1086" w:rsidRPr="00410EFF">
        <w:rPr>
          <w:rFonts w:ascii="Century Gothic" w:hAnsi="Century Gothic"/>
          <w:sz w:val="20"/>
        </w:rPr>
        <w:t xml:space="preserve"> de percentual maior que o adequado: o excesso será suprimido, unilateralmente, da planilha e haverá glosa, quando do pagamento</w:t>
      </w:r>
      <w:r w:rsidR="000E712C">
        <w:rPr>
          <w:rFonts w:ascii="Century Gothic" w:hAnsi="Century Gothic"/>
          <w:sz w:val="20"/>
        </w:rPr>
        <w:t xml:space="preserve"> </w:t>
      </w:r>
      <w:r w:rsidR="001E1086" w:rsidRPr="00410EFF">
        <w:rPr>
          <w:rFonts w:ascii="Century Gothic" w:hAnsi="Century Gothic"/>
          <w:sz w:val="20"/>
        </w:rPr>
        <w:t>e/ou redução, quando da repactuação, para fins de total ressarcimento do débito.</w:t>
      </w:r>
    </w:p>
    <w:p w:rsidR="00094E63" w:rsidRPr="00410EFF" w:rsidRDefault="00094E63" w:rsidP="00694E20">
      <w:pPr>
        <w:pStyle w:val="PargrafodaLista"/>
        <w:keepNext/>
        <w:spacing w:after="0" w:line="240" w:lineRule="auto"/>
        <w:ind w:left="0"/>
        <w:contextualSpacing/>
        <w:jc w:val="both"/>
        <w:rPr>
          <w:rFonts w:ascii="Century Gothic" w:hAnsi="Century Gothic"/>
          <w:sz w:val="20"/>
        </w:rPr>
      </w:pPr>
    </w:p>
    <w:p w:rsidR="001E1086" w:rsidRPr="00410EFF" w:rsidRDefault="00FF0E59" w:rsidP="00694E20">
      <w:pPr>
        <w:pStyle w:val="PargrafodaLista"/>
        <w:keepNext/>
        <w:spacing w:after="0" w:line="240" w:lineRule="auto"/>
        <w:ind w:left="0"/>
        <w:contextualSpacing/>
        <w:jc w:val="both"/>
        <w:rPr>
          <w:rFonts w:ascii="Century Gothic" w:hAnsi="Century Gothic"/>
          <w:sz w:val="20"/>
        </w:rPr>
      </w:pPr>
      <w:r w:rsidRPr="00410EFF">
        <w:rPr>
          <w:rFonts w:ascii="Century Gothic" w:hAnsi="Century Gothic"/>
          <w:sz w:val="20"/>
        </w:rPr>
        <w:t>7.</w:t>
      </w:r>
      <w:r w:rsidR="00094E63" w:rsidRPr="00410EFF">
        <w:rPr>
          <w:rFonts w:ascii="Century Gothic" w:hAnsi="Century Gothic"/>
          <w:sz w:val="20"/>
        </w:rPr>
        <w:t xml:space="preserve">5. </w:t>
      </w:r>
      <w:r w:rsidR="001E1086" w:rsidRPr="00410EFF">
        <w:rPr>
          <w:rFonts w:ascii="Century Gothic" w:hAnsi="Century Gothic"/>
          <w:sz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rsidR="00AC3440" w:rsidRPr="00410EFF" w:rsidRDefault="00AC3440" w:rsidP="00694E20">
      <w:pPr>
        <w:pStyle w:val="PargrafodaLista"/>
        <w:keepNext/>
        <w:spacing w:after="0" w:line="240" w:lineRule="auto"/>
        <w:ind w:left="0"/>
        <w:contextualSpacing/>
        <w:jc w:val="both"/>
        <w:rPr>
          <w:rFonts w:ascii="Century Gothic" w:hAnsi="Century Gothic"/>
          <w:sz w:val="20"/>
        </w:rPr>
      </w:pPr>
    </w:p>
    <w:p w:rsidR="001E1086" w:rsidRPr="00410EFF" w:rsidRDefault="00FF0E59" w:rsidP="00694E20">
      <w:pPr>
        <w:keepNext/>
        <w:jc w:val="both"/>
        <w:rPr>
          <w:rFonts w:ascii="Century Gothic" w:hAnsi="Century Gothic"/>
        </w:rPr>
      </w:pPr>
      <w:r w:rsidRPr="00410EFF">
        <w:rPr>
          <w:rFonts w:ascii="Century Gothic" w:hAnsi="Century Gothic"/>
        </w:rPr>
        <w:t>7.</w:t>
      </w:r>
      <w:r w:rsidR="00094E63" w:rsidRPr="00410EFF">
        <w:rPr>
          <w:rFonts w:ascii="Century Gothic" w:hAnsi="Century Gothic"/>
        </w:rPr>
        <w:t xml:space="preserve">6. </w:t>
      </w:r>
      <w:r w:rsidR="001E1086" w:rsidRPr="00410EFF">
        <w:rPr>
          <w:rFonts w:ascii="Century Gothic" w:hAnsi="Century Gothic"/>
        </w:rPr>
        <w:t>Independentemente do percentual de tributo inserido na planilha, no pagamento dos serviços, serão retidos na fonte os percentuais estabelecidos na legislação vigente.</w:t>
      </w:r>
    </w:p>
    <w:p w:rsidR="00AC3440" w:rsidRPr="00410EFF" w:rsidRDefault="00AC3440" w:rsidP="00694E20">
      <w:pPr>
        <w:keepNext/>
        <w:jc w:val="both"/>
        <w:rPr>
          <w:rFonts w:ascii="Century Gothic" w:hAnsi="Century Gothic"/>
          <w:color w:val="FF0000"/>
        </w:rPr>
      </w:pPr>
    </w:p>
    <w:p w:rsidR="001E1086" w:rsidRPr="00410EFF" w:rsidRDefault="00FF0E59" w:rsidP="00694E20">
      <w:pPr>
        <w:keepNext/>
        <w:jc w:val="both"/>
        <w:rPr>
          <w:rFonts w:ascii="Century Gothic" w:hAnsi="Century Gothic"/>
        </w:rPr>
      </w:pPr>
      <w:r w:rsidRPr="00410EFF">
        <w:rPr>
          <w:rFonts w:ascii="Century Gothic" w:hAnsi="Century Gothic"/>
        </w:rPr>
        <w:t>7.</w:t>
      </w:r>
      <w:r w:rsidR="00094E63" w:rsidRPr="00410EFF">
        <w:rPr>
          <w:rFonts w:ascii="Century Gothic" w:hAnsi="Century Gothic"/>
        </w:rPr>
        <w:t xml:space="preserve">7. </w:t>
      </w:r>
      <w:r w:rsidR="001E1086" w:rsidRPr="00410EFF">
        <w:rPr>
          <w:rFonts w:ascii="Century Gothic" w:hAnsi="Century Gothic"/>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AC3440" w:rsidRPr="00410EFF" w:rsidRDefault="00AC3440" w:rsidP="00694E20">
      <w:pPr>
        <w:keepNext/>
        <w:jc w:val="both"/>
        <w:rPr>
          <w:rFonts w:ascii="Century Gothic" w:hAnsi="Century Gothic"/>
        </w:rPr>
      </w:pPr>
    </w:p>
    <w:p w:rsidR="001E1086" w:rsidRPr="00410EFF" w:rsidRDefault="00FF0E59" w:rsidP="00694E20">
      <w:pPr>
        <w:keepNext/>
        <w:jc w:val="both"/>
        <w:rPr>
          <w:rFonts w:ascii="Century Gothic" w:hAnsi="Century Gothic"/>
        </w:rPr>
      </w:pPr>
      <w:r w:rsidRPr="00410EFF">
        <w:rPr>
          <w:rFonts w:ascii="Century Gothic" w:hAnsi="Century Gothic"/>
        </w:rPr>
        <w:lastRenderedPageBreak/>
        <w:t>7.</w:t>
      </w:r>
      <w:r w:rsidR="00094E63" w:rsidRPr="00410EFF">
        <w:rPr>
          <w:rFonts w:ascii="Century Gothic" w:hAnsi="Century Gothic"/>
        </w:rPr>
        <w:t xml:space="preserve">8. </w:t>
      </w:r>
      <w:r w:rsidR="001E1086" w:rsidRPr="00410EFF">
        <w:rPr>
          <w:rFonts w:ascii="Century Gothic" w:hAnsi="Century Gothic"/>
        </w:rPr>
        <w:t>Os preços ofertados, tanto na proposta inicial, quanto na etapa de lances, serão de exclusiva responsabilidade do licitante, não lhe assistindo o direito de pleitear qualquer alteração, sob alegação de erro, omissão ou qualquer outro pretexto.</w:t>
      </w:r>
    </w:p>
    <w:p w:rsidR="00AC3440" w:rsidRPr="00410EFF" w:rsidRDefault="00AC3440" w:rsidP="00694E20">
      <w:pPr>
        <w:keepNext/>
        <w:jc w:val="both"/>
        <w:rPr>
          <w:rFonts w:ascii="Century Gothic" w:hAnsi="Century Gothic"/>
        </w:rPr>
      </w:pPr>
    </w:p>
    <w:p w:rsidR="001E1086" w:rsidRPr="00410EFF" w:rsidRDefault="00FF0E59" w:rsidP="00694E20">
      <w:pPr>
        <w:keepNext/>
        <w:jc w:val="both"/>
        <w:rPr>
          <w:rFonts w:ascii="Century Gothic" w:hAnsi="Century Gothic"/>
        </w:rPr>
      </w:pPr>
      <w:r w:rsidRPr="00410EFF">
        <w:rPr>
          <w:rFonts w:ascii="Century Gothic" w:hAnsi="Century Gothic"/>
        </w:rPr>
        <w:t>7.</w:t>
      </w:r>
      <w:r w:rsidR="00094E63" w:rsidRPr="00410EFF">
        <w:rPr>
          <w:rFonts w:ascii="Century Gothic" w:hAnsi="Century Gothic"/>
        </w:rPr>
        <w:t xml:space="preserve">9. </w:t>
      </w:r>
      <w:r w:rsidR="001E1086" w:rsidRPr="00410EFF">
        <w:rPr>
          <w:rFonts w:ascii="Century Gothic" w:hAnsi="Century Gothic"/>
        </w:rPr>
        <w:t xml:space="preserve">O prazo de validade da proposta não será inferior a </w:t>
      </w:r>
      <w:r w:rsidR="0022795E">
        <w:rPr>
          <w:rFonts w:ascii="Century Gothic" w:hAnsi="Century Gothic"/>
        </w:rPr>
        <w:t>120</w:t>
      </w:r>
      <w:r w:rsidR="00BB1667" w:rsidRPr="00410EFF">
        <w:rPr>
          <w:rFonts w:ascii="Century Gothic" w:hAnsi="Century Gothic"/>
        </w:rPr>
        <w:t xml:space="preserve"> (</w:t>
      </w:r>
      <w:r w:rsidR="0022795E">
        <w:rPr>
          <w:rFonts w:ascii="Century Gothic" w:hAnsi="Century Gothic"/>
        </w:rPr>
        <w:t>cento e vinte</w:t>
      </w:r>
      <w:r w:rsidR="001E1086" w:rsidRPr="00410EFF">
        <w:rPr>
          <w:rFonts w:ascii="Century Gothic" w:hAnsi="Century Gothic"/>
        </w:rPr>
        <w:t>) dias</w:t>
      </w:r>
      <w:r w:rsidR="001E1086" w:rsidRPr="00410EFF">
        <w:rPr>
          <w:rFonts w:ascii="Century Gothic" w:hAnsi="Century Gothic"/>
          <w:b/>
          <w:bCs/>
        </w:rPr>
        <w:t>,</w:t>
      </w:r>
      <w:r w:rsidR="001E1086" w:rsidRPr="00410EFF">
        <w:rPr>
          <w:rFonts w:ascii="Century Gothic" w:hAnsi="Century Gothic"/>
        </w:rPr>
        <w:t xml:space="preserve"> a contar da data de sua apresentação.</w:t>
      </w:r>
    </w:p>
    <w:p w:rsidR="00AC3440" w:rsidRPr="00410EFF" w:rsidRDefault="00AC3440" w:rsidP="00694E20">
      <w:pPr>
        <w:keepNext/>
        <w:jc w:val="both"/>
        <w:rPr>
          <w:rFonts w:ascii="Century Gothic" w:hAnsi="Century Gothic"/>
        </w:rPr>
      </w:pPr>
    </w:p>
    <w:p w:rsidR="00094E63" w:rsidRPr="00410EFF" w:rsidRDefault="00FF0E59" w:rsidP="00694E20">
      <w:pPr>
        <w:keepNext/>
        <w:jc w:val="both"/>
        <w:rPr>
          <w:rFonts w:ascii="Century Gothic" w:hAnsi="Century Gothic"/>
        </w:rPr>
      </w:pPr>
      <w:r w:rsidRPr="00410EFF">
        <w:rPr>
          <w:rFonts w:ascii="Century Gothic" w:hAnsi="Century Gothic"/>
        </w:rPr>
        <w:t>7.</w:t>
      </w:r>
      <w:r w:rsidR="00094E63" w:rsidRPr="00410EFF">
        <w:rPr>
          <w:rFonts w:ascii="Century Gothic" w:hAnsi="Century Gothic"/>
        </w:rPr>
        <w:t xml:space="preserve">10. </w:t>
      </w:r>
      <w:r w:rsidR="001E1086" w:rsidRPr="00410EFF">
        <w:rPr>
          <w:rFonts w:ascii="Century Gothic" w:hAnsi="Century Gothic"/>
        </w:rPr>
        <w:t>Os licitantes devem respeitar os preços máximos estabelecidos nas normas de regência de contratações públicas federais, quando participarem de licitações públicas;</w:t>
      </w:r>
    </w:p>
    <w:p w:rsidR="00AC3440" w:rsidRPr="00410EFF" w:rsidRDefault="00AC3440" w:rsidP="00694E20">
      <w:pPr>
        <w:keepNext/>
        <w:jc w:val="both"/>
        <w:rPr>
          <w:rFonts w:ascii="Century Gothic" w:hAnsi="Century Gothic"/>
        </w:rPr>
      </w:pPr>
    </w:p>
    <w:p w:rsidR="001E1086" w:rsidRPr="00410EFF" w:rsidRDefault="00FF0E59" w:rsidP="00694E20">
      <w:pPr>
        <w:keepNext/>
        <w:jc w:val="both"/>
        <w:rPr>
          <w:rFonts w:ascii="Century Gothic" w:hAnsi="Century Gothic"/>
        </w:rPr>
      </w:pPr>
      <w:r w:rsidRPr="00410EFF">
        <w:rPr>
          <w:rFonts w:ascii="Century Gothic" w:hAnsi="Century Gothic"/>
        </w:rPr>
        <w:t>7.</w:t>
      </w:r>
      <w:r w:rsidR="00094E63" w:rsidRPr="00410EFF">
        <w:rPr>
          <w:rFonts w:ascii="Century Gothic" w:hAnsi="Century Gothic"/>
        </w:rPr>
        <w:t xml:space="preserve">10.1. </w:t>
      </w:r>
      <w:r w:rsidR="001E1086" w:rsidRPr="00410EFF">
        <w:rPr>
          <w:rFonts w:ascii="Century Gothic" w:hAnsi="Century Gothic"/>
        </w:rPr>
        <w:t xml:space="preserve">O descumprimento das regras supramencionadas pela Administração por parte dos contratados pode ensejar a responsabilização pelo Tribunal de Contas da União e, após o devido processo legal, gerar as seguintes </w:t>
      </w:r>
      <w:r w:rsidR="000E712C">
        <w:rPr>
          <w:rFonts w:ascii="Century Gothic" w:hAnsi="Century Gothic"/>
        </w:rPr>
        <w:t xml:space="preserve">consequências </w:t>
      </w:r>
      <w:r w:rsidR="001E1086" w:rsidRPr="00410EFF">
        <w:rPr>
          <w:rFonts w:ascii="Century Gothic" w:hAnsi="Century Gothic"/>
        </w:rPr>
        <w:t>: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w:t>
      </w:r>
      <w:r w:rsidR="000E712C">
        <w:rPr>
          <w:rFonts w:ascii="Century Gothic" w:hAnsi="Century Gothic"/>
        </w:rPr>
        <w:t xml:space="preserve"> </w:t>
      </w:r>
      <w:r w:rsidR="001E1086" w:rsidRPr="00410EFF">
        <w:rPr>
          <w:rFonts w:ascii="Century Gothic" w:hAnsi="Century Gothic"/>
        </w:rPr>
        <w:t>preço na execução do contrato.</w:t>
      </w:r>
    </w:p>
    <w:p w:rsidR="00677794" w:rsidRPr="00410EFF" w:rsidRDefault="00677794" w:rsidP="00694E20">
      <w:pPr>
        <w:pStyle w:val="Corpodetexto"/>
        <w:keepNext/>
        <w:rPr>
          <w:rFonts w:ascii="Century Gothic" w:hAnsi="Century Gothic"/>
          <w:sz w:val="20"/>
        </w:rPr>
      </w:pPr>
    </w:p>
    <w:p w:rsidR="00CA7DCD" w:rsidRPr="00410EFF" w:rsidRDefault="00BB1667" w:rsidP="00694E20">
      <w:pPr>
        <w:pStyle w:val="BodyText21"/>
        <w:keepNext/>
        <w:shd w:val="clear" w:color="auto" w:fill="BFBFBF" w:themeFill="background1" w:themeFillShade="BF"/>
        <w:tabs>
          <w:tab w:val="left" w:pos="0"/>
        </w:tabs>
        <w:snapToGrid/>
        <w:rPr>
          <w:rFonts w:ascii="Century Gothic" w:hAnsi="Century Gothic"/>
          <w:b/>
          <w:sz w:val="20"/>
          <w:u w:val="single"/>
        </w:rPr>
      </w:pPr>
      <w:r w:rsidRPr="00410EFF">
        <w:rPr>
          <w:rFonts w:ascii="Century Gothic" w:hAnsi="Century Gothic"/>
          <w:b/>
          <w:snapToGrid w:val="0"/>
          <w:sz w:val="20"/>
        </w:rPr>
        <w:t>8</w:t>
      </w:r>
      <w:r w:rsidR="00CA7DCD" w:rsidRPr="00410EFF">
        <w:rPr>
          <w:rFonts w:ascii="Century Gothic" w:hAnsi="Century Gothic"/>
          <w:b/>
          <w:snapToGrid w:val="0"/>
          <w:sz w:val="20"/>
        </w:rPr>
        <w:t>.</w:t>
      </w:r>
      <w:r w:rsidRPr="00410EFF">
        <w:rPr>
          <w:rFonts w:ascii="Century Gothic" w:hAnsi="Century Gothic"/>
          <w:b/>
          <w:sz w:val="20"/>
        </w:rPr>
        <w:t>DA ABERTURA DA SESSÃO, CLASSIFICAÇÃO DAS PROPOSTAS E FORMULAÇÃO DE LANCES</w:t>
      </w:r>
    </w:p>
    <w:p w:rsidR="00CA7DCD" w:rsidRPr="00410EFF" w:rsidRDefault="00CA7DCD" w:rsidP="00694E20">
      <w:pPr>
        <w:pStyle w:val="Corpodetexto2"/>
        <w:keepNext/>
        <w:jc w:val="both"/>
        <w:rPr>
          <w:rFonts w:ascii="Century Gothic" w:hAnsi="Century Gothic"/>
        </w:rPr>
      </w:pPr>
    </w:p>
    <w:p w:rsidR="00BB1667" w:rsidRPr="00410EFF" w:rsidRDefault="006E58F7" w:rsidP="00694E20">
      <w:pPr>
        <w:pStyle w:val="PargrafodaLista"/>
        <w:keepNext/>
        <w:spacing w:after="0" w:line="240" w:lineRule="auto"/>
        <w:ind w:left="0"/>
        <w:contextualSpacing/>
        <w:jc w:val="both"/>
        <w:rPr>
          <w:rFonts w:ascii="Century Gothic" w:hAnsi="Century Gothic"/>
          <w:sz w:val="20"/>
          <w:lang w:eastAsia="en-US"/>
        </w:rPr>
      </w:pPr>
      <w:r w:rsidRPr="00410EFF">
        <w:rPr>
          <w:rFonts w:ascii="Century Gothic" w:hAnsi="Century Gothic"/>
          <w:sz w:val="20"/>
          <w:lang w:eastAsia="en-US"/>
        </w:rPr>
        <w:t>8.</w:t>
      </w:r>
      <w:r w:rsidR="00BB1667" w:rsidRPr="00410EFF">
        <w:rPr>
          <w:rFonts w:ascii="Century Gothic" w:hAnsi="Century Gothic"/>
          <w:sz w:val="20"/>
          <w:lang w:eastAsia="en-US"/>
        </w:rPr>
        <w:t>1. A abertura da presente licitação dar-se-á em sessão pública, por meio de sistema eletrônico, na data, horário e local indicados neste Edital.</w:t>
      </w:r>
    </w:p>
    <w:p w:rsidR="00BB1667" w:rsidRPr="00410EFF" w:rsidRDefault="00BB1667" w:rsidP="00694E20">
      <w:pPr>
        <w:pStyle w:val="PargrafodaLista"/>
        <w:keepNext/>
        <w:spacing w:after="0" w:line="240" w:lineRule="auto"/>
        <w:ind w:left="0"/>
        <w:contextualSpacing/>
        <w:jc w:val="both"/>
        <w:rPr>
          <w:rFonts w:ascii="Century Gothic" w:hAnsi="Century Gothic"/>
          <w:sz w:val="20"/>
          <w:lang w:eastAsia="en-US"/>
        </w:rPr>
      </w:pPr>
    </w:p>
    <w:p w:rsidR="00BB1667" w:rsidRPr="00410EFF" w:rsidRDefault="006E58F7" w:rsidP="00694E20">
      <w:pPr>
        <w:pStyle w:val="PargrafodaLista"/>
        <w:keepNext/>
        <w:spacing w:after="0" w:line="240" w:lineRule="auto"/>
        <w:ind w:left="0"/>
        <w:contextualSpacing/>
        <w:jc w:val="both"/>
        <w:rPr>
          <w:rFonts w:ascii="Century Gothic" w:hAnsi="Century Gothic"/>
          <w:sz w:val="20"/>
        </w:rPr>
      </w:pPr>
      <w:r w:rsidRPr="00410EFF">
        <w:rPr>
          <w:rFonts w:ascii="Century Gothic" w:hAnsi="Century Gothic"/>
          <w:sz w:val="20"/>
          <w:lang w:eastAsia="en-US"/>
        </w:rPr>
        <w:t>8.</w:t>
      </w:r>
      <w:r w:rsidR="00BB1667" w:rsidRPr="00410EFF">
        <w:rPr>
          <w:rFonts w:ascii="Century Gothic" w:hAnsi="Century Gothic"/>
          <w:sz w:val="20"/>
          <w:lang w:eastAsia="en-US"/>
        </w:rPr>
        <w:t xml:space="preserve">2. </w:t>
      </w:r>
      <w:r w:rsidR="00BB1667" w:rsidRPr="00410EFF">
        <w:rPr>
          <w:rFonts w:ascii="Century Gothic" w:hAnsi="Century Gothic"/>
          <w:sz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rsidR="00BB1667" w:rsidRPr="00410EFF" w:rsidRDefault="00BB1667" w:rsidP="00694E20">
      <w:pPr>
        <w:pStyle w:val="PargrafodaLista"/>
        <w:keepNext/>
        <w:spacing w:after="0" w:line="240" w:lineRule="auto"/>
        <w:ind w:left="0"/>
        <w:contextualSpacing/>
        <w:jc w:val="both"/>
        <w:rPr>
          <w:rFonts w:ascii="Century Gothic" w:hAnsi="Century Gothic"/>
          <w:sz w:val="20"/>
          <w:lang w:eastAsia="en-US"/>
        </w:rPr>
      </w:pPr>
    </w:p>
    <w:p w:rsidR="00BB1667" w:rsidRPr="00410EFF" w:rsidRDefault="006E58F7" w:rsidP="00694E20">
      <w:pPr>
        <w:keepNext/>
        <w:contextualSpacing/>
        <w:jc w:val="both"/>
        <w:rPr>
          <w:rFonts w:ascii="Century Gothic" w:hAnsi="Century Gothic"/>
          <w:lang w:eastAsia="en-US"/>
        </w:rPr>
      </w:pPr>
      <w:r w:rsidRPr="00410EFF">
        <w:rPr>
          <w:rFonts w:ascii="Century Gothic" w:hAnsi="Century Gothic"/>
          <w:lang w:eastAsia="en-US"/>
        </w:rPr>
        <w:t>8.</w:t>
      </w:r>
      <w:r w:rsidR="00840571" w:rsidRPr="00410EFF">
        <w:rPr>
          <w:rFonts w:ascii="Century Gothic" w:hAnsi="Century Gothic"/>
          <w:lang w:eastAsia="en-US"/>
        </w:rPr>
        <w:t xml:space="preserve">2.1. </w:t>
      </w:r>
      <w:r w:rsidR="00BB1667" w:rsidRPr="00410EFF">
        <w:rPr>
          <w:rFonts w:ascii="Century Gothic" w:hAnsi="Century Gothic"/>
          <w:lang w:eastAsia="en-US"/>
        </w:rPr>
        <w:t xml:space="preserve">Também será desclassificada a proposta que </w:t>
      </w:r>
      <w:r w:rsidR="00BB1667" w:rsidRPr="00410EFF">
        <w:rPr>
          <w:rFonts w:ascii="Century Gothic" w:hAnsi="Century Gothic"/>
          <w:b/>
          <w:bCs/>
          <w:lang w:eastAsia="en-US"/>
        </w:rPr>
        <w:t>identifique o licitante.</w:t>
      </w:r>
    </w:p>
    <w:p w:rsidR="00BB1667" w:rsidRPr="00410EFF" w:rsidRDefault="00BB1667" w:rsidP="00694E20">
      <w:pPr>
        <w:pStyle w:val="PargrafodaLista"/>
        <w:keepNext/>
        <w:spacing w:after="0" w:line="240" w:lineRule="auto"/>
        <w:contextualSpacing/>
        <w:jc w:val="both"/>
        <w:rPr>
          <w:rFonts w:ascii="Century Gothic" w:hAnsi="Century Gothic"/>
          <w:sz w:val="20"/>
          <w:lang w:eastAsia="en-US"/>
        </w:rPr>
      </w:pPr>
    </w:p>
    <w:p w:rsidR="00BB1667" w:rsidRPr="00410EFF" w:rsidRDefault="006E58F7" w:rsidP="00694E20">
      <w:pPr>
        <w:keepNext/>
        <w:contextualSpacing/>
        <w:jc w:val="both"/>
        <w:rPr>
          <w:rFonts w:ascii="Century Gothic" w:hAnsi="Century Gothic"/>
          <w:lang w:eastAsia="en-US"/>
        </w:rPr>
      </w:pPr>
      <w:r w:rsidRPr="00410EFF">
        <w:rPr>
          <w:rFonts w:ascii="Century Gothic" w:hAnsi="Century Gothic"/>
        </w:rPr>
        <w:t>8.</w:t>
      </w:r>
      <w:r w:rsidR="00840571" w:rsidRPr="00410EFF">
        <w:rPr>
          <w:rFonts w:ascii="Century Gothic" w:hAnsi="Century Gothic"/>
        </w:rPr>
        <w:t xml:space="preserve">2.2. </w:t>
      </w:r>
      <w:r w:rsidR="00BB1667" w:rsidRPr="00410EFF">
        <w:rPr>
          <w:rFonts w:ascii="Century Gothic" w:hAnsi="Century Gothic"/>
        </w:rPr>
        <w:t>A desclassificação será sempre fundamentada e registrada no sistema, com acompanhamento em tempo real por todos os participantes.</w:t>
      </w:r>
    </w:p>
    <w:p w:rsidR="00BB1667" w:rsidRPr="00410EFF" w:rsidRDefault="00BB1667" w:rsidP="00694E20">
      <w:pPr>
        <w:keepNext/>
        <w:contextualSpacing/>
        <w:jc w:val="both"/>
        <w:rPr>
          <w:rFonts w:ascii="Century Gothic" w:hAnsi="Century Gothic"/>
          <w:lang w:eastAsia="en-US"/>
        </w:rPr>
      </w:pPr>
    </w:p>
    <w:p w:rsidR="00BB1667" w:rsidRPr="00410EFF" w:rsidRDefault="006E58F7" w:rsidP="00694E20">
      <w:pPr>
        <w:keepNext/>
        <w:contextualSpacing/>
        <w:jc w:val="both"/>
        <w:rPr>
          <w:rFonts w:ascii="Century Gothic" w:hAnsi="Century Gothic"/>
          <w:lang w:eastAsia="en-US"/>
        </w:rPr>
      </w:pPr>
      <w:r w:rsidRPr="00410EFF">
        <w:rPr>
          <w:rFonts w:ascii="Century Gothic" w:hAnsi="Century Gothic"/>
        </w:rPr>
        <w:t>8.</w:t>
      </w:r>
      <w:r w:rsidR="00840571" w:rsidRPr="00410EFF">
        <w:rPr>
          <w:rFonts w:ascii="Century Gothic" w:hAnsi="Century Gothic"/>
        </w:rPr>
        <w:t xml:space="preserve">2.3. </w:t>
      </w:r>
      <w:r w:rsidR="00BB1667" w:rsidRPr="00410EFF">
        <w:rPr>
          <w:rFonts w:ascii="Century Gothic" w:hAnsi="Century Gothic"/>
        </w:rPr>
        <w:t>A não desclassificação da proposta não impede o seu julgamento definitivo em sentido contrário, levado a efeito na fase de aceitação.</w:t>
      </w:r>
    </w:p>
    <w:p w:rsidR="00BB1667" w:rsidRPr="00410EFF" w:rsidRDefault="00BB1667" w:rsidP="00694E20">
      <w:pPr>
        <w:pStyle w:val="PargrafodaLista"/>
        <w:keepNext/>
        <w:spacing w:after="0" w:line="240" w:lineRule="auto"/>
        <w:contextualSpacing/>
        <w:jc w:val="both"/>
        <w:rPr>
          <w:rFonts w:ascii="Century Gothic" w:hAnsi="Century Gothic"/>
          <w:sz w:val="20"/>
          <w:lang w:eastAsia="en-US"/>
        </w:rPr>
      </w:pPr>
    </w:p>
    <w:p w:rsidR="00BB1667" w:rsidRPr="00410EFF" w:rsidRDefault="006E58F7" w:rsidP="00694E20">
      <w:pPr>
        <w:pStyle w:val="PargrafodaLista"/>
        <w:keepNext/>
        <w:spacing w:after="0" w:line="240" w:lineRule="auto"/>
        <w:ind w:left="0"/>
        <w:contextualSpacing/>
        <w:jc w:val="both"/>
        <w:rPr>
          <w:rFonts w:ascii="Century Gothic" w:hAnsi="Century Gothic"/>
          <w:sz w:val="20"/>
        </w:rPr>
      </w:pPr>
      <w:r w:rsidRPr="00410EFF">
        <w:rPr>
          <w:rFonts w:ascii="Century Gothic" w:hAnsi="Century Gothic"/>
          <w:sz w:val="20"/>
        </w:rPr>
        <w:t>8.</w:t>
      </w:r>
      <w:r w:rsidR="00BB1667" w:rsidRPr="00410EFF">
        <w:rPr>
          <w:rFonts w:ascii="Century Gothic" w:hAnsi="Century Gothic"/>
          <w:sz w:val="20"/>
        </w:rPr>
        <w:t>3. O sistema ordenará automaticamente as propostas classificadas, sendo que somente estas participarão da fase de lances.</w:t>
      </w:r>
    </w:p>
    <w:p w:rsidR="00BB1667" w:rsidRPr="00410EFF" w:rsidRDefault="00BB1667" w:rsidP="00694E20">
      <w:pPr>
        <w:pStyle w:val="PargrafodaLista"/>
        <w:keepNext/>
        <w:spacing w:after="0" w:line="240" w:lineRule="auto"/>
        <w:ind w:left="0"/>
        <w:contextualSpacing/>
        <w:jc w:val="both"/>
        <w:rPr>
          <w:rFonts w:ascii="Century Gothic" w:hAnsi="Century Gothic"/>
          <w:sz w:val="20"/>
          <w:lang w:eastAsia="en-US"/>
        </w:rPr>
      </w:pPr>
    </w:p>
    <w:p w:rsidR="00BB1667" w:rsidRPr="00410EFF" w:rsidRDefault="006E58F7" w:rsidP="00694E20">
      <w:pPr>
        <w:pStyle w:val="PargrafodaLista"/>
        <w:keepNext/>
        <w:spacing w:after="0" w:line="240" w:lineRule="auto"/>
        <w:ind w:left="0"/>
        <w:contextualSpacing/>
        <w:jc w:val="both"/>
        <w:rPr>
          <w:rFonts w:ascii="Century Gothic" w:hAnsi="Century Gothic"/>
          <w:sz w:val="20"/>
          <w:lang w:eastAsia="en-US"/>
        </w:rPr>
      </w:pPr>
      <w:r w:rsidRPr="00410EFF">
        <w:rPr>
          <w:rFonts w:ascii="Century Gothic" w:hAnsi="Century Gothic"/>
          <w:sz w:val="20"/>
        </w:rPr>
        <w:t>8.</w:t>
      </w:r>
      <w:r w:rsidR="00BB1667" w:rsidRPr="00410EFF">
        <w:rPr>
          <w:rFonts w:ascii="Century Gothic" w:hAnsi="Century Gothic"/>
          <w:sz w:val="20"/>
        </w:rPr>
        <w:t>4. O sistema disponibilizará campo próprio para troca de mensagens entre o Pregoeiro e os licitantes.</w:t>
      </w:r>
    </w:p>
    <w:p w:rsidR="00BB1667" w:rsidRPr="00410EFF" w:rsidRDefault="00BB1667" w:rsidP="00694E20">
      <w:pPr>
        <w:pStyle w:val="PargrafodaLista"/>
        <w:keepNext/>
        <w:spacing w:after="0" w:line="240" w:lineRule="auto"/>
        <w:ind w:left="0"/>
        <w:contextualSpacing/>
        <w:jc w:val="both"/>
        <w:rPr>
          <w:rFonts w:ascii="Century Gothic" w:hAnsi="Century Gothic"/>
          <w:sz w:val="20"/>
        </w:rPr>
      </w:pPr>
    </w:p>
    <w:p w:rsidR="00BB1667" w:rsidRPr="00410EFF" w:rsidRDefault="006E58F7" w:rsidP="00694E20">
      <w:pPr>
        <w:pStyle w:val="PargrafodaLista"/>
        <w:keepNext/>
        <w:spacing w:after="0" w:line="240" w:lineRule="auto"/>
        <w:ind w:left="0"/>
        <w:contextualSpacing/>
        <w:jc w:val="both"/>
        <w:rPr>
          <w:rFonts w:ascii="Century Gothic" w:hAnsi="Century Gothic"/>
          <w:sz w:val="20"/>
        </w:rPr>
      </w:pPr>
      <w:r w:rsidRPr="00410EFF">
        <w:rPr>
          <w:rFonts w:ascii="Century Gothic" w:hAnsi="Century Gothic"/>
          <w:sz w:val="20"/>
        </w:rPr>
        <w:t>8.</w:t>
      </w:r>
      <w:r w:rsidR="00BB1667" w:rsidRPr="00410EFF">
        <w:rPr>
          <w:rFonts w:ascii="Century Gothic" w:hAnsi="Century Gothic"/>
          <w:sz w:val="20"/>
        </w:rPr>
        <w:t xml:space="preserve">5. Iniciada a etapa competitiva, os licitantes deverão encaminhar lances exclusivamente por meio de sistema eletrônico, sendo imediatamente informados do seu recebimento e do valor consignado no registro. </w:t>
      </w:r>
    </w:p>
    <w:p w:rsidR="00AC3440" w:rsidRPr="00410EFF" w:rsidRDefault="00AC3440" w:rsidP="00694E20">
      <w:pPr>
        <w:pStyle w:val="PargrafodaLista"/>
        <w:keepNext/>
        <w:spacing w:after="0" w:line="240" w:lineRule="auto"/>
        <w:ind w:left="0"/>
        <w:contextualSpacing/>
        <w:jc w:val="both"/>
        <w:rPr>
          <w:rFonts w:ascii="Century Gothic" w:hAnsi="Century Gothic"/>
          <w:sz w:val="20"/>
          <w:lang w:eastAsia="en-US"/>
        </w:rPr>
      </w:pPr>
    </w:p>
    <w:p w:rsidR="00BB1667" w:rsidRPr="00410EFF" w:rsidRDefault="006E58F7" w:rsidP="00694E20">
      <w:pPr>
        <w:keepNext/>
        <w:contextualSpacing/>
        <w:jc w:val="both"/>
        <w:rPr>
          <w:rFonts w:ascii="Century Gothic" w:hAnsi="Century Gothic"/>
          <w:b/>
          <w:iCs/>
        </w:rPr>
      </w:pPr>
      <w:r w:rsidRPr="00410EFF">
        <w:rPr>
          <w:rFonts w:ascii="Century Gothic" w:hAnsi="Century Gothic"/>
          <w:iCs/>
        </w:rPr>
        <w:t>8.</w:t>
      </w:r>
      <w:r w:rsidR="00BB1667" w:rsidRPr="00410EFF">
        <w:rPr>
          <w:rFonts w:ascii="Century Gothic" w:hAnsi="Century Gothic"/>
          <w:iCs/>
        </w:rPr>
        <w:t>5.1.</w:t>
      </w:r>
      <w:r w:rsidR="00BB1667" w:rsidRPr="00410EFF">
        <w:rPr>
          <w:rFonts w:ascii="Century Gothic" w:hAnsi="Century Gothic"/>
          <w:b/>
          <w:iCs/>
        </w:rPr>
        <w:t xml:space="preserve"> O lance deverá ser ofertado pelo valor </w:t>
      </w:r>
      <w:r w:rsidR="00E37DA0">
        <w:rPr>
          <w:rFonts w:ascii="Century Gothic" w:hAnsi="Century Gothic"/>
          <w:b/>
          <w:iCs/>
        </w:rPr>
        <w:t>total</w:t>
      </w:r>
      <w:r w:rsidR="00BB1667" w:rsidRPr="00410EFF">
        <w:rPr>
          <w:rFonts w:ascii="Century Gothic" w:hAnsi="Century Gothic"/>
          <w:b/>
          <w:iCs/>
        </w:rPr>
        <w:t xml:space="preserve"> do item.</w:t>
      </w:r>
    </w:p>
    <w:p w:rsidR="00372D66" w:rsidRPr="00410EFF" w:rsidRDefault="00372D66" w:rsidP="00694E20">
      <w:pPr>
        <w:keepNext/>
        <w:contextualSpacing/>
        <w:jc w:val="both"/>
        <w:rPr>
          <w:rFonts w:ascii="Century Gothic" w:hAnsi="Century Gothic"/>
          <w:iCs/>
          <w:color w:val="C00000"/>
        </w:rPr>
      </w:pPr>
    </w:p>
    <w:p w:rsidR="00372D66" w:rsidRPr="00410EFF" w:rsidRDefault="006E58F7" w:rsidP="00694E20">
      <w:pPr>
        <w:keepNext/>
        <w:contextualSpacing/>
        <w:jc w:val="both"/>
        <w:rPr>
          <w:rFonts w:ascii="Century Gothic" w:hAnsi="Century Gothic"/>
          <w:lang w:eastAsia="en-US"/>
        </w:rPr>
      </w:pPr>
      <w:r w:rsidRPr="00410EFF">
        <w:rPr>
          <w:rFonts w:ascii="Century Gothic" w:hAnsi="Century Gothic"/>
        </w:rPr>
        <w:t>8.</w:t>
      </w:r>
      <w:r w:rsidR="00372D66" w:rsidRPr="00410EFF">
        <w:rPr>
          <w:rFonts w:ascii="Century Gothic" w:hAnsi="Century Gothic"/>
        </w:rPr>
        <w:t>6. Os licitantes poderão oferecer lances sucessivos, observando o horário fixado para abertura da sessão e as regras estabelecidas no Edital.</w:t>
      </w:r>
    </w:p>
    <w:p w:rsidR="00372D66" w:rsidRPr="00410EFF" w:rsidRDefault="00372D66" w:rsidP="00694E20">
      <w:pPr>
        <w:keepNext/>
        <w:contextualSpacing/>
        <w:jc w:val="both"/>
        <w:rPr>
          <w:rFonts w:ascii="Century Gothic" w:hAnsi="Century Gothic"/>
        </w:rPr>
      </w:pPr>
    </w:p>
    <w:p w:rsidR="00372D66" w:rsidRPr="00410EFF" w:rsidRDefault="006E58F7" w:rsidP="00694E20">
      <w:pPr>
        <w:keepNext/>
        <w:contextualSpacing/>
        <w:jc w:val="both"/>
        <w:rPr>
          <w:rFonts w:ascii="Century Gothic" w:hAnsi="Century Gothic"/>
          <w:lang w:eastAsia="en-US"/>
        </w:rPr>
      </w:pPr>
      <w:r w:rsidRPr="00410EFF">
        <w:rPr>
          <w:rFonts w:ascii="Century Gothic" w:hAnsi="Century Gothic"/>
        </w:rPr>
        <w:t>8.</w:t>
      </w:r>
      <w:r w:rsidR="00372D66" w:rsidRPr="00410EFF">
        <w:rPr>
          <w:rFonts w:ascii="Century Gothic" w:hAnsi="Century Gothic"/>
        </w:rPr>
        <w:t xml:space="preserve">7. O licitante somente poderá oferecer lance de valor inferior ou percentual de desconto superior ao último por ele ofertado e registrado pelo sistema. </w:t>
      </w:r>
    </w:p>
    <w:p w:rsidR="00372D66" w:rsidRPr="00410EFF" w:rsidRDefault="00372D66" w:rsidP="00694E20">
      <w:pPr>
        <w:keepNext/>
        <w:contextualSpacing/>
        <w:jc w:val="both"/>
        <w:rPr>
          <w:rFonts w:ascii="Century Gothic" w:hAnsi="Century Gothic"/>
          <w:lang w:eastAsia="en-US"/>
        </w:rPr>
      </w:pPr>
    </w:p>
    <w:p w:rsidR="009403C2" w:rsidRPr="00410EFF" w:rsidRDefault="006E58F7" w:rsidP="00694E20">
      <w:pPr>
        <w:keepNext/>
        <w:jc w:val="both"/>
        <w:rPr>
          <w:rFonts w:ascii="Century Gothic" w:hAnsi="Century Gothic"/>
        </w:rPr>
      </w:pPr>
      <w:r w:rsidRPr="00410EFF">
        <w:rPr>
          <w:rFonts w:ascii="Century Gothic" w:hAnsi="Century Gothic"/>
        </w:rPr>
        <w:t>8.</w:t>
      </w:r>
      <w:r w:rsidR="009403C2" w:rsidRPr="00410EFF">
        <w:rPr>
          <w:rFonts w:ascii="Century Gothic" w:hAnsi="Century Gothic"/>
        </w:rPr>
        <w:t xml:space="preserve">8. </w:t>
      </w:r>
      <w:r w:rsidR="000B38FB" w:rsidRPr="00410EFF">
        <w:rPr>
          <w:rFonts w:ascii="Century Gothic" w:hAnsi="Century Gothic"/>
        </w:rPr>
        <w:t xml:space="preserve">O intervalo mínimo de diferença de valores entre os lances, que incidirá tanto em relação aos lances intermediários quanto em </w:t>
      </w:r>
      <w:r w:rsidR="008206B5" w:rsidRPr="00410EFF">
        <w:rPr>
          <w:rFonts w:ascii="Century Gothic" w:hAnsi="Century Gothic"/>
          <w:color w:val="000000"/>
        </w:rPr>
        <w:t>relação ao lance que cobrir a melhor oferta</w:t>
      </w:r>
      <w:r w:rsidR="00112BE4" w:rsidRPr="00410EFF">
        <w:rPr>
          <w:rFonts w:ascii="Century Gothic" w:hAnsi="Century Gothic"/>
          <w:color w:val="000000"/>
        </w:rPr>
        <w:t>,</w:t>
      </w:r>
      <w:r w:rsidR="000B38FB" w:rsidRPr="00410EFF">
        <w:rPr>
          <w:rFonts w:ascii="Century Gothic" w:hAnsi="Century Gothic"/>
        </w:rPr>
        <w:t xml:space="preserve"> deverá ser </w:t>
      </w:r>
      <w:r w:rsidR="008206B5" w:rsidRPr="00410EFF">
        <w:rPr>
          <w:rFonts w:ascii="Century Gothic" w:hAnsi="Century Gothic"/>
        </w:rPr>
        <w:t xml:space="preserve">conforme </w:t>
      </w:r>
      <w:r w:rsidR="000B38FB" w:rsidRPr="00410EFF">
        <w:rPr>
          <w:rFonts w:ascii="Century Gothic" w:hAnsi="Century Gothic"/>
        </w:rPr>
        <w:t>a tabela no ANEXO I.</w:t>
      </w:r>
    </w:p>
    <w:p w:rsidR="009403C2" w:rsidRPr="00410EFF" w:rsidRDefault="009403C2" w:rsidP="00694E20">
      <w:pPr>
        <w:keepNext/>
        <w:contextualSpacing/>
        <w:jc w:val="both"/>
        <w:rPr>
          <w:rFonts w:ascii="Century Gothic" w:hAnsi="Century Gothic"/>
          <w:lang w:eastAsia="en-US"/>
        </w:rPr>
      </w:pPr>
    </w:p>
    <w:p w:rsidR="009403C2" w:rsidRPr="00410EFF" w:rsidRDefault="006E58F7" w:rsidP="00694E20">
      <w:pPr>
        <w:keepNext/>
        <w:jc w:val="both"/>
        <w:rPr>
          <w:rFonts w:ascii="Century Gothic" w:hAnsi="Century Gothic"/>
          <w:iCs/>
        </w:rPr>
      </w:pPr>
      <w:r w:rsidRPr="00410EFF">
        <w:rPr>
          <w:rFonts w:ascii="Century Gothic" w:hAnsi="Century Gothic"/>
          <w:iCs/>
        </w:rPr>
        <w:t>8.</w:t>
      </w:r>
      <w:r w:rsidR="009403C2" w:rsidRPr="00410EFF">
        <w:rPr>
          <w:rFonts w:ascii="Century Gothic" w:hAnsi="Century Gothic"/>
          <w:iCs/>
        </w:rPr>
        <w:t>0</w:t>
      </w:r>
      <w:r w:rsidR="008105B2" w:rsidRPr="00410EFF">
        <w:rPr>
          <w:rFonts w:ascii="Century Gothic" w:hAnsi="Century Gothic"/>
          <w:iCs/>
        </w:rPr>
        <w:t>9</w:t>
      </w:r>
      <w:r w:rsidR="009403C2" w:rsidRPr="00410EFF">
        <w:rPr>
          <w:rFonts w:ascii="Century Gothic" w:hAnsi="Century Gothic"/>
          <w:iCs/>
        </w:rPr>
        <w:t>.</w:t>
      </w:r>
      <w:r w:rsidR="009403C2" w:rsidRPr="00410EFF">
        <w:rPr>
          <w:rFonts w:ascii="Century Gothic" w:hAnsi="Century Gothic"/>
          <w:b/>
          <w:iCs/>
        </w:rPr>
        <w:t xml:space="preserve"> Será adotado</w:t>
      </w:r>
      <w:r w:rsidR="009403C2" w:rsidRPr="00410EFF">
        <w:rPr>
          <w:rFonts w:ascii="Century Gothic" w:hAnsi="Century Gothic"/>
          <w:b/>
        </w:rPr>
        <w:t xml:space="preserve"> para o envio de lances no pregão eletrônico o modo de disputa “ABERTO”, em que os </w:t>
      </w:r>
      <w:r w:rsidR="009403C2" w:rsidRPr="00410EFF">
        <w:rPr>
          <w:rFonts w:ascii="Century Gothic" w:hAnsi="Century Gothic"/>
          <w:b/>
          <w:iCs/>
        </w:rPr>
        <w:t>licitantes</w:t>
      </w:r>
      <w:r w:rsidR="009403C2" w:rsidRPr="00410EFF">
        <w:rPr>
          <w:rFonts w:ascii="Century Gothic" w:hAnsi="Century Gothic"/>
          <w:b/>
        </w:rPr>
        <w:t xml:space="preserve"> apresentarão lances públicos e sucessivos, com prorrogações.</w:t>
      </w:r>
    </w:p>
    <w:p w:rsidR="009403C2" w:rsidRPr="00410EFF" w:rsidRDefault="009403C2" w:rsidP="00694E20">
      <w:pPr>
        <w:keepNext/>
        <w:jc w:val="both"/>
        <w:rPr>
          <w:rFonts w:ascii="Century Gothic" w:hAnsi="Century Gothic"/>
        </w:rPr>
      </w:pPr>
    </w:p>
    <w:p w:rsidR="009403C2" w:rsidRPr="00410EFF" w:rsidRDefault="006E58F7" w:rsidP="00694E20">
      <w:pPr>
        <w:keepNext/>
        <w:jc w:val="both"/>
        <w:rPr>
          <w:rFonts w:ascii="Century Gothic" w:hAnsi="Century Gothic"/>
          <w:iCs/>
        </w:rPr>
      </w:pPr>
      <w:r w:rsidRPr="00410EFF">
        <w:rPr>
          <w:rFonts w:ascii="Century Gothic" w:hAnsi="Century Gothic"/>
        </w:rPr>
        <w:t>8.</w:t>
      </w:r>
      <w:r w:rsidR="008105B2" w:rsidRPr="00410EFF">
        <w:rPr>
          <w:rFonts w:ascii="Century Gothic" w:hAnsi="Century Gothic"/>
        </w:rPr>
        <w:t>10</w:t>
      </w:r>
      <w:r w:rsidR="009403C2" w:rsidRPr="00410EFF">
        <w:rPr>
          <w:rFonts w:ascii="Century Gothic" w:hAnsi="Century Gothic"/>
        </w:rPr>
        <w:t xml:space="preserve">. A etapa de lances da sessão pública terá duração de </w:t>
      </w:r>
      <w:r w:rsidR="00CD719D" w:rsidRPr="00410EFF">
        <w:rPr>
          <w:rFonts w:ascii="Century Gothic" w:hAnsi="Century Gothic"/>
        </w:rPr>
        <w:t>10 (</w:t>
      </w:r>
      <w:r w:rsidR="009403C2" w:rsidRPr="00410EFF">
        <w:rPr>
          <w:rFonts w:ascii="Century Gothic" w:hAnsi="Century Gothic"/>
        </w:rPr>
        <w:t>dez</w:t>
      </w:r>
      <w:r w:rsidR="00CD719D" w:rsidRPr="00410EFF">
        <w:rPr>
          <w:rFonts w:ascii="Century Gothic" w:hAnsi="Century Gothic"/>
        </w:rPr>
        <w:t>)</w:t>
      </w:r>
      <w:r w:rsidR="009403C2" w:rsidRPr="00410EFF">
        <w:rPr>
          <w:rFonts w:ascii="Century Gothic" w:hAnsi="Century Gothic"/>
        </w:rPr>
        <w:t xml:space="preserve"> minutos e, após isso, será prorrogada automaticamente pelo sistema quando houver lance ofertado nos últimos dois minutos do período de duração da sessão pública.</w:t>
      </w:r>
    </w:p>
    <w:p w:rsidR="009403C2" w:rsidRPr="00410EFF" w:rsidRDefault="009403C2" w:rsidP="00694E20">
      <w:pPr>
        <w:keepNext/>
        <w:jc w:val="both"/>
        <w:rPr>
          <w:rFonts w:ascii="Century Gothic" w:hAnsi="Century Gothic"/>
        </w:rPr>
      </w:pPr>
    </w:p>
    <w:p w:rsidR="009403C2" w:rsidRPr="00410EFF" w:rsidRDefault="006E58F7" w:rsidP="00694E20">
      <w:pPr>
        <w:keepNext/>
        <w:jc w:val="both"/>
        <w:rPr>
          <w:rFonts w:ascii="Century Gothic" w:hAnsi="Century Gothic"/>
          <w:iCs/>
        </w:rPr>
      </w:pPr>
      <w:r w:rsidRPr="00410EFF">
        <w:rPr>
          <w:rFonts w:ascii="Century Gothic" w:hAnsi="Century Gothic"/>
        </w:rPr>
        <w:t>8.</w:t>
      </w:r>
      <w:r w:rsidR="008105B2" w:rsidRPr="00410EFF">
        <w:rPr>
          <w:rFonts w:ascii="Century Gothic" w:hAnsi="Century Gothic"/>
        </w:rPr>
        <w:t>11</w:t>
      </w:r>
      <w:r w:rsidR="009403C2" w:rsidRPr="00410EFF">
        <w:rPr>
          <w:rFonts w:ascii="Century Gothic" w:hAnsi="Century Gothic"/>
        </w:rPr>
        <w:t xml:space="preserve">. A prorrogação automática da etapa de lances, de que trata o item anterior, será de </w:t>
      </w:r>
      <w:r w:rsidR="00646B56" w:rsidRPr="00410EFF">
        <w:rPr>
          <w:rFonts w:ascii="Century Gothic" w:hAnsi="Century Gothic"/>
        </w:rPr>
        <w:t>2 (</w:t>
      </w:r>
      <w:r w:rsidR="009403C2" w:rsidRPr="00410EFF">
        <w:rPr>
          <w:rFonts w:ascii="Century Gothic" w:hAnsi="Century Gothic"/>
        </w:rPr>
        <w:t>dois</w:t>
      </w:r>
      <w:r w:rsidR="00646B56" w:rsidRPr="00410EFF">
        <w:rPr>
          <w:rFonts w:ascii="Century Gothic" w:hAnsi="Century Gothic"/>
        </w:rPr>
        <w:t>)</w:t>
      </w:r>
      <w:r w:rsidR="009403C2" w:rsidRPr="00410EFF">
        <w:rPr>
          <w:rFonts w:ascii="Century Gothic" w:hAnsi="Century Gothic"/>
        </w:rPr>
        <w:t xml:space="preserve"> minutos e ocorrerá sucessivamente sempre que houver lances enviados nesse período de prorrogação, inclusive no caso de lances intermediários.</w:t>
      </w:r>
    </w:p>
    <w:p w:rsidR="009403C2" w:rsidRPr="00410EFF" w:rsidRDefault="009403C2" w:rsidP="00694E20">
      <w:pPr>
        <w:keepNext/>
        <w:jc w:val="both"/>
        <w:rPr>
          <w:rFonts w:ascii="Century Gothic" w:hAnsi="Century Gothic"/>
        </w:rPr>
      </w:pPr>
    </w:p>
    <w:p w:rsidR="009403C2" w:rsidRPr="00410EFF" w:rsidRDefault="006E58F7" w:rsidP="00694E20">
      <w:pPr>
        <w:keepNext/>
        <w:jc w:val="both"/>
        <w:rPr>
          <w:rFonts w:ascii="Century Gothic" w:hAnsi="Century Gothic"/>
          <w:iCs/>
        </w:rPr>
      </w:pPr>
      <w:r w:rsidRPr="00410EFF">
        <w:rPr>
          <w:rFonts w:ascii="Century Gothic" w:hAnsi="Century Gothic"/>
        </w:rPr>
        <w:t>8.</w:t>
      </w:r>
      <w:r w:rsidR="008105B2" w:rsidRPr="00410EFF">
        <w:rPr>
          <w:rFonts w:ascii="Century Gothic" w:hAnsi="Century Gothic"/>
        </w:rPr>
        <w:t>12</w:t>
      </w:r>
      <w:r w:rsidR="009403C2" w:rsidRPr="00410EFF">
        <w:rPr>
          <w:rFonts w:ascii="Century Gothic" w:hAnsi="Century Gothic"/>
        </w:rPr>
        <w:t>. Não havendo novos lances na forma estabelecida nos itens anteriores, a sessão pública encerrar-se-á automaticamente.</w:t>
      </w:r>
    </w:p>
    <w:p w:rsidR="009403C2" w:rsidRPr="00410EFF" w:rsidRDefault="009403C2" w:rsidP="00694E20">
      <w:pPr>
        <w:keepNext/>
        <w:jc w:val="both"/>
        <w:rPr>
          <w:rFonts w:ascii="Century Gothic" w:hAnsi="Century Gothic"/>
        </w:rPr>
      </w:pPr>
    </w:p>
    <w:p w:rsidR="009403C2" w:rsidRPr="00410EFF" w:rsidRDefault="006E58F7" w:rsidP="00694E20">
      <w:pPr>
        <w:keepNext/>
        <w:jc w:val="both"/>
        <w:rPr>
          <w:rFonts w:ascii="Century Gothic" w:hAnsi="Century Gothic"/>
        </w:rPr>
      </w:pPr>
      <w:r w:rsidRPr="00410EFF">
        <w:rPr>
          <w:rFonts w:ascii="Century Gothic" w:hAnsi="Century Gothic"/>
        </w:rPr>
        <w:t>8.</w:t>
      </w:r>
      <w:r w:rsidR="008105B2" w:rsidRPr="00410EFF">
        <w:rPr>
          <w:rFonts w:ascii="Century Gothic" w:hAnsi="Century Gothic"/>
        </w:rPr>
        <w:t>13</w:t>
      </w:r>
      <w:r w:rsidR="009403C2" w:rsidRPr="00410EFF">
        <w:rPr>
          <w:rFonts w:ascii="Century Gothic" w:hAnsi="Century Gothic"/>
        </w:rPr>
        <w:t>. Encerrada a fase competitiva sem que haja a prorrogação automática pelo sistema, poderá o pregoeiro, assessorado pela equipe de apoio, justificadamente, admitir o reinício da sessão pública de lances, em prol da consecução do melhor preço.</w:t>
      </w:r>
    </w:p>
    <w:p w:rsidR="008105B2" w:rsidRPr="00410EFF" w:rsidRDefault="008105B2" w:rsidP="00694E20">
      <w:pPr>
        <w:keepNext/>
        <w:jc w:val="both"/>
        <w:rPr>
          <w:rFonts w:ascii="Century Gothic" w:hAnsi="Century Gothic"/>
          <w:color w:val="000000"/>
        </w:rPr>
      </w:pPr>
    </w:p>
    <w:p w:rsidR="00A67137" w:rsidRPr="00410EFF" w:rsidRDefault="008105B2" w:rsidP="00694E20">
      <w:pPr>
        <w:keepNext/>
        <w:jc w:val="both"/>
        <w:rPr>
          <w:rFonts w:ascii="Century Gothic" w:hAnsi="Century Gothic"/>
          <w:color w:val="000000"/>
        </w:rPr>
      </w:pPr>
      <w:r w:rsidRPr="00410EFF">
        <w:rPr>
          <w:rFonts w:ascii="Century Gothic" w:hAnsi="Century Gothic"/>
          <w:color w:val="000000"/>
        </w:rPr>
        <w:t>8.14. Não serão aceitos dois ou mais lances de mesmo valor, prevalecendo aquele que for recebido e registrado em primeiro lugar.</w:t>
      </w:r>
    </w:p>
    <w:p w:rsidR="008105B2" w:rsidRPr="00410EFF" w:rsidRDefault="008105B2" w:rsidP="00694E20">
      <w:pPr>
        <w:keepNext/>
        <w:jc w:val="both"/>
        <w:rPr>
          <w:rFonts w:ascii="Century Gothic" w:hAnsi="Century Gothic"/>
          <w:iCs/>
          <w:highlight w:val="yellow"/>
        </w:rPr>
      </w:pPr>
    </w:p>
    <w:p w:rsidR="003A4D8A" w:rsidRPr="00410EFF" w:rsidRDefault="006E58F7" w:rsidP="00694E20">
      <w:pPr>
        <w:pStyle w:val="PargrafodaLista"/>
        <w:keepNext/>
        <w:spacing w:after="0" w:line="240" w:lineRule="auto"/>
        <w:ind w:left="0"/>
        <w:contextualSpacing/>
        <w:jc w:val="both"/>
        <w:rPr>
          <w:rFonts w:ascii="Century Gothic" w:hAnsi="Century Gothic"/>
          <w:sz w:val="20"/>
          <w:lang w:eastAsia="en-US"/>
        </w:rPr>
      </w:pPr>
      <w:r w:rsidRPr="00410EFF">
        <w:rPr>
          <w:rFonts w:ascii="Century Gothic" w:hAnsi="Century Gothic"/>
          <w:iCs/>
          <w:sz w:val="20"/>
        </w:rPr>
        <w:t>8.</w:t>
      </w:r>
      <w:r w:rsidR="000B38FB" w:rsidRPr="00410EFF">
        <w:rPr>
          <w:rFonts w:ascii="Century Gothic" w:hAnsi="Century Gothic"/>
          <w:iCs/>
          <w:sz w:val="20"/>
        </w:rPr>
        <w:t>15</w:t>
      </w:r>
      <w:r w:rsidR="003A4D8A" w:rsidRPr="00410EFF">
        <w:rPr>
          <w:rFonts w:ascii="Century Gothic" w:hAnsi="Century Gothic"/>
          <w:iCs/>
          <w:sz w:val="20"/>
        </w:rPr>
        <w:t>. Em caso de falha no sistema, os lances em desacordo com os subitens anteriores deverão ser desconsiderados pelo pregoeiro, devendo a ocorrência ser comunicada imediatamente à Secretaria de Gestão do Ministério do Planejamento, Desenvolvimento e Gestão;</w:t>
      </w:r>
    </w:p>
    <w:p w:rsidR="003A4D8A" w:rsidRPr="00410EFF" w:rsidRDefault="003A4D8A" w:rsidP="00694E20">
      <w:pPr>
        <w:pStyle w:val="PargrafodaLista"/>
        <w:keepNext/>
        <w:spacing w:after="0" w:line="240" w:lineRule="auto"/>
        <w:ind w:left="0" w:firstLine="709"/>
        <w:contextualSpacing/>
        <w:jc w:val="both"/>
        <w:rPr>
          <w:rFonts w:ascii="Century Gothic" w:hAnsi="Century Gothic"/>
          <w:iCs/>
          <w:sz w:val="20"/>
        </w:rPr>
      </w:pPr>
    </w:p>
    <w:p w:rsidR="003A4D8A" w:rsidRPr="00410EFF" w:rsidRDefault="006E58F7" w:rsidP="00694E20">
      <w:pPr>
        <w:pStyle w:val="PargrafodaLista"/>
        <w:keepNext/>
        <w:spacing w:after="0" w:line="240" w:lineRule="auto"/>
        <w:ind w:left="0"/>
        <w:contextualSpacing/>
        <w:jc w:val="both"/>
        <w:rPr>
          <w:rFonts w:ascii="Century Gothic" w:hAnsi="Century Gothic"/>
          <w:iCs/>
          <w:sz w:val="20"/>
        </w:rPr>
      </w:pPr>
      <w:r w:rsidRPr="00410EFF">
        <w:rPr>
          <w:rFonts w:ascii="Century Gothic" w:hAnsi="Century Gothic"/>
          <w:iCs/>
          <w:sz w:val="20"/>
        </w:rPr>
        <w:t>8.</w:t>
      </w:r>
      <w:r w:rsidR="000B38FB" w:rsidRPr="00410EFF">
        <w:rPr>
          <w:rFonts w:ascii="Century Gothic" w:hAnsi="Century Gothic"/>
          <w:iCs/>
          <w:sz w:val="20"/>
        </w:rPr>
        <w:t>15</w:t>
      </w:r>
      <w:r w:rsidR="003A4D8A" w:rsidRPr="00410EFF">
        <w:rPr>
          <w:rFonts w:ascii="Century Gothic" w:hAnsi="Century Gothic"/>
          <w:iCs/>
          <w:sz w:val="20"/>
        </w:rPr>
        <w:t>.1. Na hipótese do subitem anterior, a ocorrência será registrada em campo próprio do sistema.</w:t>
      </w:r>
    </w:p>
    <w:p w:rsidR="003A4D8A" w:rsidRPr="00410EFF" w:rsidRDefault="003A4D8A" w:rsidP="00694E20">
      <w:pPr>
        <w:pStyle w:val="PargrafodaLista"/>
        <w:keepNext/>
        <w:spacing w:after="0" w:line="240" w:lineRule="auto"/>
        <w:ind w:left="0" w:firstLine="709"/>
        <w:contextualSpacing/>
        <w:jc w:val="both"/>
        <w:rPr>
          <w:rFonts w:ascii="Century Gothic" w:hAnsi="Century Gothic"/>
          <w:sz w:val="20"/>
          <w:lang w:eastAsia="en-US"/>
        </w:rPr>
      </w:pPr>
    </w:p>
    <w:p w:rsidR="003A4D8A" w:rsidRPr="00410EFF" w:rsidRDefault="006E58F7" w:rsidP="00694E20">
      <w:pPr>
        <w:pStyle w:val="PargrafodaLista"/>
        <w:keepNext/>
        <w:spacing w:after="0" w:line="240" w:lineRule="auto"/>
        <w:ind w:left="0"/>
        <w:contextualSpacing/>
        <w:jc w:val="both"/>
        <w:rPr>
          <w:rFonts w:ascii="Century Gothic" w:hAnsi="Century Gothic"/>
          <w:sz w:val="20"/>
        </w:rPr>
      </w:pPr>
      <w:r w:rsidRPr="00410EFF">
        <w:rPr>
          <w:rFonts w:ascii="Century Gothic" w:hAnsi="Century Gothic"/>
          <w:sz w:val="20"/>
        </w:rPr>
        <w:t>8.</w:t>
      </w:r>
      <w:r w:rsidR="000B38FB" w:rsidRPr="00410EFF">
        <w:rPr>
          <w:rFonts w:ascii="Century Gothic" w:hAnsi="Century Gothic"/>
          <w:sz w:val="20"/>
        </w:rPr>
        <w:t>16</w:t>
      </w:r>
      <w:r w:rsidR="003A4D8A" w:rsidRPr="00410EFF">
        <w:rPr>
          <w:rFonts w:ascii="Century Gothic" w:hAnsi="Century Gothic"/>
          <w:sz w:val="20"/>
        </w:rPr>
        <w:t xml:space="preserve">. Não serão aceitos </w:t>
      </w:r>
      <w:r w:rsidR="00646B56" w:rsidRPr="00410EFF">
        <w:rPr>
          <w:rFonts w:ascii="Century Gothic" w:hAnsi="Century Gothic"/>
          <w:sz w:val="20"/>
        </w:rPr>
        <w:t>2 (</w:t>
      </w:r>
      <w:r w:rsidR="003A4D8A" w:rsidRPr="00410EFF">
        <w:rPr>
          <w:rFonts w:ascii="Century Gothic" w:hAnsi="Century Gothic"/>
          <w:sz w:val="20"/>
        </w:rPr>
        <w:t>dois</w:t>
      </w:r>
      <w:r w:rsidR="00646B56" w:rsidRPr="00410EFF">
        <w:rPr>
          <w:rFonts w:ascii="Century Gothic" w:hAnsi="Century Gothic"/>
          <w:sz w:val="20"/>
        </w:rPr>
        <w:t>)</w:t>
      </w:r>
      <w:r w:rsidR="003A4D8A" w:rsidRPr="00410EFF">
        <w:rPr>
          <w:rFonts w:ascii="Century Gothic" w:hAnsi="Century Gothic"/>
          <w:sz w:val="20"/>
        </w:rPr>
        <w:t xml:space="preserve"> ou mais lances de mesmo valor, prevalecendo aquele que for recebido e registrado em primeiro lugar. </w:t>
      </w:r>
    </w:p>
    <w:p w:rsidR="003A4D8A" w:rsidRPr="00410EFF" w:rsidRDefault="003A4D8A" w:rsidP="00694E20">
      <w:pPr>
        <w:pStyle w:val="PargrafodaLista"/>
        <w:keepNext/>
        <w:spacing w:after="0" w:line="240" w:lineRule="auto"/>
        <w:ind w:left="0"/>
        <w:contextualSpacing/>
        <w:jc w:val="both"/>
        <w:rPr>
          <w:rFonts w:ascii="Century Gothic" w:hAnsi="Century Gothic"/>
          <w:sz w:val="20"/>
          <w:lang w:eastAsia="en-US"/>
        </w:rPr>
      </w:pPr>
    </w:p>
    <w:p w:rsidR="003A4D8A" w:rsidRPr="00410EFF" w:rsidRDefault="006E58F7" w:rsidP="00694E20">
      <w:pPr>
        <w:pStyle w:val="PargrafodaLista"/>
        <w:keepNext/>
        <w:spacing w:after="0" w:line="240" w:lineRule="auto"/>
        <w:ind w:left="0"/>
        <w:contextualSpacing/>
        <w:jc w:val="both"/>
        <w:rPr>
          <w:rFonts w:ascii="Century Gothic" w:hAnsi="Century Gothic"/>
          <w:sz w:val="20"/>
        </w:rPr>
      </w:pPr>
      <w:r w:rsidRPr="00410EFF">
        <w:rPr>
          <w:rFonts w:ascii="Century Gothic" w:hAnsi="Century Gothic"/>
          <w:sz w:val="20"/>
        </w:rPr>
        <w:t>8.</w:t>
      </w:r>
      <w:r w:rsidR="000B38FB" w:rsidRPr="00410EFF">
        <w:rPr>
          <w:rFonts w:ascii="Century Gothic" w:hAnsi="Century Gothic"/>
          <w:sz w:val="20"/>
        </w:rPr>
        <w:t>17</w:t>
      </w:r>
      <w:r w:rsidR="003A4D8A" w:rsidRPr="00410EFF">
        <w:rPr>
          <w:rFonts w:ascii="Century Gothic" w:hAnsi="Century Gothic"/>
          <w:sz w:val="20"/>
        </w:rPr>
        <w:t xml:space="preserve">. Durante o transcurso da sessão pública, os licitantes serão informados, em tempo real, do valor do menor lance registrado, vedada a identificação do licitante. </w:t>
      </w:r>
    </w:p>
    <w:p w:rsidR="003A4D8A" w:rsidRPr="00410EFF" w:rsidRDefault="003A4D8A" w:rsidP="00694E20">
      <w:pPr>
        <w:pStyle w:val="PargrafodaLista"/>
        <w:keepNext/>
        <w:spacing w:after="0" w:line="240" w:lineRule="auto"/>
        <w:ind w:left="0"/>
        <w:contextualSpacing/>
        <w:jc w:val="both"/>
        <w:rPr>
          <w:rFonts w:ascii="Century Gothic" w:hAnsi="Century Gothic"/>
          <w:sz w:val="20"/>
          <w:lang w:eastAsia="en-US"/>
        </w:rPr>
      </w:pPr>
    </w:p>
    <w:p w:rsidR="003A4D8A" w:rsidRPr="00410EFF" w:rsidRDefault="006E58F7" w:rsidP="00694E20">
      <w:pPr>
        <w:pStyle w:val="PargrafodaLista"/>
        <w:keepNext/>
        <w:spacing w:after="0" w:line="240" w:lineRule="auto"/>
        <w:ind w:left="0"/>
        <w:contextualSpacing/>
        <w:jc w:val="both"/>
        <w:rPr>
          <w:rFonts w:ascii="Century Gothic" w:hAnsi="Century Gothic"/>
          <w:sz w:val="20"/>
        </w:rPr>
      </w:pPr>
      <w:r w:rsidRPr="00410EFF">
        <w:rPr>
          <w:rFonts w:ascii="Century Gothic" w:hAnsi="Century Gothic"/>
          <w:sz w:val="20"/>
        </w:rPr>
        <w:t>8.</w:t>
      </w:r>
      <w:r w:rsidR="000B38FB" w:rsidRPr="00410EFF">
        <w:rPr>
          <w:rFonts w:ascii="Century Gothic" w:hAnsi="Century Gothic"/>
          <w:sz w:val="20"/>
        </w:rPr>
        <w:t>18</w:t>
      </w:r>
      <w:r w:rsidR="003A4D8A" w:rsidRPr="00410EFF">
        <w:rPr>
          <w:rFonts w:ascii="Century Gothic" w:hAnsi="Century Gothic"/>
          <w:sz w:val="20"/>
        </w:rPr>
        <w:t>. No caso de desconexão com o Pregoeiro, no decorrer da etapa competitiva do Pregão, o sistema eletrônico poderá permanecer acessível aos licitantes para a recepção dos lances.</w:t>
      </w:r>
    </w:p>
    <w:p w:rsidR="003A4D8A" w:rsidRPr="00410EFF" w:rsidRDefault="003A4D8A" w:rsidP="00694E20">
      <w:pPr>
        <w:pStyle w:val="PargrafodaLista"/>
        <w:keepNext/>
        <w:spacing w:after="0" w:line="240" w:lineRule="auto"/>
        <w:ind w:left="0"/>
        <w:contextualSpacing/>
        <w:jc w:val="both"/>
        <w:rPr>
          <w:rFonts w:ascii="Century Gothic" w:hAnsi="Century Gothic"/>
          <w:sz w:val="20"/>
          <w:lang w:eastAsia="en-US"/>
        </w:rPr>
      </w:pPr>
    </w:p>
    <w:p w:rsidR="003A4D8A" w:rsidRPr="00410EFF" w:rsidRDefault="006E58F7" w:rsidP="00694E20">
      <w:pPr>
        <w:pStyle w:val="PargrafodaLista"/>
        <w:keepNext/>
        <w:spacing w:after="0" w:line="240" w:lineRule="auto"/>
        <w:ind w:left="0"/>
        <w:contextualSpacing/>
        <w:jc w:val="both"/>
        <w:rPr>
          <w:rFonts w:ascii="Century Gothic" w:hAnsi="Century Gothic"/>
          <w:color w:val="C00000"/>
          <w:sz w:val="20"/>
          <w:lang w:eastAsia="en-US"/>
        </w:rPr>
      </w:pPr>
      <w:r w:rsidRPr="00410EFF">
        <w:rPr>
          <w:rFonts w:ascii="Century Gothic" w:hAnsi="Century Gothic"/>
          <w:sz w:val="20"/>
        </w:rPr>
        <w:t>8.</w:t>
      </w:r>
      <w:r w:rsidR="000B38FB" w:rsidRPr="00410EFF">
        <w:rPr>
          <w:rFonts w:ascii="Century Gothic" w:hAnsi="Century Gothic"/>
          <w:sz w:val="20"/>
        </w:rPr>
        <w:t>19</w:t>
      </w:r>
      <w:r w:rsidR="003A4D8A" w:rsidRPr="00410EFF">
        <w:rPr>
          <w:rFonts w:ascii="Century Gothic" w:hAnsi="Century Gothic"/>
          <w:sz w:val="20"/>
        </w:rPr>
        <w:t>.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A4D8A" w:rsidRPr="00410EFF" w:rsidRDefault="003A4D8A" w:rsidP="00694E20">
      <w:pPr>
        <w:pStyle w:val="PargrafodaLista"/>
        <w:keepNext/>
        <w:spacing w:after="0" w:line="240" w:lineRule="auto"/>
        <w:ind w:left="0"/>
        <w:contextualSpacing/>
        <w:jc w:val="both"/>
        <w:rPr>
          <w:rFonts w:ascii="Century Gothic" w:hAnsi="Century Gothic"/>
          <w:color w:val="C00000"/>
          <w:sz w:val="20"/>
        </w:rPr>
      </w:pPr>
    </w:p>
    <w:p w:rsidR="003A4D8A" w:rsidRPr="00410EFF" w:rsidRDefault="006E58F7" w:rsidP="00694E20">
      <w:pPr>
        <w:pStyle w:val="PargrafodaLista"/>
        <w:keepNext/>
        <w:spacing w:after="0" w:line="240" w:lineRule="auto"/>
        <w:ind w:left="0"/>
        <w:contextualSpacing/>
        <w:jc w:val="both"/>
        <w:rPr>
          <w:rFonts w:ascii="Century Gothic" w:hAnsi="Century Gothic"/>
          <w:sz w:val="20"/>
        </w:rPr>
      </w:pPr>
      <w:r w:rsidRPr="00410EFF">
        <w:rPr>
          <w:rFonts w:ascii="Century Gothic" w:hAnsi="Century Gothic"/>
          <w:sz w:val="20"/>
        </w:rPr>
        <w:t>8.</w:t>
      </w:r>
      <w:r w:rsidR="000B38FB" w:rsidRPr="00410EFF">
        <w:rPr>
          <w:rFonts w:ascii="Century Gothic" w:hAnsi="Century Gothic"/>
          <w:sz w:val="20"/>
        </w:rPr>
        <w:t>20</w:t>
      </w:r>
      <w:r w:rsidR="003A4D8A" w:rsidRPr="00410EFF">
        <w:rPr>
          <w:rFonts w:ascii="Century Gothic" w:hAnsi="Century Gothic"/>
          <w:sz w:val="20"/>
        </w:rPr>
        <w:t xml:space="preserve">. O critério de julgamento adotado será o </w:t>
      </w:r>
      <w:r w:rsidR="003A4D8A" w:rsidRPr="00410EFF">
        <w:rPr>
          <w:rFonts w:ascii="Century Gothic" w:hAnsi="Century Gothic"/>
          <w:b/>
          <w:sz w:val="20"/>
        </w:rPr>
        <w:t>menor preço</w:t>
      </w:r>
      <w:r w:rsidR="008105B2" w:rsidRPr="00410EFF">
        <w:rPr>
          <w:rFonts w:ascii="Century Gothic" w:hAnsi="Century Gothic"/>
          <w:b/>
          <w:sz w:val="20"/>
        </w:rPr>
        <w:t xml:space="preserve"> por item</w:t>
      </w:r>
      <w:r w:rsidR="003A4D8A" w:rsidRPr="00410EFF">
        <w:rPr>
          <w:rFonts w:ascii="Century Gothic" w:hAnsi="Century Gothic"/>
          <w:sz w:val="20"/>
        </w:rPr>
        <w:t>, conforme definido neste Edital e seus anexos.</w:t>
      </w:r>
    </w:p>
    <w:p w:rsidR="003A4D8A" w:rsidRPr="00410EFF" w:rsidRDefault="003A4D8A" w:rsidP="00694E20">
      <w:pPr>
        <w:pStyle w:val="PargrafodaLista"/>
        <w:keepNext/>
        <w:spacing w:after="0" w:line="240" w:lineRule="auto"/>
        <w:ind w:left="0"/>
        <w:contextualSpacing/>
        <w:jc w:val="both"/>
        <w:rPr>
          <w:rFonts w:ascii="Century Gothic" w:hAnsi="Century Gothic"/>
          <w:sz w:val="20"/>
          <w:lang w:eastAsia="en-US"/>
        </w:rPr>
      </w:pPr>
    </w:p>
    <w:p w:rsidR="003A4D8A" w:rsidRPr="00410EFF" w:rsidRDefault="006E58F7" w:rsidP="00694E20">
      <w:pPr>
        <w:keepNext/>
        <w:contextualSpacing/>
        <w:jc w:val="both"/>
        <w:rPr>
          <w:rFonts w:ascii="Century Gothic" w:hAnsi="Century Gothic"/>
          <w:lang w:eastAsia="en-US"/>
        </w:rPr>
      </w:pPr>
      <w:r w:rsidRPr="00410EFF">
        <w:rPr>
          <w:rFonts w:ascii="Century Gothic" w:hAnsi="Century Gothic"/>
          <w:lang w:eastAsia="en-US"/>
        </w:rPr>
        <w:t>8.</w:t>
      </w:r>
      <w:r w:rsidR="000B38FB" w:rsidRPr="00410EFF">
        <w:rPr>
          <w:rFonts w:ascii="Century Gothic" w:hAnsi="Century Gothic"/>
          <w:lang w:eastAsia="en-US"/>
        </w:rPr>
        <w:t>21</w:t>
      </w:r>
      <w:r w:rsidR="00840571" w:rsidRPr="00410EFF">
        <w:rPr>
          <w:rFonts w:ascii="Century Gothic" w:hAnsi="Century Gothic"/>
          <w:lang w:eastAsia="en-US"/>
        </w:rPr>
        <w:t xml:space="preserve">. </w:t>
      </w:r>
      <w:r w:rsidR="003A4D8A" w:rsidRPr="00410EFF">
        <w:rPr>
          <w:rFonts w:ascii="Century Gothic" w:hAnsi="Century Gothic"/>
          <w:lang w:eastAsia="en-US"/>
        </w:rPr>
        <w:t>Caso o licitante não apresente lances, concorrerá com o valor de sua proposta.</w:t>
      </w:r>
    </w:p>
    <w:p w:rsidR="003A4D8A" w:rsidRPr="00410EFF" w:rsidRDefault="003A4D8A" w:rsidP="00694E20">
      <w:pPr>
        <w:pStyle w:val="PargrafodaLista"/>
        <w:keepNext/>
        <w:spacing w:after="0" w:line="240" w:lineRule="auto"/>
        <w:contextualSpacing/>
        <w:jc w:val="both"/>
        <w:rPr>
          <w:rFonts w:ascii="Century Gothic" w:hAnsi="Century Gothic"/>
          <w:sz w:val="20"/>
          <w:lang w:eastAsia="en-US"/>
        </w:rPr>
      </w:pPr>
    </w:p>
    <w:p w:rsidR="003A4D8A" w:rsidRPr="00410EFF" w:rsidRDefault="006E58F7" w:rsidP="00694E20">
      <w:pPr>
        <w:pStyle w:val="PargrafodaLista"/>
        <w:keepNext/>
        <w:spacing w:after="0" w:line="240" w:lineRule="auto"/>
        <w:ind w:left="0"/>
        <w:contextualSpacing/>
        <w:jc w:val="both"/>
        <w:rPr>
          <w:rFonts w:ascii="Century Gothic" w:eastAsia="Zurich BT" w:hAnsi="Century Gothic"/>
          <w:sz w:val="20"/>
        </w:rPr>
      </w:pPr>
      <w:r w:rsidRPr="00410EFF">
        <w:rPr>
          <w:rFonts w:ascii="Century Gothic" w:hAnsi="Century Gothic"/>
          <w:sz w:val="20"/>
          <w:lang w:eastAsia="en-US"/>
        </w:rPr>
        <w:lastRenderedPageBreak/>
        <w:t>8.</w:t>
      </w:r>
      <w:r w:rsidR="000B38FB" w:rsidRPr="00410EFF">
        <w:rPr>
          <w:rFonts w:ascii="Century Gothic" w:hAnsi="Century Gothic"/>
          <w:sz w:val="20"/>
          <w:lang w:eastAsia="en-US"/>
        </w:rPr>
        <w:t>22</w:t>
      </w:r>
      <w:r w:rsidR="003A4D8A" w:rsidRPr="00410EFF">
        <w:rPr>
          <w:rFonts w:ascii="Century Gothic" w:hAnsi="Century Gothic"/>
          <w:sz w:val="20"/>
          <w:lang w:eastAsia="en-US"/>
        </w:rPr>
        <w:t>. Em relação a itens não exclusivos para participação de microempresas e empresas de pequeno porte, uma vez encerrada a etapa de lances</w:t>
      </w:r>
      <w:r w:rsidR="003A4D8A" w:rsidRPr="00410EFF">
        <w:rPr>
          <w:rFonts w:ascii="Century Gothic" w:eastAsia="Zurich BT" w:hAnsi="Century Gothic"/>
          <w:sz w:val="20"/>
        </w:rPr>
        <w:t>, será efetivada a verificação automática, junto à Receita Federal, do porte da entidade empresarial. O sistema identificará em coluna própria as</w:t>
      </w:r>
      <w:r w:rsidR="00786A2E">
        <w:rPr>
          <w:rFonts w:ascii="Century Gothic" w:eastAsia="Zurich BT" w:hAnsi="Century Gothic"/>
          <w:sz w:val="20"/>
        </w:rPr>
        <w:t xml:space="preserve"> </w:t>
      </w:r>
      <w:r w:rsidR="003A4D8A" w:rsidRPr="00410EFF">
        <w:rPr>
          <w:rFonts w:ascii="Century Gothic" w:eastAsia="Zurich BT" w:hAnsi="Century Gothic"/>
          <w:sz w:val="20"/>
        </w:rPr>
        <w:t>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rsidR="003A4D8A" w:rsidRPr="00410EFF" w:rsidRDefault="003A4D8A" w:rsidP="00694E20">
      <w:pPr>
        <w:pStyle w:val="PargrafodaLista"/>
        <w:keepNext/>
        <w:spacing w:after="0" w:line="240" w:lineRule="auto"/>
        <w:ind w:left="0"/>
        <w:contextualSpacing/>
        <w:jc w:val="both"/>
        <w:rPr>
          <w:rFonts w:ascii="Century Gothic" w:hAnsi="Century Gothic"/>
          <w:sz w:val="20"/>
          <w:lang w:eastAsia="en-US"/>
        </w:rPr>
      </w:pPr>
    </w:p>
    <w:p w:rsidR="003A4D8A" w:rsidRPr="00410EFF" w:rsidRDefault="006E58F7" w:rsidP="00694E20">
      <w:pPr>
        <w:pStyle w:val="PargrafodaLista"/>
        <w:keepNext/>
        <w:spacing w:after="0" w:line="240" w:lineRule="auto"/>
        <w:ind w:left="0"/>
        <w:contextualSpacing/>
        <w:jc w:val="both"/>
        <w:rPr>
          <w:rFonts w:ascii="Century Gothic" w:hAnsi="Century Gothic"/>
          <w:sz w:val="20"/>
        </w:rPr>
      </w:pPr>
      <w:r w:rsidRPr="00410EFF">
        <w:rPr>
          <w:rFonts w:ascii="Century Gothic" w:hAnsi="Century Gothic"/>
          <w:sz w:val="20"/>
        </w:rPr>
        <w:t>8.</w:t>
      </w:r>
      <w:r w:rsidR="000B38FB" w:rsidRPr="00410EFF">
        <w:rPr>
          <w:rFonts w:ascii="Century Gothic" w:hAnsi="Century Gothic"/>
          <w:sz w:val="20"/>
        </w:rPr>
        <w:t>23</w:t>
      </w:r>
      <w:r w:rsidR="00460D19" w:rsidRPr="00410EFF">
        <w:rPr>
          <w:rFonts w:ascii="Century Gothic" w:hAnsi="Century Gothic"/>
          <w:sz w:val="20"/>
        </w:rPr>
        <w:t xml:space="preserve">. </w:t>
      </w:r>
      <w:r w:rsidR="003A4D8A" w:rsidRPr="00410EFF">
        <w:rPr>
          <w:rFonts w:ascii="Century Gothic" w:hAnsi="Century Gothic"/>
          <w:sz w:val="20"/>
        </w:rPr>
        <w:t xml:space="preserve">Nessas condições, as propostas de </w:t>
      </w:r>
      <w:r w:rsidR="003A4D8A" w:rsidRPr="00410EFF">
        <w:rPr>
          <w:rFonts w:ascii="Century Gothic" w:eastAsia="Zurich BT" w:hAnsi="Century Gothic"/>
          <w:sz w:val="20"/>
        </w:rPr>
        <w:t xml:space="preserve">microempresas e empresas de pequeno porte </w:t>
      </w:r>
      <w:r w:rsidR="003A4D8A" w:rsidRPr="00410EFF">
        <w:rPr>
          <w:rFonts w:ascii="Century Gothic" w:hAnsi="Century Gothic"/>
          <w:sz w:val="20"/>
        </w:rPr>
        <w:t>que se encontrarem na faixa de até 5% (cinco por cento) acima da</w:t>
      </w:r>
      <w:r w:rsidR="00786A2E">
        <w:rPr>
          <w:rFonts w:ascii="Century Gothic" w:hAnsi="Century Gothic"/>
          <w:sz w:val="20"/>
        </w:rPr>
        <w:t xml:space="preserve"> </w:t>
      </w:r>
      <w:r w:rsidR="003A4D8A" w:rsidRPr="00410EFF">
        <w:rPr>
          <w:rFonts w:ascii="Century Gothic" w:hAnsi="Century Gothic"/>
          <w:sz w:val="20"/>
        </w:rPr>
        <w:t>melhor proposta ou</w:t>
      </w:r>
      <w:r w:rsidR="00786A2E">
        <w:rPr>
          <w:rFonts w:ascii="Century Gothic" w:hAnsi="Century Gothic"/>
          <w:sz w:val="20"/>
        </w:rPr>
        <w:t xml:space="preserve"> </w:t>
      </w:r>
      <w:r w:rsidR="003A4D8A" w:rsidRPr="00410EFF">
        <w:rPr>
          <w:rFonts w:ascii="Century Gothic" w:hAnsi="Century Gothic"/>
          <w:sz w:val="20"/>
        </w:rPr>
        <w:t>melhor lance serão consideradas empatadas com a primeira colocada.</w:t>
      </w:r>
    </w:p>
    <w:p w:rsidR="00460D19" w:rsidRPr="00410EFF" w:rsidRDefault="00460D19" w:rsidP="00694E20">
      <w:pPr>
        <w:pStyle w:val="PargrafodaLista"/>
        <w:keepNext/>
        <w:spacing w:after="0" w:line="240" w:lineRule="auto"/>
        <w:ind w:left="0"/>
        <w:contextualSpacing/>
        <w:jc w:val="both"/>
        <w:rPr>
          <w:rFonts w:ascii="Century Gothic" w:hAnsi="Century Gothic"/>
          <w:sz w:val="20"/>
          <w:lang w:eastAsia="en-US"/>
        </w:rPr>
      </w:pPr>
    </w:p>
    <w:p w:rsidR="003A4D8A" w:rsidRPr="00410EFF" w:rsidRDefault="006E58F7" w:rsidP="00694E20">
      <w:pPr>
        <w:pStyle w:val="PargrafodaLista"/>
        <w:keepNext/>
        <w:spacing w:after="0" w:line="240" w:lineRule="auto"/>
        <w:ind w:left="0"/>
        <w:contextualSpacing/>
        <w:jc w:val="both"/>
        <w:rPr>
          <w:rFonts w:ascii="Century Gothic" w:hAnsi="Century Gothic"/>
          <w:sz w:val="20"/>
        </w:rPr>
      </w:pPr>
      <w:r w:rsidRPr="00410EFF">
        <w:rPr>
          <w:rFonts w:ascii="Century Gothic" w:hAnsi="Century Gothic"/>
          <w:sz w:val="20"/>
        </w:rPr>
        <w:t>8.</w:t>
      </w:r>
      <w:r w:rsidR="000B38FB" w:rsidRPr="00410EFF">
        <w:rPr>
          <w:rFonts w:ascii="Century Gothic" w:hAnsi="Century Gothic"/>
          <w:sz w:val="20"/>
        </w:rPr>
        <w:t>24</w:t>
      </w:r>
      <w:r w:rsidR="00460D19" w:rsidRPr="00410EFF">
        <w:rPr>
          <w:rFonts w:ascii="Century Gothic" w:hAnsi="Century Gothic"/>
          <w:sz w:val="20"/>
        </w:rPr>
        <w:t xml:space="preserve">. </w:t>
      </w:r>
      <w:r w:rsidR="003A4D8A" w:rsidRPr="00410EFF">
        <w:rPr>
          <w:rFonts w:ascii="Century Gothic" w:hAnsi="Century Gothic"/>
          <w:sz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460D19" w:rsidRPr="00410EFF" w:rsidRDefault="00460D19" w:rsidP="00694E20">
      <w:pPr>
        <w:pStyle w:val="PargrafodaLista"/>
        <w:keepNext/>
        <w:spacing w:after="0" w:line="240" w:lineRule="auto"/>
        <w:ind w:left="0"/>
        <w:contextualSpacing/>
        <w:jc w:val="both"/>
        <w:rPr>
          <w:rFonts w:ascii="Century Gothic" w:hAnsi="Century Gothic"/>
          <w:sz w:val="20"/>
          <w:lang w:eastAsia="en-US"/>
        </w:rPr>
      </w:pPr>
    </w:p>
    <w:p w:rsidR="003A4D8A" w:rsidRPr="00410EFF" w:rsidRDefault="006E58F7" w:rsidP="00694E20">
      <w:pPr>
        <w:pStyle w:val="PargrafodaLista"/>
        <w:keepNext/>
        <w:spacing w:after="0" w:line="240" w:lineRule="auto"/>
        <w:ind w:left="0"/>
        <w:contextualSpacing/>
        <w:jc w:val="both"/>
        <w:rPr>
          <w:rFonts w:ascii="Century Gothic" w:hAnsi="Century Gothic"/>
          <w:sz w:val="20"/>
        </w:rPr>
      </w:pPr>
      <w:r w:rsidRPr="00410EFF">
        <w:rPr>
          <w:rFonts w:ascii="Century Gothic" w:hAnsi="Century Gothic"/>
          <w:sz w:val="20"/>
        </w:rPr>
        <w:t>8.</w:t>
      </w:r>
      <w:r w:rsidR="000B38FB" w:rsidRPr="00410EFF">
        <w:rPr>
          <w:rFonts w:ascii="Century Gothic" w:hAnsi="Century Gothic"/>
          <w:sz w:val="20"/>
        </w:rPr>
        <w:t>25</w:t>
      </w:r>
      <w:r w:rsidR="00460D19" w:rsidRPr="00410EFF">
        <w:rPr>
          <w:rFonts w:ascii="Century Gothic" w:hAnsi="Century Gothic"/>
          <w:sz w:val="20"/>
        </w:rPr>
        <w:t xml:space="preserve">. </w:t>
      </w:r>
      <w:r w:rsidR="003A4D8A" w:rsidRPr="00410EFF">
        <w:rPr>
          <w:rFonts w:ascii="Century Gothic" w:hAnsi="Century Gothic"/>
          <w:sz w:val="20"/>
        </w:rPr>
        <w:t xml:space="preserve">Caso a </w:t>
      </w:r>
      <w:r w:rsidR="003A4D8A" w:rsidRPr="00410EFF">
        <w:rPr>
          <w:rFonts w:ascii="Century Gothic" w:eastAsia="Zurich BT" w:hAnsi="Century Gothic"/>
          <w:sz w:val="20"/>
        </w:rPr>
        <w:t>microempresa</w:t>
      </w:r>
      <w:r w:rsidR="00786A2E">
        <w:rPr>
          <w:rFonts w:ascii="Century Gothic" w:eastAsia="Zurich BT" w:hAnsi="Century Gothic"/>
          <w:sz w:val="20"/>
        </w:rPr>
        <w:t xml:space="preserve"> </w:t>
      </w:r>
      <w:r w:rsidR="003A4D8A" w:rsidRPr="00410EFF">
        <w:rPr>
          <w:rFonts w:ascii="Century Gothic" w:eastAsia="Zurich BT" w:hAnsi="Century Gothic"/>
          <w:sz w:val="20"/>
        </w:rPr>
        <w:t>ou a empresa de pequeno porte</w:t>
      </w:r>
      <w:r w:rsidR="003A4D8A" w:rsidRPr="00410EFF">
        <w:rPr>
          <w:rFonts w:ascii="Century Gothic" w:hAnsi="Century Gothic"/>
          <w:sz w:val="20"/>
        </w:rPr>
        <w:t xml:space="preserve"> melhor classificada desista ou não se manifeste no prazo estabelecido, serão convocadas as demais licitantes </w:t>
      </w:r>
      <w:r w:rsidR="003A4D8A" w:rsidRPr="00410EFF">
        <w:rPr>
          <w:rFonts w:ascii="Century Gothic" w:eastAsia="Zurich BT" w:hAnsi="Century Gothic"/>
          <w:sz w:val="20"/>
        </w:rPr>
        <w:t>microempresa e empresa de pequeno porte</w:t>
      </w:r>
      <w:r w:rsidR="003A4D8A" w:rsidRPr="00410EFF">
        <w:rPr>
          <w:rFonts w:ascii="Century Gothic" w:hAnsi="Century Gothic"/>
          <w:sz w:val="20"/>
        </w:rPr>
        <w:t xml:space="preserve"> que se encontrem naquele intervalo de 5% (cinco por cento), na ordem de classificação, para o exercício do mesmo direito, no prazo estabelecido no subitem anterior.</w:t>
      </w:r>
    </w:p>
    <w:p w:rsidR="00460D19" w:rsidRPr="00410EFF" w:rsidRDefault="00460D19" w:rsidP="00694E20">
      <w:pPr>
        <w:pStyle w:val="PargrafodaLista"/>
        <w:keepNext/>
        <w:spacing w:after="0" w:line="240" w:lineRule="auto"/>
        <w:ind w:left="0"/>
        <w:contextualSpacing/>
        <w:jc w:val="both"/>
        <w:rPr>
          <w:rFonts w:ascii="Century Gothic" w:hAnsi="Century Gothic"/>
          <w:sz w:val="20"/>
          <w:lang w:eastAsia="en-US"/>
        </w:rPr>
      </w:pPr>
    </w:p>
    <w:p w:rsidR="003A4D8A" w:rsidRPr="00410EFF" w:rsidRDefault="006E58F7" w:rsidP="00694E20">
      <w:pPr>
        <w:pStyle w:val="PargrafodaLista"/>
        <w:keepNext/>
        <w:spacing w:after="0" w:line="240" w:lineRule="auto"/>
        <w:ind w:left="0"/>
        <w:contextualSpacing/>
        <w:jc w:val="both"/>
        <w:rPr>
          <w:rFonts w:ascii="Century Gothic" w:hAnsi="Century Gothic"/>
          <w:sz w:val="20"/>
        </w:rPr>
      </w:pPr>
      <w:r w:rsidRPr="00410EFF">
        <w:rPr>
          <w:rFonts w:ascii="Century Gothic" w:hAnsi="Century Gothic"/>
          <w:sz w:val="20"/>
        </w:rPr>
        <w:t>8.</w:t>
      </w:r>
      <w:r w:rsidR="000B38FB" w:rsidRPr="00410EFF">
        <w:rPr>
          <w:rFonts w:ascii="Century Gothic" w:hAnsi="Century Gothic"/>
          <w:sz w:val="20"/>
        </w:rPr>
        <w:t>26</w:t>
      </w:r>
      <w:r w:rsidR="00460D19" w:rsidRPr="00410EFF">
        <w:rPr>
          <w:rFonts w:ascii="Century Gothic" w:hAnsi="Century Gothic"/>
          <w:sz w:val="20"/>
        </w:rPr>
        <w:t xml:space="preserve">. </w:t>
      </w:r>
      <w:r w:rsidR="003A4D8A" w:rsidRPr="00410EFF">
        <w:rPr>
          <w:rFonts w:ascii="Century Gothic" w:hAnsi="Century Gothic"/>
          <w:sz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460D19" w:rsidRPr="00410EFF" w:rsidRDefault="00460D19" w:rsidP="00694E20">
      <w:pPr>
        <w:pStyle w:val="PargrafodaLista"/>
        <w:keepNext/>
        <w:spacing w:after="0" w:line="240" w:lineRule="auto"/>
        <w:ind w:left="0"/>
        <w:contextualSpacing/>
        <w:jc w:val="both"/>
        <w:rPr>
          <w:rFonts w:ascii="Century Gothic" w:hAnsi="Century Gothic"/>
          <w:sz w:val="20"/>
          <w:lang w:eastAsia="en-US"/>
        </w:rPr>
      </w:pPr>
    </w:p>
    <w:p w:rsidR="00491D1D" w:rsidRPr="00410EFF" w:rsidRDefault="006E58F7" w:rsidP="00694E20">
      <w:pPr>
        <w:pStyle w:val="PargrafodaLista"/>
        <w:keepNext/>
        <w:spacing w:after="0" w:line="240" w:lineRule="auto"/>
        <w:ind w:left="0"/>
        <w:contextualSpacing/>
        <w:jc w:val="both"/>
        <w:rPr>
          <w:rFonts w:ascii="Century Gothic" w:hAnsi="Century Gothic"/>
          <w:sz w:val="20"/>
        </w:rPr>
      </w:pPr>
      <w:r w:rsidRPr="00410EFF">
        <w:rPr>
          <w:rFonts w:ascii="Century Gothic" w:hAnsi="Century Gothic"/>
          <w:sz w:val="20"/>
        </w:rPr>
        <w:t>8.</w:t>
      </w:r>
      <w:r w:rsidR="00491D1D" w:rsidRPr="00410EFF">
        <w:rPr>
          <w:rFonts w:ascii="Century Gothic" w:hAnsi="Century Gothic"/>
          <w:sz w:val="20"/>
        </w:rPr>
        <w:t>2</w:t>
      </w:r>
      <w:r w:rsidR="000B38FB" w:rsidRPr="00410EFF">
        <w:rPr>
          <w:rFonts w:ascii="Century Gothic" w:hAnsi="Century Gothic"/>
          <w:sz w:val="20"/>
        </w:rPr>
        <w:t>7</w:t>
      </w:r>
      <w:r w:rsidR="00491D1D" w:rsidRPr="00410EFF">
        <w:rPr>
          <w:rFonts w:ascii="Century Gothic" w:hAnsi="Century Gothic"/>
          <w:sz w:val="20"/>
        </w:rPr>
        <w:t xml:space="preserve">. </w:t>
      </w:r>
      <w:r w:rsidR="00491D1D" w:rsidRPr="00410EFF">
        <w:rPr>
          <w:rFonts w:ascii="Century Gothic" w:hAnsi="Century Gothic"/>
          <w:color w:val="000000"/>
          <w:sz w:val="20"/>
        </w:rPr>
        <w:t>Após a etapa de envio de lances, haverá a aplicação dos critérios de desempate previstos nos </w:t>
      </w:r>
      <w:r w:rsidR="00491D1D" w:rsidRPr="00410EFF">
        <w:rPr>
          <w:rFonts w:ascii="Century Gothic" w:hAnsi="Century Gothic"/>
          <w:sz w:val="20"/>
        </w:rPr>
        <w:t>art. 44</w:t>
      </w:r>
      <w:r w:rsidR="00491D1D" w:rsidRPr="00410EFF">
        <w:rPr>
          <w:rFonts w:ascii="Century Gothic" w:hAnsi="Century Gothic"/>
          <w:color w:val="000000"/>
          <w:sz w:val="20"/>
        </w:rPr>
        <w:t> e </w:t>
      </w:r>
      <w:r w:rsidR="00491D1D" w:rsidRPr="00410EFF">
        <w:rPr>
          <w:rFonts w:ascii="Century Gothic" w:hAnsi="Century Gothic"/>
          <w:sz w:val="20"/>
        </w:rPr>
        <w:t>art. 45 da Lei Complementar nº 123, de 14 de dezembro de 2006</w:t>
      </w:r>
      <w:r w:rsidR="00491D1D" w:rsidRPr="00410EFF">
        <w:rPr>
          <w:rFonts w:ascii="Century Gothic" w:hAnsi="Century Gothic"/>
          <w:color w:val="000000"/>
          <w:sz w:val="20"/>
        </w:rPr>
        <w:t>, seguido da aplicação do critério estabelecido no </w:t>
      </w:r>
      <w:r w:rsidR="00491D1D" w:rsidRPr="00410EFF">
        <w:rPr>
          <w:rFonts w:ascii="Century Gothic" w:hAnsi="Century Gothic"/>
          <w:sz w:val="20"/>
        </w:rPr>
        <w:t>§ 2º do art. 3º da Lei nº 8.666, de 1993</w:t>
      </w:r>
      <w:r w:rsidR="00491D1D" w:rsidRPr="00410EFF">
        <w:rPr>
          <w:rFonts w:ascii="Century Gothic" w:hAnsi="Century Gothic"/>
          <w:color w:val="000000"/>
          <w:sz w:val="20"/>
        </w:rPr>
        <w:t>, se não houver licitante que atenda à primeira hipótese</w:t>
      </w:r>
    </w:p>
    <w:p w:rsidR="00491D1D" w:rsidRPr="00410EFF" w:rsidRDefault="00491D1D" w:rsidP="00694E20">
      <w:pPr>
        <w:pStyle w:val="PargrafodaLista"/>
        <w:keepNext/>
        <w:spacing w:after="0" w:line="240" w:lineRule="auto"/>
        <w:ind w:left="0" w:firstLine="709"/>
        <w:contextualSpacing/>
        <w:jc w:val="both"/>
        <w:rPr>
          <w:rFonts w:ascii="Century Gothic" w:hAnsi="Century Gothic"/>
          <w:sz w:val="20"/>
          <w:lang w:eastAsia="en-US"/>
        </w:rPr>
      </w:pPr>
    </w:p>
    <w:p w:rsidR="00491D1D" w:rsidRPr="00410EFF" w:rsidRDefault="006E58F7" w:rsidP="00694E20">
      <w:pPr>
        <w:keepNext/>
        <w:contextualSpacing/>
        <w:jc w:val="both"/>
        <w:rPr>
          <w:rFonts w:ascii="Century Gothic" w:hAnsi="Century Gothic"/>
        </w:rPr>
      </w:pPr>
      <w:r w:rsidRPr="00410EFF">
        <w:rPr>
          <w:rFonts w:ascii="Century Gothic" w:hAnsi="Century Gothic"/>
        </w:rPr>
        <w:t>8.</w:t>
      </w:r>
      <w:r w:rsidR="00491D1D" w:rsidRPr="00410EFF">
        <w:rPr>
          <w:rFonts w:ascii="Century Gothic" w:hAnsi="Century Gothic"/>
        </w:rPr>
        <w:t>2</w:t>
      </w:r>
      <w:r w:rsidR="000B38FB" w:rsidRPr="00410EFF">
        <w:rPr>
          <w:rFonts w:ascii="Century Gothic" w:hAnsi="Century Gothic"/>
        </w:rPr>
        <w:t>7</w:t>
      </w:r>
      <w:r w:rsidR="00491D1D" w:rsidRPr="00410EFF">
        <w:rPr>
          <w:rFonts w:ascii="Century Gothic" w:hAnsi="Century Gothic"/>
        </w:rPr>
        <w:t xml:space="preserve">.1 </w:t>
      </w:r>
      <w:r w:rsidR="00491D1D" w:rsidRPr="00410EFF">
        <w:rPr>
          <w:rFonts w:ascii="Century Gothic" w:hAnsi="Century Gothic"/>
          <w:color w:val="000000"/>
        </w:rPr>
        <w:t>Os critérios de desempate serão aplicados nos termos do item anterior, caso não haja envio de lances após o início da fase competitiva</w:t>
      </w:r>
      <w:r w:rsidR="00491D1D" w:rsidRPr="00410EFF">
        <w:rPr>
          <w:rFonts w:ascii="Century Gothic" w:hAnsi="Century Gothic"/>
        </w:rPr>
        <w:t xml:space="preserve">; </w:t>
      </w:r>
    </w:p>
    <w:p w:rsidR="00491D1D" w:rsidRPr="00410EFF" w:rsidRDefault="00491D1D" w:rsidP="00694E20">
      <w:pPr>
        <w:keepNext/>
        <w:ind w:left="709" w:firstLine="709"/>
        <w:contextualSpacing/>
        <w:jc w:val="both"/>
        <w:rPr>
          <w:rFonts w:ascii="Century Gothic" w:hAnsi="Century Gothic"/>
        </w:rPr>
      </w:pPr>
    </w:p>
    <w:p w:rsidR="00491D1D" w:rsidRPr="00410EFF" w:rsidRDefault="006E58F7" w:rsidP="00694E20">
      <w:pPr>
        <w:keepNext/>
        <w:contextualSpacing/>
        <w:jc w:val="both"/>
        <w:rPr>
          <w:rFonts w:ascii="Century Gothic" w:hAnsi="Century Gothic"/>
        </w:rPr>
      </w:pPr>
      <w:r w:rsidRPr="00410EFF">
        <w:rPr>
          <w:rFonts w:ascii="Century Gothic" w:hAnsi="Century Gothic"/>
        </w:rPr>
        <w:t>8.</w:t>
      </w:r>
      <w:r w:rsidR="00491D1D" w:rsidRPr="00410EFF">
        <w:rPr>
          <w:rFonts w:ascii="Century Gothic" w:hAnsi="Century Gothic"/>
        </w:rPr>
        <w:t>2</w:t>
      </w:r>
      <w:r w:rsidR="000B38FB" w:rsidRPr="00410EFF">
        <w:rPr>
          <w:rFonts w:ascii="Century Gothic" w:hAnsi="Century Gothic"/>
        </w:rPr>
        <w:t>7</w:t>
      </w:r>
      <w:r w:rsidR="00491D1D" w:rsidRPr="00410EFF">
        <w:rPr>
          <w:rFonts w:ascii="Century Gothic" w:hAnsi="Century Gothic"/>
        </w:rPr>
        <w:t xml:space="preserve">.2 Persistindo </w:t>
      </w:r>
      <w:r w:rsidR="00491D1D" w:rsidRPr="00410EFF">
        <w:rPr>
          <w:rFonts w:ascii="Century Gothic" w:eastAsia="Arial" w:hAnsi="Century Gothic"/>
        </w:rPr>
        <w:t xml:space="preserve">o empate, a proposta vencedora será sorteada pelo sistema eletrônico dentre as propostas empatadas. </w:t>
      </w:r>
    </w:p>
    <w:p w:rsidR="00460D19" w:rsidRPr="00410EFF" w:rsidRDefault="00460D19" w:rsidP="00694E20">
      <w:pPr>
        <w:pStyle w:val="PargrafodaLista"/>
        <w:keepNext/>
        <w:spacing w:after="0" w:line="240" w:lineRule="auto"/>
        <w:ind w:left="0"/>
        <w:contextualSpacing/>
        <w:jc w:val="both"/>
        <w:rPr>
          <w:rFonts w:ascii="Century Gothic" w:hAnsi="Century Gothic"/>
          <w:sz w:val="20"/>
          <w:lang w:eastAsia="en-US"/>
        </w:rPr>
      </w:pPr>
    </w:p>
    <w:p w:rsidR="003A4D8A" w:rsidRPr="00410EFF" w:rsidRDefault="006E58F7" w:rsidP="00694E20">
      <w:pPr>
        <w:pStyle w:val="PargrafodaLista"/>
        <w:keepNext/>
        <w:spacing w:after="0" w:line="240" w:lineRule="auto"/>
        <w:ind w:left="0"/>
        <w:contextualSpacing/>
        <w:jc w:val="both"/>
        <w:rPr>
          <w:rFonts w:ascii="Century Gothic" w:hAnsi="Century Gothic"/>
          <w:sz w:val="20"/>
        </w:rPr>
      </w:pPr>
      <w:r w:rsidRPr="00410EFF">
        <w:rPr>
          <w:rFonts w:ascii="Century Gothic" w:hAnsi="Century Gothic"/>
          <w:sz w:val="20"/>
        </w:rPr>
        <w:t>8.</w:t>
      </w:r>
      <w:r w:rsidR="000B38FB" w:rsidRPr="00410EFF">
        <w:rPr>
          <w:rFonts w:ascii="Century Gothic" w:hAnsi="Century Gothic"/>
          <w:sz w:val="20"/>
        </w:rPr>
        <w:t>28</w:t>
      </w:r>
      <w:r w:rsidR="00460D19" w:rsidRPr="00410EFF">
        <w:rPr>
          <w:rFonts w:ascii="Century Gothic" w:hAnsi="Century Gothic"/>
          <w:sz w:val="20"/>
        </w:rPr>
        <w:t xml:space="preserve">. </w:t>
      </w:r>
      <w:r w:rsidR="003A4D8A" w:rsidRPr="00410EFF">
        <w:rPr>
          <w:rFonts w:ascii="Century Gothic" w:hAnsi="Century Gothic"/>
          <w:sz w:val="20"/>
        </w:rPr>
        <w:t xml:space="preserve">Encerrada a etapa de envio de lances da sessão pública, o pregoeiro </w:t>
      </w:r>
      <w:r w:rsidR="00A67137" w:rsidRPr="00410EFF">
        <w:rPr>
          <w:rFonts w:ascii="Century Gothic" w:hAnsi="Century Gothic"/>
          <w:b/>
          <w:sz w:val="20"/>
        </w:rPr>
        <w:t>deverá</w:t>
      </w:r>
      <w:r w:rsidR="008105B2" w:rsidRPr="00410EFF">
        <w:rPr>
          <w:rFonts w:ascii="Century Gothic" w:hAnsi="Century Gothic"/>
          <w:sz w:val="20"/>
        </w:rPr>
        <w:t xml:space="preserve"> e</w:t>
      </w:r>
      <w:r w:rsidR="003A4D8A" w:rsidRPr="00410EFF">
        <w:rPr>
          <w:rFonts w:ascii="Century Gothic" w:hAnsi="Century Gothic"/>
          <w:sz w:val="20"/>
        </w:rPr>
        <w:t>ncaminhar, pelo sistema eletrônico, contraproposta ao licitante que tenha apresentado o melhor preço, para que seja obtida melhor proposta, vedada a negociação em condições diferentes das previstas neste Edital.</w:t>
      </w:r>
    </w:p>
    <w:p w:rsidR="00A67137" w:rsidRPr="00410EFF" w:rsidRDefault="00A67137" w:rsidP="00694E20">
      <w:pPr>
        <w:pStyle w:val="PargrafodaLista"/>
        <w:keepNext/>
        <w:spacing w:after="0" w:line="240" w:lineRule="auto"/>
        <w:ind w:left="0"/>
        <w:contextualSpacing/>
        <w:jc w:val="both"/>
        <w:rPr>
          <w:rFonts w:ascii="Century Gothic" w:hAnsi="Century Gothic"/>
          <w:sz w:val="20"/>
          <w:lang w:eastAsia="en-US"/>
        </w:rPr>
      </w:pPr>
    </w:p>
    <w:p w:rsidR="003A4D8A" w:rsidRPr="00410EFF" w:rsidRDefault="006E58F7" w:rsidP="00694E20">
      <w:pPr>
        <w:pStyle w:val="PargrafodaLista"/>
        <w:keepNext/>
        <w:spacing w:after="0" w:line="240" w:lineRule="auto"/>
        <w:ind w:left="0"/>
        <w:contextualSpacing/>
        <w:jc w:val="both"/>
        <w:rPr>
          <w:rFonts w:ascii="Century Gothic" w:eastAsia="Arial" w:hAnsi="Century Gothic"/>
          <w:sz w:val="20"/>
        </w:rPr>
      </w:pPr>
      <w:r w:rsidRPr="00410EFF">
        <w:rPr>
          <w:rFonts w:ascii="Century Gothic" w:hAnsi="Century Gothic"/>
          <w:sz w:val="20"/>
        </w:rPr>
        <w:t>8.</w:t>
      </w:r>
      <w:r w:rsidR="000B38FB" w:rsidRPr="00410EFF">
        <w:rPr>
          <w:rFonts w:ascii="Century Gothic" w:hAnsi="Century Gothic"/>
          <w:sz w:val="20"/>
        </w:rPr>
        <w:t>28</w:t>
      </w:r>
      <w:r w:rsidR="00460D19" w:rsidRPr="00410EFF">
        <w:rPr>
          <w:rFonts w:ascii="Century Gothic" w:hAnsi="Century Gothic"/>
          <w:sz w:val="20"/>
        </w:rPr>
        <w:t xml:space="preserve">.1. </w:t>
      </w:r>
      <w:r w:rsidR="003A4D8A" w:rsidRPr="00410EFF">
        <w:rPr>
          <w:rFonts w:ascii="Century Gothic" w:hAnsi="Century Gothic"/>
          <w:sz w:val="20"/>
        </w:rPr>
        <w:t xml:space="preserve">A </w:t>
      </w:r>
      <w:r w:rsidR="003A4D8A" w:rsidRPr="00410EFF">
        <w:rPr>
          <w:rFonts w:ascii="Century Gothic" w:eastAsia="Arial" w:hAnsi="Century Gothic"/>
          <w:sz w:val="20"/>
        </w:rPr>
        <w:t>negociação será realizada por meio do sistema, podendo ser acompanhada pelos demais licitantes.</w:t>
      </w:r>
    </w:p>
    <w:p w:rsidR="00460D19" w:rsidRPr="00410EFF" w:rsidRDefault="00460D19" w:rsidP="00694E20">
      <w:pPr>
        <w:pStyle w:val="PargrafodaLista"/>
        <w:keepNext/>
        <w:spacing w:after="0" w:line="240" w:lineRule="auto"/>
        <w:ind w:left="0" w:firstLine="709"/>
        <w:contextualSpacing/>
        <w:jc w:val="both"/>
        <w:rPr>
          <w:rFonts w:ascii="Century Gothic" w:hAnsi="Century Gothic"/>
          <w:sz w:val="20"/>
          <w:lang w:eastAsia="en-US"/>
        </w:rPr>
      </w:pPr>
    </w:p>
    <w:p w:rsidR="003A4D8A" w:rsidRPr="00410EFF" w:rsidRDefault="006E58F7" w:rsidP="00694E20">
      <w:pPr>
        <w:pStyle w:val="PargrafodaLista"/>
        <w:keepNext/>
        <w:tabs>
          <w:tab w:val="left" w:pos="-12"/>
        </w:tabs>
        <w:spacing w:after="0" w:line="240" w:lineRule="auto"/>
        <w:ind w:left="0"/>
        <w:jc w:val="both"/>
        <w:rPr>
          <w:rFonts w:ascii="Century Gothic" w:hAnsi="Century Gothic"/>
          <w:sz w:val="20"/>
        </w:rPr>
      </w:pPr>
      <w:r w:rsidRPr="00410EFF">
        <w:rPr>
          <w:rFonts w:ascii="Century Gothic" w:hAnsi="Century Gothic"/>
          <w:sz w:val="20"/>
        </w:rPr>
        <w:t>8.</w:t>
      </w:r>
      <w:r w:rsidR="000B38FB" w:rsidRPr="00410EFF">
        <w:rPr>
          <w:rFonts w:ascii="Century Gothic" w:hAnsi="Century Gothic"/>
          <w:sz w:val="20"/>
        </w:rPr>
        <w:t>28</w:t>
      </w:r>
      <w:r w:rsidR="00460D19" w:rsidRPr="00410EFF">
        <w:rPr>
          <w:rFonts w:ascii="Century Gothic" w:hAnsi="Century Gothic"/>
          <w:sz w:val="20"/>
        </w:rPr>
        <w:t xml:space="preserve">.2. </w:t>
      </w:r>
      <w:r w:rsidR="003A4D8A" w:rsidRPr="00410EFF">
        <w:rPr>
          <w:rFonts w:ascii="Century Gothic" w:hAnsi="Century Gothic"/>
          <w:sz w:val="20"/>
        </w:rPr>
        <w:t xml:space="preserve">O pregoeiro solicitará ao licitante melhor classificado que, no prazo de </w:t>
      </w:r>
      <w:r w:rsidR="00460D19" w:rsidRPr="00410EFF">
        <w:rPr>
          <w:rFonts w:ascii="Century Gothic" w:hAnsi="Century Gothic"/>
          <w:sz w:val="20"/>
        </w:rPr>
        <w:t>2</w:t>
      </w:r>
      <w:r w:rsidR="003A4D8A" w:rsidRPr="00410EFF">
        <w:rPr>
          <w:rFonts w:ascii="Century Gothic" w:hAnsi="Century Gothic"/>
          <w:sz w:val="20"/>
        </w:rPr>
        <w:t xml:space="preserve"> (</w:t>
      </w:r>
      <w:r w:rsidR="00460D19" w:rsidRPr="00410EFF">
        <w:rPr>
          <w:rFonts w:ascii="Century Gothic" w:hAnsi="Century Gothic"/>
          <w:sz w:val="20"/>
        </w:rPr>
        <w:t>duas</w:t>
      </w:r>
      <w:r w:rsidR="003A4D8A" w:rsidRPr="00410EFF">
        <w:rPr>
          <w:rFonts w:ascii="Century Gothic" w:hAnsi="Century Gothic"/>
          <w:sz w:val="20"/>
        </w:rPr>
        <w:t>)horas, envie a proposta adequada ao último lance ofertado após a negociação realizada, acompanhada, se for o caso, dos documentos complementares, quando necessários à confirmação daqueles exigidos neste Edital e já apresentados.</w:t>
      </w:r>
    </w:p>
    <w:p w:rsidR="00A67137" w:rsidRPr="00410EFF" w:rsidRDefault="00A67137" w:rsidP="00694E20">
      <w:pPr>
        <w:pStyle w:val="PargrafodaLista"/>
        <w:keepNext/>
        <w:tabs>
          <w:tab w:val="left" w:pos="-12"/>
        </w:tabs>
        <w:spacing w:after="0" w:line="240" w:lineRule="auto"/>
        <w:ind w:left="0"/>
        <w:jc w:val="both"/>
        <w:rPr>
          <w:rFonts w:ascii="Century Gothic" w:eastAsia="Arial" w:hAnsi="Century Gothic"/>
          <w:sz w:val="20"/>
        </w:rPr>
      </w:pPr>
    </w:p>
    <w:p w:rsidR="003A4D8A" w:rsidRPr="00410EFF" w:rsidRDefault="006E58F7" w:rsidP="00694E20">
      <w:pPr>
        <w:keepNext/>
        <w:jc w:val="both"/>
        <w:rPr>
          <w:rFonts w:ascii="Century Gothic" w:hAnsi="Century Gothic"/>
          <w:iCs/>
          <w:highlight w:val="yellow"/>
        </w:rPr>
      </w:pPr>
      <w:r w:rsidRPr="00410EFF">
        <w:rPr>
          <w:rFonts w:ascii="Century Gothic" w:eastAsia="Arial" w:hAnsi="Century Gothic"/>
        </w:rPr>
        <w:lastRenderedPageBreak/>
        <w:t>8.</w:t>
      </w:r>
      <w:r w:rsidR="000B38FB" w:rsidRPr="00410EFF">
        <w:rPr>
          <w:rFonts w:ascii="Century Gothic" w:eastAsia="Arial" w:hAnsi="Century Gothic"/>
        </w:rPr>
        <w:t>29</w:t>
      </w:r>
      <w:r w:rsidR="00460D19" w:rsidRPr="00410EFF">
        <w:rPr>
          <w:rFonts w:ascii="Century Gothic" w:eastAsia="Arial" w:hAnsi="Century Gothic"/>
        </w:rPr>
        <w:t xml:space="preserve">. </w:t>
      </w:r>
      <w:r w:rsidR="003A4D8A" w:rsidRPr="00410EFF">
        <w:rPr>
          <w:rFonts w:ascii="Century Gothic" w:eastAsia="Arial" w:hAnsi="Century Gothic"/>
        </w:rPr>
        <w:t>Após a negociação do preço, o Pregoeiro iniciará a fase de aceitação e julgamento da proposta.</w:t>
      </w:r>
    </w:p>
    <w:p w:rsidR="00CA7DCD" w:rsidRPr="00410EFF" w:rsidRDefault="00CA7DCD" w:rsidP="00694E20">
      <w:pPr>
        <w:keepNext/>
        <w:jc w:val="both"/>
        <w:rPr>
          <w:rFonts w:ascii="Century Gothic" w:hAnsi="Century Gothic"/>
        </w:rPr>
      </w:pPr>
    </w:p>
    <w:p w:rsidR="00CA7DCD" w:rsidRPr="00410EFF" w:rsidRDefault="003E6321" w:rsidP="00694E20">
      <w:pPr>
        <w:keepNext/>
        <w:shd w:val="clear" w:color="auto" w:fill="BFBFBF" w:themeFill="background1" w:themeFillShade="BF"/>
        <w:jc w:val="both"/>
        <w:rPr>
          <w:rFonts w:ascii="Century Gothic" w:hAnsi="Century Gothic"/>
          <w:b/>
        </w:rPr>
      </w:pPr>
      <w:r w:rsidRPr="00410EFF">
        <w:rPr>
          <w:rFonts w:ascii="Century Gothic" w:hAnsi="Century Gothic"/>
          <w:b/>
        </w:rPr>
        <w:t>9</w:t>
      </w:r>
      <w:r w:rsidR="00CA7DCD" w:rsidRPr="00410EFF">
        <w:rPr>
          <w:rFonts w:ascii="Century Gothic" w:hAnsi="Century Gothic"/>
          <w:b/>
        </w:rPr>
        <w:t>.</w:t>
      </w:r>
      <w:r w:rsidR="00E229F7" w:rsidRPr="00410EFF">
        <w:rPr>
          <w:rFonts w:ascii="Century Gothic" w:hAnsi="Century Gothic"/>
          <w:b/>
          <w:lang w:eastAsia="en-US"/>
        </w:rPr>
        <w:t xml:space="preserve">DA </w:t>
      </w:r>
      <w:r w:rsidR="00E229F7" w:rsidRPr="00410EFF">
        <w:rPr>
          <w:rFonts w:ascii="Century Gothic" w:hAnsi="Century Gothic"/>
          <w:b/>
        </w:rPr>
        <w:t xml:space="preserve">ACEITABILIDADE </w:t>
      </w:r>
      <w:r w:rsidR="00E229F7" w:rsidRPr="00410EFF">
        <w:rPr>
          <w:rFonts w:ascii="Century Gothic" w:hAnsi="Century Gothic"/>
          <w:b/>
          <w:lang w:eastAsia="en-US"/>
        </w:rPr>
        <w:t>DA PROPOSTA VENCEDORA</w:t>
      </w:r>
    </w:p>
    <w:p w:rsidR="00CA7DCD" w:rsidRPr="00410EFF" w:rsidRDefault="00CA7DCD" w:rsidP="00694E20">
      <w:pPr>
        <w:keepNext/>
        <w:ind w:firstLine="1418"/>
        <w:jc w:val="both"/>
        <w:rPr>
          <w:rFonts w:ascii="Century Gothic" w:hAnsi="Century Gothic"/>
          <w:b/>
        </w:rPr>
      </w:pPr>
    </w:p>
    <w:p w:rsidR="00BB472E" w:rsidRDefault="00BB472E" w:rsidP="00BB472E">
      <w:pPr>
        <w:keepNext/>
        <w:jc w:val="both"/>
        <w:rPr>
          <w:rFonts w:ascii="Century Gothic" w:hAnsi="Century Gothic" w:cs="Courier New"/>
        </w:rPr>
      </w:pPr>
      <w:r w:rsidRPr="00542332">
        <w:rPr>
          <w:rFonts w:ascii="Century Gothic" w:hAnsi="Century Gothic" w:cs="Courier New"/>
        </w:rPr>
        <w:t>9.1.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no edital.</w:t>
      </w:r>
    </w:p>
    <w:p w:rsidR="00BB472E" w:rsidRDefault="00BB472E" w:rsidP="00BB472E">
      <w:pPr>
        <w:keepNext/>
        <w:jc w:val="both"/>
        <w:rPr>
          <w:rFonts w:ascii="Century Gothic" w:hAnsi="Century Gothic" w:cs="Courier New"/>
        </w:rPr>
      </w:pPr>
    </w:p>
    <w:p w:rsidR="00BB472E" w:rsidRPr="00542332" w:rsidRDefault="00BB472E" w:rsidP="00BB472E">
      <w:pPr>
        <w:keepNext/>
        <w:jc w:val="both"/>
        <w:rPr>
          <w:rFonts w:ascii="Century Gothic" w:hAnsi="Century Gothic" w:cs="Courier New"/>
        </w:rPr>
      </w:pPr>
      <w:r>
        <w:rPr>
          <w:rFonts w:ascii="Century Gothic" w:hAnsi="Century Gothic" w:cs="Courier New"/>
        </w:rPr>
        <w:t xml:space="preserve">9.1.1. </w:t>
      </w:r>
      <w:r w:rsidRPr="00542332">
        <w:rPr>
          <w:rFonts w:ascii="Century Gothic" w:hAnsi="Century Gothic" w:cs="Courier New"/>
        </w:rPr>
        <w:t>A negociação será realizada por meio do sistema e poderá ser acompanhada pelos demais licitantes.</w:t>
      </w:r>
    </w:p>
    <w:p w:rsidR="00BB472E" w:rsidRPr="00475D19" w:rsidRDefault="00BB472E" w:rsidP="00BB472E">
      <w:pPr>
        <w:keepNext/>
        <w:jc w:val="both"/>
        <w:rPr>
          <w:rFonts w:ascii="Century Gothic" w:hAnsi="Century Gothic" w:cs="Courier New"/>
          <w:b/>
        </w:rPr>
      </w:pPr>
    </w:p>
    <w:p w:rsidR="00BB472E" w:rsidRPr="002E172A" w:rsidRDefault="00BB472E" w:rsidP="00BB472E">
      <w:pPr>
        <w:pStyle w:val="PargrafodaLista"/>
        <w:keepNext/>
        <w:spacing w:after="0" w:line="240" w:lineRule="auto"/>
        <w:ind w:left="0" w:right="-15"/>
        <w:contextualSpacing/>
        <w:jc w:val="both"/>
        <w:rPr>
          <w:rFonts w:ascii="Century Gothic" w:hAnsi="Century Gothic" w:cs="Arial"/>
          <w:i/>
          <w:sz w:val="20"/>
        </w:rPr>
      </w:pPr>
      <w:r>
        <w:rPr>
          <w:rFonts w:ascii="Century Gothic" w:hAnsi="Century Gothic" w:cs="Arial"/>
          <w:sz w:val="20"/>
        </w:rPr>
        <w:t>9.2</w:t>
      </w:r>
      <w:r w:rsidRPr="002E172A">
        <w:rPr>
          <w:rFonts w:ascii="Century Gothic" w:hAnsi="Century Gothic" w:cs="Arial"/>
          <w:sz w:val="20"/>
        </w:rPr>
        <w:t>. 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p>
    <w:p w:rsidR="00BB472E" w:rsidRPr="002E172A" w:rsidRDefault="00BB472E" w:rsidP="00BB472E">
      <w:pPr>
        <w:keepNext/>
        <w:ind w:right="-15"/>
        <w:jc w:val="both"/>
        <w:rPr>
          <w:rFonts w:ascii="Century Gothic" w:hAnsi="Century Gothic" w:cs="Arial"/>
          <w:shd w:val="clear" w:color="auto" w:fill="FFFFFF"/>
        </w:rPr>
      </w:pPr>
    </w:p>
    <w:p w:rsidR="00BB472E" w:rsidRPr="002E172A" w:rsidRDefault="00BB472E" w:rsidP="00BB472E">
      <w:pPr>
        <w:keepNext/>
        <w:ind w:right="-15"/>
        <w:jc w:val="both"/>
        <w:rPr>
          <w:rFonts w:ascii="Century Gothic" w:hAnsi="Century Gothic" w:cs="Arial"/>
          <w:shd w:val="clear" w:color="auto" w:fill="FFFFFF"/>
        </w:rPr>
      </w:pPr>
      <w:r>
        <w:rPr>
          <w:rFonts w:ascii="Century Gothic" w:hAnsi="Century Gothic" w:cs="Arial"/>
          <w:shd w:val="clear" w:color="auto" w:fill="FFFFFF"/>
        </w:rPr>
        <w:t>9.3</w:t>
      </w:r>
      <w:r w:rsidRPr="002E172A">
        <w:rPr>
          <w:rFonts w:ascii="Century Gothic" w:hAnsi="Century Gothic" w:cs="Arial"/>
          <w:shd w:val="clear" w:color="auto" w:fill="FFFFFF"/>
        </w:rPr>
        <w:t xml:space="preserve">. A </w:t>
      </w:r>
      <w:r w:rsidRPr="00175503">
        <w:rPr>
          <w:rFonts w:ascii="Century Gothic" w:hAnsi="Century Gothic" w:cs="Arial"/>
        </w:rPr>
        <w:t xml:space="preserve">análise da </w:t>
      </w:r>
      <w:r w:rsidR="000E712C">
        <w:rPr>
          <w:rFonts w:ascii="Century Gothic" w:hAnsi="Century Gothic" w:cs="Arial"/>
        </w:rPr>
        <w:t>exequ</w:t>
      </w:r>
      <w:r w:rsidR="005820C3" w:rsidRPr="00175503">
        <w:rPr>
          <w:rFonts w:ascii="Century Gothic" w:hAnsi="Century Gothic" w:cs="Arial"/>
        </w:rPr>
        <w:t>ibilidade</w:t>
      </w:r>
      <w:r w:rsidRPr="00175503">
        <w:rPr>
          <w:rFonts w:ascii="Century Gothic" w:hAnsi="Century Gothic" w:cs="Arial"/>
        </w:rPr>
        <w:t xml:space="preserve"> da proposta de preços deverá ser realizada com o auxílio da Planilha de Custos e Formação de Preços, a ser preenchida pelo licitante em relação à sua proposta final.</w:t>
      </w:r>
    </w:p>
    <w:p w:rsidR="00BB472E" w:rsidRPr="002E172A" w:rsidRDefault="00BB472E" w:rsidP="00BB472E">
      <w:pPr>
        <w:keepNext/>
        <w:ind w:right="-15"/>
        <w:jc w:val="both"/>
        <w:rPr>
          <w:rFonts w:ascii="Century Gothic" w:hAnsi="Century Gothic" w:cs="Arial"/>
          <w:i/>
        </w:rPr>
      </w:pPr>
    </w:p>
    <w:p w:rsidR="00BB472E" w:rsidRPr="002E172A" w:rsidRDefault="00BB472E" w:rsidP="00BB472E">
      <w:pPr>
        <w:keepNext/>
        <w:ind w:right="-15"/>
        <w:jc w:val="both"/>
        <w:rPr>
          <w:rFonts w:ascii="Century Gothic" w:hAnsi="Century Gothic" w:cs="Arial"/>
          <w:shd w:val="clear" w:color="auto" w:fill="FFFFFF"/>
        </w:rPr>
      </w:pPr>
      <w:r>
        <w:rPr>
          <w:rFonts w:ascii="Century Gothic" w:hAnsi="Century Gothic" w:cs="Arial"/>
          <w:shd w:val="clear" w:color="auto" w:fill="FFFFFF"/>
        </w:rPr>
        <w:t>9.4</w:t>
      </w:r>
      <w:r w:rsidRPr="002E172A">
        <w:rPr>
          <w:rFonts w:ascii="Century Gothic" w:hAnsi="Century Gothic" w:cs="Arial"/>
          <w:shd w:val="clear" w:color="auto" w:fill="FFFFFF"/>
        </w:rPr>
        <w:t xml:space="preserve">. </w:t>
      </w:r>
      <w:r w:rsidRPr="00175503">
        <w:rPr>
          <w:rFonts w:ascii="Century Gothic" w:hAnsi="Century Gothic" w:cs="Arial"/>
        </w:rPr>
        <w:t>A Planilha de Custos e Formação de Preços deverá ser encaminhada pelo licitante exclusivamente via sistema, no prazo de 2 (duas) horas, contado da solicitação do pregoeiro, com os respectivos valores readequados ao lance vencedor, e será analisada</w:t>
      </w:r>
      <w:r w:rsidRPr="002E172A">
        <w:rPr>
          <w:rFonts w:ascii="Century Gothic" w:hAnsi="Century Gothic" w:cs="Arial"/>
          <w:shd w:val="clear" w:color="auto" w:fill="FFFFFF"/>
        </w:rPr>
        <w:t xml:space="preserve"> pelo Pregoeiro no momento da aceitação do lance vencedor.</w:t>
      </w:r>
    </w:p>
    <w:p w:rsidR="00BB472E" w:rsidRPr="002E172A" w:rsidRDefault="00BB472E" w:rsidP="00BB472E">
      <w:pPr>
        <w:keepNext/>
        <w:ind w:right="-15"/>
        <w:jc w:val="both"/>
        <w:rPr>
          <w:rFonts w:ascii="Century Gothic" w:hAnsi="Century Gothic" w:cs="Arial"/>
          <w:i/>
        </w:rPr>
      </w:pPr>
    </w:p>
    <w:p w:rsidR="00BB472E" w:rsidRPr="002E172A" w:rsidRDefault="00BB472E" w:rsidP="00BB472E">
      <w:pPr>
        <w:pStyle w:val="PargrafodaLista"/>
        <w:keepNext/>
        <w:spacing w:after="0" w:line="240" w:lineRule="auto"/>
        <w:ind w:left="0" w:right="-15"/>
        <w:contextualSpacing/>
        <w:jc w:val="both"/>
        <w:rPr>
          <w:rFonts w:ascii="Century Gothic" w:hAnsi="Century Gothic" w:cs="Arial"/>
          <w:sz w:val="20"/>
          <w:lang w:eastAsia="en-US"/>
        </w:rPr>
      </w:pPr>
      <w:r>
        <w:rPr>
          <w:rFonts w:ascii="Century Gothic" w:hAnsi="Century Gothic" w:cs="Arial"/>
          <w:sz w:val="20"/>
          <w:lang w:eastAsia="en-US"/>
        </w:rPr>
        <w:t>9.5</w:t>
      </w:r>
      <w:r w:rsidRPr="002E172A">
        <w:rPr>
          <w:rFonts w:ascii="Century Gothic" w:hAnsi="Century Gothic" w:cs="Arial"/>
          <w:sz w:val="20"/>
          <w:lang w:eastAsia="en-US"/>
        </w:rPr>
        <w:t xml:space="preserve">. A inexequibilidade dos valores referentes a itens isolados da Planilha de Custos e Formação de Preços não caracteriza motivo suficiente para a desclassificação da proposta, desde que não contrariem exigências legais. </w:t>
      </w:r>
    </w:p>
    <w:p w:rsidR="00BB472E" w:rsidRPr="002E172A" w:rsidRDefault="00BB472E" w:rsidP="00BB472E">
      <w:pPr>
        <w:pStyle w:val="PargrafodaLista"/>
        <w:keepNext/>
        <w:spacing w:after="0" w:line="240" w:lineRule="auto"/>
        <w:ind w:left="0" w:right="-15"/>
        <w:contextualSpacing/>
        <w:jc w:val="both"/>
        <w:rPr>
          <w:rFonts w:ascii="Century Gothic" w:hAnsi="Century Gothic" w:cs="Arial"/>
          <w:sz w:val="20"/>
          <w:lang w:eastAsia="en-US"/>
        </w:rPr>
      </w:pPr>
    </w:p>
    <w:p w:rsidR="00BB472E" w:rsidRPr="002E172A" w:rsidRDefault="00BB472E" w:rsidP="00BB472E">
      <w:pPr>
        <w:pStyle w:val="PargrafodaLista"/>
        <w:keepNext/>
        <w:spacing w:after="0" w:line="240" w:lineRule="auto"/>
        <w:ind w:left="0" w:right="-15"/>
        <w:contextualSpacing/>
        <w:jc w:val="both"/>
        <w:rPr>
          <w:rFonts w:ascii="Century Gothic" w:hAnsi="Century Gothic" w:cs="Arial"/>
          <w:i/>
          <w:sz w:val="20"/>
        </w:rPr>
      </w:pPr>
      <w:r>
        <w:rPr>
          <w:rFonts w:ascii="Century Gothic" w:hAnsi="Century Gothic" w:cs="Arial"/>
          <w:sz w:val="20"/>
          <w:lang w:eastAsia="en-US"/>
        </w:rPr>
        <w:t>9.6</w:t>
      </w:r>
      <w:r w:rsidRPr="002E172A">
        <w:rPr>
          <w:rFonts w:ascii="Century Gothic" w:hAnsi="Century Gothic" w:cs="Arial"/>
          <w:sz w:val="20"/>
          <w:lang w:eastAsia="en-US"/>
        </w:rPr>
        <w:t xml:space="preserve">. Será desclassificada a proposta ou o lance vencedor, nos termos do item 9.1 do Anexo VII-A da In SEGES/MP n. 5/2017, que: </w:t>
      </w:r>
    </w:p>
    <w:p w:rsidR="00BB472E" w:rsidRPr="000E0D9E" w:rsidRDefault="00BB472E" w:rsidP="00BB472E">
      <w:pPr>
        <w:pStyle w:val="PargrafodaLista"/>
        <w:keepNext/>
        <w:spacing w:after="0" w:line="240" w:lineRule="auto"/>
        <w:ind w:left="0" w:right="-15"/>
        <w:contextualSpacing/>
        <w:jc w:val="both"/>
        <w:rPr>
          <w:rFonts w:ascii="Century Gothic" w:hAnsi="Century Gothic" w:cs="Arial"/>
          <w:i/>
          <w:color w:val="C00000"/>
          <w:sz w:val="20"/>
        </w:rPr>
      </w:pPr>
    </w:p>
    <w:p w:rsidR="00BB472E" w:rsidRDefault="00BB472E" w:rsidP="00BB472E">
      <w:pPr>
        <w:keepNext/>
        <w:ind w:right="-15"/>
        <w:contextualSpacing/>
        <w:jc w:val="both"/>
        <w:rPr>
          <w:rFonts w:ascii="Century Gothic" w:hAnsi="Century Gothic" w:cs="Arial"/>
          <w:iCs/>
        </w:rPr>
      </w:pPr>
      <w:r>
        <w:rPr>
          <w:rFonts w:ascii="Century Gothic" w:hAnsi="Century Gothic" w:cs="Arial"/>
          <w:iCs/>
        </w:rPr>
        <w:t>9.6</w:t>
      </w:r>
      <w:r w:rsidRPr="002E172A">
        <w:rPr>
          <w:rFonts w:ascii="Century Gothic" w:hAnsi="Century Gothic" w:cs="Arial"/>
          <w:iCs/>
        </w:rPr>
        <w:t>.1. Não estiver em conformidade com os requisitos estabelecidos neste edital;</w:t>
      </w:r>
    </w:p>
    <w:p w:rsidR="00BB472E" w:rsidRDefault="00BB472E" w:rsidP="00BB472E">
      <w:pPr>
        <w:keepNext/>
        <w:ind w:right="-15"/>
        <w:contextualSpacing/>
        <w:jc w:val="both"/>
        <w:rPr>
          <w:rFonts w:ascii="Century Gothic" w:hAnsi="Century Gothic" w:cs="Arial"/>
          <w:iCs/>
        </w:rPr>
      </w:pPr>
    </w:p>
    <w:p w:rsidR="00BB472E" w:rsidRPr="00E659DA" w:rsidRDefault="00BB472E" w:rsidP="00BB472E">
      <w:pPr>
        <w:keepNext/>
        <w:ind w:right="-15"/>
        <w:contextualSpacing/>
        <w:jc w:val="both"/>
        <w:rPr>
          <w:rFonts w:ascii="Century Gothic" w:hAnsi="Century Gothic" w:cs="Arial"/>
          <w:i/>
        </w:rPr>
      </w:pPr>
      <w:r>
        <w:rPr>
          <w:rFonts w:ascii="Century Gothic" w:hAnsi="Century Gothic" w:cs="Arial"/>
          <w:iCs/>
        </w:rPr>
        <w:t>9.6</w:t>
      </w:r>
      <w:r w:rsidRPr="00E659DA">
        <w:rPr>
          <w:rFonts w:ascii="Century Gothic" w:hAnsi="Century Gothic" w:cs="Arial"/>
          <w:iCs/>
        </w:rPr>
        <w:t>.2. Contenha vício insanável ou ilegalidade;</w:t>
      </w:r>
    </w:p>
    <w:p w:rsidR="00BB472E" w:rsidRDefault="00BB472E" w:rsidP="00BB472E">
      <w:pPr>
        <w:keepNext/>
        <w:ind w:right="-15"/>
        <w:contextualSpacing/>
        <w:jc w:val="both"/>
        <w:rPr>
          <w:rFonts w:ascii="Century Gothic" w:hAnsi="Century Gothic" w:cs="Arial"/>
          <w:iCs/>
        </w:rPr>
      </w:pPr>
    </w:p>
    <w:p w:rsidR="00BB472E" w:rsidRPr="002E172A" w:rsidRDefault="00BB472E" w:rsidP="00BB472E">
      <w:pPr>
        <w:keepNext/>
        <w:ind w:right="-15"/>
        <w:contextualSpacing/>
        <w:jc w:val="both"/>
        <w:rPr>
          <w:rFonts w:ascii="Century Gothic" w:hAnsi="Century Gothic" w:cs="Arial"/>
          <w:i/>
        </w:rPr>
      </w:pPr>
      <w:r>
        <w:rPr>
          <w:rFonts w:ascii="Century Gothic" w:hAnsi="Century Gothic" w:cs="Arial"/>
          <w:iCs/>
        </w:rPr>
        <w:t>9.6</w:t>
      </w:r>
      <w:r w:rsidRPr="002E172A">
        <w:rPr>
          <w:rFonts w:ascii="Century Gothic" w:hAnsi="Century Gothic" w:cs="Arial"/>
          <w:iCs/>
        </w:rPr>
        <w:t>.3. Não apresente as especificações técnicas exigidas pelo Termo de Referência;</w:t>
      </w:r>
    </w:p>
    <w:p w:rsidR="00BB472E" w:rsidRDefault="00BB472E" w:rsidP="00BB472E">
      <w:pPr>
        <w:keepNext/>
        <w:ind w:right="-15"/>
        <w:contextualSpacing/>
        <w:jc w:val="both"/>
        <w:rPr>
          <w:rFonts w:ascii="Century Gothic" w:hAnsi="Century Gothic" w:cs="Arial"/>
          <w:iCs/>
        </w:rPr>
      </w:pPr>
    </w:p>
    <w:p w:rsidR="00BB472E" w:rsidRPr="00E659DA" w:rsidRDefault="00BB472E" w:rsidP="00BB472E">
      <w:pPr>
        <w:keepNext/>
        <w:ind w:right="-15"/>
        <w:contextualSpacing/>
        <w:jc w:val="both"/>
        <w:rPr>
          <w:rFonts w:ascii="Century Gothic" w:hAnsi="Century Gothic" w:cs="Arial"/>
          <w:iCs/>
        </w:rPr>
      </w:pPr>
      <w:r>
        <w:rPr>
          <w:rFonts w:ascii="Century Gothic" w:hAnsi="Century Gothic" w:cs="Arial"/>
          <w:iCs/>
        </w:rPr>
        <w:t>9.6</w:t>
      </w:r>
      <w:r w:rsidRPr="00E659DA">
        <w:rPr>
          <w:rFonts w:ascii="Century Gothic" w:hAnsi="Century Gothic" w:cs="Arial"/>
          <w:iCs/>
        </w:rPr>
        <w:t>.4. Apresentar preço final superior ao preço máximo fixado (Acórdão n. 1455/2018</w:t>
      </w:r>
      <w:r>
        <w:rPr>
          <w:rFonts w:ascii="Century Gothic" w:hAnsi="Century Gothic" w:cs="Arial"/>
          <w:iCs/>
        </w:rPr>
        <w:t xml:space="preserve"> –</w:t>
      </w:r>
      <w:r w:rsidRPr="00E659DA">
        <w:rPr>
          <w:rFonts w:ascii="Century Gothic" w:hAnsi="Century Gothic" w:cs="Arial"/>
          <w:iCs/>
        </w:rPr>
        <w:t xml:space="preserve"> TCU</w:t>
      </w:r>
      <w:r>
        <w:rPr>
          <w:rFonts w:ascii="Century Gothic" w:hAnsi="Century Gothic" w:cs="Arial"/>
          <w:iCs/>
        </w:rPr>
        <w:t xml:space="preserve"> – </w:t>
      </w:r>
      <w:r w:rsidRPr="00E659DA">
        <w:rPr>
          <w:rFonts w:ascii="Century Gothic" w:hAnsi="Century Gothic" w:cs="Arial"/>
          <w:iCs/>
        </w:rPr>
        <w:t>Plenário), ou que apresentar preço manifestamente inexequível;</w:t>
      </w:r>
    </w:p>
    <w:p w:rsidR="00BB472E" w:rsidRPr="002E172A" w:rsidRDefault="00BB472E" w:rsidP="00BB472E">
      <w:pPr>
        <w:pStyle w:val="PargrafodaLista"/>
        <w:keepNext/>
        <w:spacing w:after="0" w:line="240" w:lineRule="auto"/>
        <w:ind w:left="567" w:right="-15"/>
        <w:contextualSpacing/>
        <w:jc w:val="both"/>
        <w:rPr>
          <w:rFonts w:ascii="Century Gothic" w:hAnsi="Century Gothic" w:cs="Arial"/>
          <w:i/>
          <w:sz w:val="20"/>
        </w:rPr>
      </w:pPr>
    </w:p>
    <w:p w:rsidR="00BB472E" w:rsidRPr="002E172A" w:rsidRDefault="00BB472E" w:rsidP="00BB472E">
      <w:pPr>
        <w:keepNext/>
        <w:ind w:right="-15"/>
        <w:contextualSpacing/>
        <w:jc w:val="both"/>
        <w:rPr>
          <w:rFonts w:ascii="Century Gothic" w:hAnsi="Century Gothic" w:cs="Arial"/>
          <w:i/>
        </w:rPr>
      </w:pPr>
      <w:r>
        <w:rPr>
          <w:rFonts w:ascii="Century Gothic" w:hAnsi="Century Gothic" w:cs="Arial"/>
          <w:lang w:eastAsia="en-US"/>
        </w:rPr>
        <w:t>9.7</w:t>
      </w:r>
      <w:r w:rsidRPr="002E172A">
        <w:rPr>
          <w:rFonts w:ascii="Century Gothic" w:hAnsi="Century Gothic" w:cs="Arial"/>
          <w:lang w:eastAsia="en-US"/>
        </w:rPr>
        <w:t>. Quando</w:t>
      </w:r>
      <w:r w:rsidRPr="002E172A">
        <w:rPr>
          <w:rFonts w:ascii="Century Gothic" w:hAnsi="Century Gothic" w:cs="Arial"/>
          <w:bdr w:val="none" w:sz="0" w:space="0" w:color="auto" w:frame="1"/>
        </w:rPr>
        <w:t xml:space="preserve"> o licitante não conseguir comprovar que possui ou possuirá recursos suficientes para executar a contento o objeto, será considerada inexequível a proposta de preços ou menor lance que:</w:t>
      </w:r>
    </w:p>
    <w:p w:rsidR="00BB472E" w:rsidRPr="002E172A" w:rsidRDefault="00BB472E" w:rsidP="00BB472E">
      <w:pPr>
        <w:pStyle w:val="PargrafodaLista"/>
        <w:keepNext/>
        <w:spacing w:after="0" w:line="240" w:lineRule="auto"/>
        <w:ind w:left="1701" w:right="-15"/>
        <w:contextualSpacing/>
        <w:jc w:val="both"/>
        <w:rPr>
          <w:rFonts w:ascii="Century Gothic" w:hAnsi="Century Gothic" w:cs="Arial"/>
          <w:i/>
          <w:sz w:val="20"/>
        </w:rPr>
      </w:pPr>
    </w:p>
    <w:p w:rsidR="00BB472E" w:rsidRPr="002E172A" w:rsidRDefault="00BB472E" w:rsidP="00BB472E">
      <w:pPr>
        <w:keepNext/>
        <w:ind w:right="-15"/>
        <w:contextualSpacing/>
        <w:jc w:val="both"/>
        <w:rPr>
          <w:rFonts w:ascii="Century Gothic" w:hAnsi="Century Gothic" w:cs="Arial"/>
          <w:bdr w:val="none" w:sz="0" w:space="0" w:color="auto" w:frame="1"/>
        </w:rPr>
      </w:pPr>
      <w:r>
        <w:rPr>
          <w:rFonts w:ascii="Century Gothic" w:hAnsi="Century Gothic" w:cs="Arial"/>
          <w:bdr w:val="none" w:sz="0" w:space="0" w:color="auto" w:frame="1"/>
        </w:rPr>
        <w:t>9.7</w:t>
      </w:r>
      <w:r w:rsidRPr="002E172A">
        <w:rPr>
          <w:rFonts w:ascii="Century Gothic" w:hAnsi="Century Gothic" w:cs="Arial"/>
          <w:bdr w:val="none" w:sz="0" w:space="0" w:color="auto" w:frame="1"/>
        </w:rPr>
        <w:t>.1.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rsidR="00BB472E" w:rsidRPr="000E0D9E" w:rsidRDefault="00BB472E" w:rsidP="00BB472E">
      <w:pPr>
        <w:pStyle w:val="PargrafodaLista"/>
        <w:keepNext/>
        <w:spacing w:after="0" w:line="240" w:lineRule="auto"/>
        <w:ind w:left="2977" w:right="-15"/>
        <w:contextualSpacing/>
        <w:jc w:val="both"/>
        <w:rPr>
          <w:rFonts w:ascii="Century Gothic" w:hAnsi="Century Gothic" w:cs="Arial"/>
          <w:color w:val="C00000"/>
          <w:sz w:val="20"/>
          <w:bdr w:val="none" w:sz="0" w:space="0" w:color="auto" w:frame="1"/>
        </w:rPr>
      </w:pPr>
    </w:p>
    <w:p w:rsidR="00BB472E" w:rsidRPr="002E172A" w:rsidRDefault="00BB472E" w:rsidP="00BB472E">
      <w:pPr>
        <w:keepNext/>
        <w:ind w:right="-15"/>
        <w:contextualSpacing/>
        <w:jc w:val="both"/>
        <w:rPr>
          <w:rFonts w:ascii="Century Gothic" w:hAnsi="Century Gothic" w:cs="Arial"/>
          <w:bdr w:val="none" w:sz="0" w:space="0" w:color="auto" w:frame="1"/>
        </w:rPr>
      </w:pPr>
      <w:r>
        <w:rPr>
          <w:rFonts w:ascii="Century Gothic" w:hAnsi="Century Gothic" w:cs="Arial"/>
          <w:bdr w:val="none" w:sz="0" w:space="0" w:color="auto" w:frame="1"/>
        </w:rPr>
        <w:t>9.7</w:t>
      </w:r>
      <w:r w:rsidRPr="002E172A">
        <w:rPr>
          <w:rFonts w:ascii="Century Gothic" w:hAnsi="Century Gothic" w:cs="Arial"/>
          <w:bdr w:val="none" w:sz="0" w:space="0" w:color="auto" w:frame="1"/>
        </w:rPr>
        <w:t>.2. Apresentar um ou mais valores da planilha de custo que sejam inferiores àqueles fixados em instrumentos de caráter normativo obrigatório, tais como leis, medidas provisórias e convenções coletivas de trabalho vigentes.</w:t>
      </w:r>
    </w:p>
    <w:p w:rsidR="00BB472E" w:rsidRPr="002E172A" w:rsidRDefault="00BB472E" w:rsidP="00BB472E">
      <w:pPr>
        <w:pStyle w:val="PargrafodaLista"/>
        <w:keepNext/>
        <w:spacing w:after="0" w:line="240" w:lineRule="auto"/>
        <w:ind w:left="0"/>
        <w:jc w:val="both"/>
        <w:rPr>
          <w:rFonts w:ascii="Century Gothic" w:hAnsi="Century Gothic" w:cs="Arial"/>
          <w:sz w:val="20"/>
        </w:rPr>
      </w:pPr>
    </w:p>
    <w:p w:rsidR="00BB472E" w:rsidRPr="002E172A" w:rsidRDefault="00BB472E" w:rsidP="00BB472E">
      <w:pPr>
        <w:pStyle w:val="PargrafodaLista"/>
        <w:keepNext/>
        <w:spacing w:after="0" w:line="240" w:lineRule="auto"/>
        <w:ind w:left="0" w:right="-15"/>
        <w:contextualSpacing/>
        <w:jc w:val="both"/>
        <w:rPr>
          <w:rFonts w:ascii="Century Gothic" w:hAnsi="Century Gothic" w:cs="Arial"/>
          <w:sz w:val="20"/>
          <w:lang w:eastAsia="en-US"/>
        </w:rPr>
      </w:pPr>
      <w:r>
        <w:rPr>
          <w:rFonts w:ascii="Century Gothic" w:hAnsi="Century Gothic" w:cs="Arial"/>
          <w:sz w:val="20"/>
          <w:lang w:eastAsia="en-US"/>
        </w:rPr>
        <w:t>9.8</w:t>
      </w:r>
      <w:r w:rsidRPr="002E172A">
        <w:rPr>
          <w:rFonts w:ascii="Century Gothic" w:hAnsi="Century Gothic" w:cs="Arial"/>
          <w:sz w:val="20"/>
          <w:lang w:eastAsia="en-US"/>
        </w:rPr>
        <w:t xml:space="preserve">. Se houver indícios de inexequibilidade da proposta de preço, ou em caso da necessidade de esclarecimentos complementares, poderão ser efetuadas diligências, na forma do § 3° do artigo 43 da Lei n° 8.666, de 1993 e a exemplo das enumeradas no item 9.4 do Anexo VII-A da IN SEGES/MP N. 5, de 2017, para que a empresa comprove a exequibilidade da proposta.  </w:t>
      </w:r>
    </w:p>
    <w:p w:rsidR="00BB472E" w:rsidRPr="000E0D9E" w:rsidRDefault="00BB472E" w:rsidP="00BB472E">
      <w:pPr>
        <w:pStyle w:val="PargrafodaLista"/>
        <w:keepNext/>
        <w:spacing w:after="0" w:line="240" w:lineRule="auto"/>
        <w:ind w:left="0" w:right="-15"/>
        <w:contextualSpacing/>
        <w:jc w:val="both"/>
        <w:rPr>
          <w:rFonts w:ascii="Century Gothic" w:hAnsi="Century Gothic" w:cs="Arial"/>
          <w:color w:val="C00000"/>
          <w:sz w:val="20"/>
          <w:lang w:eastAsia="en-US"/>
        </w:rPr>
      </w:pPr>
    </w:p>
    <w:p w:rsidR="00BB472E" w:rsidRPr="00C92046" w:rsidRDefault="00BB472E" w:rsidP="00BB472E">
      <w:pPr>
        <w:pStyle w:val="PargrafodaLista"/>
        <w:keepNext/>
        <w:spacing w:after="0" w:line="240" w:lineRule="auto"/>
        <w:ind w:left="0" w:right="-15"/>
        <w:contextualSpacing/>
        <w:jc w:val="both"/>
        <w:rPr>
          <w:rFonts w:ascii="Century Gothic" w:hAnsi="Century Gothic" w:cs="Arial"/>
          <w:sz w:val="20"/>
          <w:lang w:eastAsia="en-US"/>
        </w:rPr>
      </w:pPr>
      <w:r>
        <w:rPr>
          <w:rFonts w:ascii="Century Gothic" w:hAnsi="Century Gothic" w:cs="Arial"/>
          <w:sz w:val="20"/>
          <w:lang w:eastAsia="en-US"/>
        </w:rPr>
        <w:t>9.9</w:t>
      </w:r>
      <w:r w:rsidRPr="00C92046">
        <w:rPr>
          <w:rFonts w:ascii="Century Gothic" w:hAnsi="Century Gothic" w:cs="Arial"/>
          <w:sz w:val="20"/>
          <w:lang w:eastAsia="en-US"/>
        </w:rPr>
        <w:t>. 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rsidR="00BB472E" w:rsidRPr="00C92046" w:rsidRDefault="00BB472E" w:rsidP="00BB472E">
      <w:pPr>
        <w:pStyle w:val="PargrafodaLista"/>
        <w:keepNext/>
        <w:spacing w:after="0" w:line="240" w:lineRule="auto"/>
        <w:ind w:left="0" w:right="-15"/>
        <w:contextualSpacing/>
        <w:jc w:val="both"/>
        <w:rPr>
          <w:rFonts w:ascii="Century Gothic" w:hAnsi="Century Gothic" w:cs="Arial"/>
          <w:sz w:val="20"/>
          <w:lang w:eastAsia="en-US"/>
        </w:rPr>
      </w:pPr>
    </w:p>
    <w:p w:rsidR="00BB472E" w:rsidRPr="00C92046" w:rsidRDefault="00BB472E" w:rsidP="00BB472E">
      <w:pPr>
        <w:pStyle w:val="PargrafodaLista"/>
        <w:keepNext/>
        <w:spacing w:after="0" w:line="240" w:lineRule="auto"/>
        <w:ind w:left="0" w:right="-15"/>
        <w:contextualSpacing/>
        <w:jc w:val="both"/>
        <w:rPr>
          <w:rFonts w:ascii="Century Gothic" w:hAnsi="Century Gothic" w:cs="Arial"/>
          <w:sz w:val="20"/>
          <w:lang w:eastAsia="en-US"/>
        </w:rPr>
      </w:pPr>
      <w:r>
        <w:rPr>
          <w:rFonts w:ascii="Century Gothic" w:hAnsi="Century Gothic" w:cs="Arial"/>
          <w:sz w:val="20"/>
        </w:rPr>
        <w:t>9.10</w:t>
      </w:r>
      <w:r w:rsidRPr="00C92046">
        <w:rPr>
          <w:rFonts w:ascii="Century Gothic" w:hAnsi="Century Gothic" w:cs="Arial"/>
          <w:sz w:val="20"/>
        </w:rPr>
        <w:t>. Qualquer interessado poderá requerer que se realizem diligências para aferir a exequibilidade e a legalidade das propostas, devendo apresentar as provas ou os indícios que fundamentam a suspeita.</w:t>
      </w:r>
    </w:p>
    <w:p w:rsidR="00BB472E" w:rsidRPr="00C92046" w:rsidRDefault="00BB472E" w:rsidP="00BB472E">
      <w:pPr>
        <w:keepNext/>
        <w:ind w:right="-15"/>
        <w:contextualSpacing/>
        <w:jc w:val="both"/>
        <w:rPr>
          <w:rFonts w:ascii="Century Gothic" w:hAnsi="Century Gothic" w:cs="Arial"/>
          <w:lang w:eastAsia="en-US"/>
        </w:rPr>
      </w:pPr>
    </w:p>
    <w:p w:rsidR="00BB472E" w:rsidRPr="00E659DA" w:rsidRDefault="00BB472E" w:rsidP="00BB472E">
      <w:pPr>
        <w:keepNext/>
        <w:contextualSpacing/>
        <w:jc w:val="both"/>
        <w:rPr>
          <w:rFonts w:ascii="Century Gothic" w:hAnsi="Century Gothic" w:cs="Arial"/>
          <w:highlight w:val="yellow"/>
          <w:lang w:eastAsia="en-US"/>
        </w:rPr>
      </w:pPr>
      <w:r>
        <w:rPr>
          <w:rFonts w:ascii="Century Gothic" w:hAnsi="Century Gothic" w:cs="Arial"/>
          <w:lang w:eastAsia="en-US"/>
        </w:rPr>
        <w:t>9.10</w:t>
      </w:r>
      <w:r w:rsidRPr="00E659DA">
        <w:rPr>
          <w:rFonts w:ascii="Century Gothic" w:hAnsi="Century Gothic" w:cs="Arial"/>
          <w:lang w:eastAsia="en-US"/>
        </w:rPr>
        <w:t>.1. Na hipótese de necessidade de suspensão da sessão pública para a realização de diligências, com vistas ao saneamento das propostas, a sessão pública somente poderá ser reiniciada mediante aviso prévio no sistema com, no mínimo,</w:t>
      </w:r>
      <w:r w:rsidR="005820C3">
        <w:rPr>
          <w:rFonts w:ascii="Century Gothic" w:hAnsi="Century Gothic" w:cs="Arial"/>
          <w:lang w:eastAsia="en-US"/>
        </w:rPr>
        <w:t xml:space="preserve"> </w:t>
      </w:r>
      <w:r w:rsidRPr="00E659DA">
        <w:rPr>
          <w:rFonts w:ascii="Century Gothic" w:hAnsi="Century Gothic" w:cs="Arial"/>
          <w:b/>
          <w:lang w:eastAsia="en-US"/>
        </w:rPr>
        <w:t>24 (vinte e quatro</w:t>
      </w:r>
      <w:r>
        <w:rPr>
          <w:rFonts w:ascii="Century Gothic" w:hAnsi="Century Gothic" w:cs="Arial"/>
          <w:b/>
          <w:lang w:eastAsia="en-US"/>
        </w:rPr>
        <w:t>)</w:t>
      </w:r>
      <w:r w:rsidRPr="00E659DA">
        <w:rPr>
          <w:rFonts w:ascii="Century Gothic" w:hAnsi="Century Gothic" w:cs="Arial"/>
          <w:b/>
          <w:lang w:eastAsia="en-US"/>
        </w:rPr>
        <w:t xml:space="preserve"> horas de antecedência, e a ocorrência será registrada em ata.</w:t>
      </w:r>
    </w:p>
    <w:p w:rsidR="00BB472E" w:rsidRPr="000E0D9E" w:rsidRDefault="00BB472E" w:rsidP="00BB472E">
      <w:pPr>
        <w:pStyle w:val="PargrafodaLista"/>
        <w:keepNext/>
        <w:spacing w:after="0" w:line="240" w:lineRule="auto"/>
        <w:contextualSpacing/>
        <w:jc w:val="both"/>
        <w:rPr>
          <w:rFonts w:ascii="Century Gothic" w:hAnsi="Century Gothic" w:cs="Arial"/>
          <w:color w:val="C00000"/>
          <w:sz w:val="20"/>
          <w:highlight w:val="yellow"/>
          <w:lang w:eastAsia="en-US"/>
        </w:rPr>
      </w:pPr>
    </w:p>
    <w:p w:rsidR="00BB472E" w:rsidRPr="00C92046" w:rsidRDefault="00BB472E" w:rsidP="00BB472E">
      <w:pPr>
        <w:pStyle w:val="PargrafodaLista"/>
        <w:keepNext/>
        <w:spacing w:after="0" w:line="240" w:lineRule="auto"/>
        <w:ind w:left="0" w:right="-15"/>
        <w:contextualSpacing/>
        <w:jc w:val="both"/>
        <w:rPr>
          <w:rFonts w:ascii="Century Gothic" w:hAnsi="Century Gothic" w:cs="Arial"/>
          <w:sz w:val="20"/>
          <w:lang w:eastAsia="en-US"/>
        </w:rPr>
      </w:pPr>
      <w:r>
        <w:rPr>
          <w:rFonts w:ascii="Century Gothic" w:hAnsi="Century Gothic" w:cs="Arial"/>
          <w:sz w:val="20"/>
          <w:lang w:eastAsia="en-US"/>
        </w:rPr>
        <w:t>9.11</w:t>
      </w:r>
      <w:r w:rsidRPr="00C92046">
        <w:rPr>
          <w:rFonts w:ascii="Century Gothic" w:hAnsi="Century Gothic" w:cs="Arial"/>
          <w:sz w:val="20"/>
          <w:lang w:eastAsia="en-US"/>
        </w:rPr>
        <w:t>. O Pregoeiro poderá convocar o licitante para enviar documento digital complementar, por meio de funcionalidade disponível no sistema, no prazo de 2 (duas) horas, sob pena de não aceitação da proposta.</w:t>
      </w:r>
    </w:p>
    <w:p w:rsidR="00BB472E" w:rsidRPr="00C92046" w:rsidRDefault="00BB472E" w:rsidP="00BB472E">
      <w:pPr>
        <w:pStyle w:val="PargrafodaLista"/>
        <w:keepNext/>
        <w:spacing w:after="0" w:line="240" w:lineRule="auto"/>
        <w:ind w:left="0" w:right="-15"/>
        <w:contextualSpacing/>
        <w:jc w:val="both"/>
        <w:rPr>
          <w:rFonts w:ascii="Century Gothic" w:hAnsi="Century Gothic" w:cs="Arial"/>
          <w:sz w:val="20"/>
          <w:lang w:eastAsia="en-US"/>
        </w:rPr>
      </w:pPr>
    </w:p>
    <w:p w:rsidR="00BB472E" w:rsidRPr="00E659DA" w:rsidRDefault="00BB472E" w:rsidP="00BB472E">
      <w:pPr>
        <w:keepNext/>
        <w:ind w:right="-15"/>
        <w:contextualSpacing/>
        <w:jc w:val="both"/>
        <w:rPr>
          <w:rFonts w:ascii="Century Gothic" w:hAnsi="Century Gothic" w:cs="Arial"/>
          <w:lang w:eastAsia="en-US"/>
        </w:rPr>
      </w:pPr>
      <w:r>
        <w:rPr>
          <w:rFonts w:ascii="Century Gothic" w:hAnsi="Century Gothic" w:cs="Arial"/>
          <w:lang w:eastAsia="en-US"/>
        </w:rPr>
        <w:t>9.11</w:t>
      </w:r>
      <w:r w:rsidRPr="00E659DA">
        <w:rPr>
          <w:rFonts w:ascii="Century Gothic" w:hAnsi="Century Gothic" w:cs="Arial"/>
          <w:lang w:eastAsia="en-US"/>
        </w:rPr>
        <w:t>.1. O prazo poderá ser prorrogado pelo Pregoeiro por solicitação escrita e justificada do licitante e formalmente aceita pelo Pregoeiro, formulada antes de findo o prazo.</w:t>
      </w:r>
    </w:p>
    <w:p w:rsidR="00BB472E" w:rsidRPr="00C92046" w:rsidRDefault="00BB472E" w:rsidP="00BB472E">
      <w:pPr>
        <w:pStyle w:val="PargrafodaLista"/>
        <w:keepNext/>
        <w:spacing w:after="0" w:line="240" w:lineRule="auto"/>
        <w:ind w:right="-15"/>
        <w:contextualSpacing/>
        <w:jc w:val="both"/>
        <w:rPr>
          <w:rFonts w:ascii="Century Gothic" w:hAnsi="Century Gothic" w:cs="Arial"/>
          <w:sz w:val="20"/>
          <w:lang w:eastAsia="en-US"/>
        </w:rPr>
      </w:pPr>
    </w:p>
    <w:p w:rsidR="00BB472E" w:rsidRPr="00C92046" w:rsidRDefault="00BB472E" w:rsidP="00BB472E">
      <w:pPr>
        <w:keepNext/>
        <w:ind w:right="-15"/>
        <w:contextualSpacing/>
        <w:jc w:val="both"/>
        <w:rPr>
          <w:rFonts w:ascii="Century Gothic" w:hAnsi="Century Gothic" w:cs="Arial"/>
          <w:lang w:eastAsia="en-US"/>
        </w:rPr>
      </w:pPr>
      <w:r>
        <w:rPr>
          <w:rFonts w:ascii="Century Gothic" w:hAnsi="Century Gothic" w:cs="Arial"/>
          <w:lang w:eastAsia="en-US"/>
        </w:rPr>
        <w:t>9.12</w:t>
      </w:r>
      <w:r w:rsidRPr="00C92046">
        <w:rPr>
          <w:rFonts w:ascii="Century Gothic" w:hAnsi="Century Gothic" w:cs="Arial"/>
          <w:lang w:eastAsia="en-US"/>
        </w:rPr>
        <w:t>. Dentre os documentos passíveis de solicitação pelo Pregoeiro, destacam-se as planilhas de custo readequadas com o valor final ofertado.</w:t>
      </w:r>
    </w:p>
    <w:p w:rsidR="00BB472E" w:rsidRPr="00C92046" w:rsidRDefault="00BB472E" w:rsidP="00BB472E">
      <w:pPr>
        <w:keepNext/>
        <w:ind w:right="-15"/>
        <w:contextualSpacing/>
        <w:jc w:val="both"/>
        <w:rPr>
          <w:rFonts w:ascii="Century Gothic" w:hAnsi="Century Gothic" w:cs="Arial"/>
          <w:lang w:eastAsia="en-US"/>
        </w:rPr>
      </w:pPr>
    </w:p>
    <w:p w:rsidR="00BB472E" w:rsidRPr="00C92046" w:rsidRDefault="00BB472E" w:rsidP="00BB472E">
      <w:pPr>
        <w:keepNext/>
        <w:ind w:right="-15"/>
        <w:contextualSpacing/>
        <w:jc w:val="both"/>
        <w:rPr>
          <w:rFonts w:ascii="Century Gothic" w:hAnsi="Century Gothic" w:cs="Arial"/>
          <w:lang w:eastAsia="en-US"/>
        </w:rPr>
      </w:pPr>
      <w:r>
        <w:rPr>
          <w:rFonts w:ascii="Century Gothic" w:hAnsi="Century Gothic" w:cs="Arial"/>
          <w:lang w:eastAsia="en-US"/>
        </w:rPr>
        <w:t>9.</w:t>
      </w:r>
      <w:r w:rsidRPr="00C92046">
        <w:rPr>
          <w:rFonts w:ascii="Century Gothic" w:hAnsi="Century Gothic" w:cs="Arial"/>
          <w:lang w:eastAsia="en-US"/>
        </w:rPr>
        <w:t>1</w:t>
      </w:r>
      <w:r>
        <w:rPr>
          <w:rFonts w:ascii="Century Gothic" w:hAnsi="Century Gothic" w:cs="Arial"/>
          <w:lang w:eastAsia="en-US"/>
        </w:rPr>
        <w:t>3</w:t>
      </w:r>
      <w:r w:rsidRPr="00C92046">
        <w:rPr>
          <w:rFonts w:ascii="Century Gothic" w:hAnsi="Century Gothic" w:cs="Arial"/>
          <w:lang w:eastAsia="en-US"/>
        </w:rPr>
        <w:t>. Todos os dados informados pelo licitante em sua planilha deverão refletir com fidelidade os custos especificados e a margem de lucro pretendida.</w:t>
      </w:r>
    </w:p>
    <w:p w:rsidR="00BB472E" w:rsidRPr="00C92046" w:rsidRDefault="00BB472E" w:rsidP="00BB472E">
      <w:pPr>
        <w:pStyle w:val="PargrafodaLista"/>
        <w:keepNext/>
        <w:spacing w:after="0" w:line="240" w:lineRule="auto"/>
        <w:ind w:left="360" w:right="-15"/>
        <w:contextualSpacing/>
        <w:jc w:val="both"/>
        <w:rPr>
          <w:rFonts w:ascii="Century Gothic" w:hAnsi="Century Gothic" w:cs="Arial"/>
          <w:sz w:val="20"/>
          <w:lang w:eastAsia="en-US"/>
        </w:rPr>
      </w:pPr>
    </w:p>
    <w:p w:rsidR="00BB472E" w:rsidRPr="00DD7A4C" w:rsidRDefault="00BB472E" w:rsidP="00BB472E">
      <w:pPr>
        <w:keepNext/>
        <w:ind w:right="-15"/>
        <w:contextualSpacing/>
        <w:jc w:val="both"/>
        <w:rPr>
          <w:rFonts w:ascii="Century Gothic" w:hAnsi="Century Gothic" w:cs="Arial"/>
          <w:lang w:eastAsia="en-US"/>
        </w:rPr>
      </w:pPr>
      <w:r>
        <w:rPr>
          <w:rFonts w:ascii="Century Gothic" w:hAnsi="Century Gothic" w:cs="Arial"/>
          <w:lang w:eastAsia="en-US"/>
        </w:rPr>
        <w:t>9.</w:t>
      </w:r>
      <w:r w:rsidRPr="00C92046">
        <w:rPr>
          <w:rFonts w:ascii="Century Gothic" w:hAnsi="Century Gothic" w:cs="Arial"/>
          <w:lang w:eastAsia="en-US"/>
        </w:rPr>
        <w:t>1</w:t>
      </w:r>
      <w:r>
        <w:rPr>
          <w:rFonts w:ascii="Century Gothic" w:hAnsi="Century Gothic" w:cs="Arial"/>
          <w:lang w:eastAsia="en-US"/>
        </w:rPr>
        <w:t>4</w:t>
      </w:r>
      <w:r w:rsidRPr="00C92046">
        <w:rPr>
          <w:rFonts w:ascii="Century Gothic" w:hAnsi="Century Gothic" w:cs="Arial"/>
          <w:lang w:eastAsia="en-US"/>
        </w:rPr>
        <w:t xml:space="preserve">. O Pregoeiro </w:t>
      </w:r>
      <w:r w:rsidRPr="00DD7A4C">
        <w:rPr>
          <w:rFonts w:ascii="Century Gothic" w:hAnsi="Century Gothic" w:cs="Arial"/>
          <w:lang w:eastAsia="en-US"/>
        </w:rPr>
        <w:t>analisará a compatibilidade dos preços unitários apresentados na Planilha de Custos e Formação de Preços com aqueles praticados no mercado em relação aos insumos e também quanto aos salários das categorias envolvidas na contratação;</w:t>
      </w:r>
    </w:p>
    <w:p w:rsidR="00BB472E" w:rsidRPr="00DD7A4C" w:rsidRDefault="00BB472E" w:rsidP="00BB472E">
      <w:pPr>
        <w:keepNext/>
        <w:ind w:right="-15"/>
        <w:contextualSpacing/>
        <w:jc w:val="both"/>
        <w:rPr>
          <w:rFonts w:ascii="Century Gothic" w:hAnsi="Century Gothic" w:cs="Arial"/>
          <w:lang w:eastAsia="en-US"/>
        </w:rPr>
      </w:pPr>
    </w:p>
    <w:p w:rsidR="00BB472E" w:rsidRPr="00DD7A4C" w:rsidRDefault="00BB472E" w:rsidP="00BB472E">
      <w:pPr>
        <w:keepNext/>
        <w:ind w:right="-15"/>
        <w:contextualSpacing/>
        <w:jc w:val="both"/>
        <w:rPr>
          <w:rFonts w:ascii="Century Gothic" w:hAnsi="Century Gothic" w:cs="Arial"/>
          <w:lang w:eastAsia="en-US"/>
        </w:rPr>
      </w:pPr>
      <w:r>
        <w:rPr>
          <w:rFonts w:ascii="Century Gothic" w:hAnsi="Century Gothic" w:cs="Arial"/>
          <w:lang w:eastAsia="en-US"/>
        </w:rPr>
        <w:t>9.15</w:t>
      </w:r>
      <w:r w:rsidRPr="00DD7A4C">
        <w:rPr>
          <w:rFonts w:ascii="Century Gothic" w:hAnsi="Century Gothic" w:cs="Arial"/>
          <w:lang w:eastAsia="en-US"/>
        </w:rPr>
        <w:t>. Erros no preenchimento da planilha não constituem motivo para a desclassificação da proposta. A planilha poderá ser ajustada pelo licitante, no prazo indicado pelo Pregoeiro, desde que</w:t>
      </w:r>
      <w:r w:rsidRPr="00DD7A4C">
        <w:rPr>
          <w:rFonts w:ascii="Century Gothic" w:hAnsi="Century Gothic" w:cs="Arial"/>
        </w:rPr>
        <w:t xml:space="preserve"> não haja majoração do preço proposto.</w:t>
      </w:r>
    </w:p>
    <w:p w:rsidR="00BB472E" w:rsidRPr="00DD7A4C" w:rsidRDefault="00BB472E" w:rsidP="00BB472E">
      <w:pPr>
        <w:pStyle w:val="PargrafodaLista"/>
        <w:keepNext/>
        <w:spacing w:after="0" w:line="240" w:lineRule="auto"/>
        <w:ind w:left="360" w:right="-15"/>
        <w:jc w:val="both"/>
        <w:rPr>
          <w:rFonts w:ascii="Century Gothic" w:hAnsi="Century Gothic" w:cs="Arial"/>
          <w:sz w:val="20"/>
          <w:lang w:eastAsia="en-US"/>
        </w:rPr>
      </w:pPr>
    </w:p>
    <w:p w:rsidR="00BB472E" w:rsidRPr="00DD7A4C" w:rsidRDefault="00BB472E" w:rsidP="00BB472E">
      <w:pPr>
        <w:keepNext/>
        <w:ind w:right="-15"/>
        <w:contextualSpacing/>
        <w:jc w:val="both"/>
        <w:rPr>
          <w:rFonts w:ascii="Century Gothic" w:hAnsi="Century Gothic" w:cs="Arial"/>
        </w:rPr>
      </w:pPr>
      <w:r>
        <w:rPr>
          <w:rFonts w:ascii="Century Gothic" w:hAnsi="Century Gothic" w:cs="Arial"/>
        </w:rPr>
        <w:t>9.16</w:t>
      </w:r>
      <w:r w:rsidRPr="00DD7A4C">
        <w:rPr>
          <w:rFonts w:ascii="Century Gothic" w:hAnsi="Century Gothic" w:cs="Arial"/>
        </w:rPr>
        <w:t xml:space="preserve">. Considera-se erro no preenchimento da planilha a indicação de </w:t>
      </w:r>
      <w:r w:rsidRPr="00DD7A4C">
        <w:rPr>
          <w:rFonts w:ascii="Century Gothic" w:hAnsi="Century Gothic" w:cs="Arial"/>
          <w:lang w:eastAsia="en-US"/>
        </w:rPr>
        <w:t>recolhimento de impostos e contribuições na forma do Simples Nacional, exceto para atividades de presta</w:t>
      </w:r>
      <w:r>
        <w:rPr>
          <w:rFonts w:ascii="Century Gothic" w:hAnsi="Century Gothic" w:cs="Arial"/>
          <w:lang w:eastAsia="en-US"/>
        </w:rPr>
        <w:t>ção de serviços previstas nos §</w:t>
      </w:r>
      <w:r w:rsidRPr="00DD7A4C">
        <w:rPr>
          <w:rFonts w:ascii="Century Gothic" w:hAnsi="Century Gothic" w:cs="Arial"/>
          <w:lang w:eastAsia="en-US"/>
        </w:rPr>
        <w:t>5º-B a 5º-E, do art</w:t>
      </w:r>
      <w:r>
        <w:rPr>
          <w:rFonts w:ascii="Century Gothic" w:hAnsi="Century Gothic" w:cs="Arial"/>
          <w:lang w:eastAsia="en-US"/>
        </w:rPr>
        <w:t>.</w:t>
      </w:r>
      <w:r w:rsidRPr="00DD7A4C">
        <w:rPr>
          <w:rFonts w:ascii="Century Gothic" w:hAnsi="Century Gothic" w:cs="Arial"/>
          <w:lang w:eastAsia="en-US"/>
        </w:rPr>
        <w:t xml:space="preserve"> 18, da LC 123, de 2006.</w:t>
      </w:r>
    </w:p>
    <w:p w:rsidR="00BB472E" w:rsidRPr="00DD7A4C" w:rsidRDefault="00BB472E" w:rsidP="00BB472E">
      <w:pPr>
        <w:pStyle w:val="PargrafodaLista"/>
        <w:keepNext/>
        <w:spacing w:after="0" w:line="240" w:lineRule="auto"/>
        <w:ind w:left="1134" w:right="-15"/>
        <w:contextualSpacing/>
        <w:jc w:val="both"/>
        <w:rPr>
          <w:rFonts w:ascii="Century Gothic" w:hAnsi="Century Gothic" w:cs="Arial"/>
          <w:sz w:val="20"/>
        </w:rPr>
      </w:pPr>
    </w:p>
    <w:p w:rsidR="00BB472E" w:rsidRPr="00DD7A4C" w:rsidRDefault="00BB472E" w:rsidP="00BB472E">
      <w:pPr>
        <w:keepNext/>
        <w:ind w:right="-15"/>
        <w:contextualSpacing/>
        <w:jc w:val="both"/>
        <w:rPr>
          <w:rFonts w:ascii="Century Gothic" w:hAnsi="Century Gothic" w:cs="Arial"/>
        </w:rPr>
      </w:pPr>
      <w:r>
        <w:rPr>
          <w:rFonts w:ascii="Century Gothic" w:hAnsi="Century Gothic" w:cs="Arial"/>
        </w:rPr>
        <w:t>9.17</w:t>
      </w:r>
      <w:r w:rsidRPr="00DD7A4C">
        <w:rPr>
          <w:rFonts w:ascii="Century Gothic" w:hAnsi="Century Gothic" w:cs="Arial"/>
        </w:rPr>
        <w:t xml:space="preserve">. Em nenhuma hipótese poderá ser alterado o teor da proposta apresentada, seja quanto ao preço ou quaisquer outras condições que importem em modificações de seus termos </w:t>
      </w:r>
      <w:r w:rsidRPr="00DD7A4C">
        <w:rPr>
          <w:rFonts w:ascii="Century Gothic" w:hAnsi="Century Gothic" w:cs="Arial"/>
        </w:rPr>
        <w:lastRenderedPageBreak/>
        <w:t>originais, ressalvadas apenas as alterações absolutamente formais, destinadas a sanar evidentes erros materiais, sem nenhuma alteração do conteúdo e das condições referidas, desde que não venham a causar prejuízos aos demais licitantes;</w:t>
      </w:r>
    </w:p>
    <w:p w:rsidR="00BB472E" w:rsidRPr="00DD7A4C" w:rsidRDefault="00BB472E" w:rsidP="00BB472E">
      <w:pPr>
        <w:pStyle w:val="PargrafodaLista"/>
        <w:keepNext/>
        <w:spacing w:after="0" w:line="240" w:lineRule="auto"/>
        <w:ind w:left="1134" w:right="-15"/>
        <w:contextualSpacing/>
        <w:jc w:val="both"/>
        <w:rPr>
          <w:rFonts w:ascii="Century Gothic" w:hAnsi="Century Gothic" w:cs="Arial"/>
          <w:sz w:val="20"/>
        </w:rPr>
      </w:pPr>
    </w:p>
    <w:p w:rsidR="00BB472E" w:rsidRPr="00DD7A4C" w:rsidRDefault="00BB472E" w:rsidP="00BB472E">
      <w:pPr>
        <w:keepNext/>
        <w:ind w:right="-15"/>
        <w:jc w:val="both"/>
        <w:rPr>
          <w:rFonts w:ascii="Century Gothic" w:hAnsi="Century Gothic" w:cs="Arial"/>
          <w:highlight w:val="yellow"/>
          <w:lang w:eastAsia="en-US"/>
        </w:rPr>
      </w:pPr>
      <w:r>
        <w:rPr>
          <w:rFonts w:ascii="Century Gothic" w:hAnsi="Century Gothic" w:cs="Arial"/>
          <w:lang w:eastAsia="en-US"/>
        </w:rPr>
        <w:t>9.18</w:t>
      </w:r>
      <w:r w:rsidRPr="00DD7A4C">
        <w:rPr>
          <w:rFonts w:ascii="Century Gothic" w:hAnsi="Century Gothic" w:cs="Arial"/>
          <w:lang w:eastAsia="en-US"/>
        </w:rPr>
        <w:t>. Para fins de análise da proposta quanto ao cumprimento das especificações do objeto, poderá ser colhida a manifestação escrita do setor requisitante do serviço ou da área especializada no objeto.</w:t>
      </w:r>
    </w:p>
    <w:p w:rsidR="00BB472E" w:rsidRPr="00DD7A4C" w:rsidRDefault="00BB472E" w:rsidP="00BB472E">
      <w:pPr>
        <w:keepNext/>
        <w:ind w:right="-15"/>
        <w:jc w:val="both"/>
        <w:rPr>
          <w:rFonts w:ascii="Century Gothic" w:hAnsi="Century Gothic" w:cs="Arial"/>
          <w:highlight w:val="yellow"/>
          <w:lang w:eastAsia="en-US"/>
        </w:rPr>
      </w:pPr>
    </w:p>
    <w:p w:rsidR="00BB472E" w:rsidRPr="00DD7A4C" w:rsidRDefault="00BB472E" w:rsidP="00BB472E">
      <w:pPr>
        <w:keepNext/>
        <w:ind w:right="-15"/>
        <w:contextualSpacing/>
        <w:jc w:val="both"/>
        <w:rPr>
          <w:rFonts w:ascii="Century Gothic" w:hAnsi="Century Gothic" w:cs="Arial"/>
          <w:lang w:eastAsia="en-US"/>
        </w:rPr>
      </w:pPr>
      <w:r>
        <w:rPr>
          <w:rFonts w:ascii="Century Gothic" w:hAnsi="Century Gothic" w:cs="Arial"/>
          <w:lang w:eastAsia="en-US"/>
        </w:rPr>
        <w:t>9.19</w:t>
      </w:r>
      <w:r w:rsidRPr="00DD7A4C">
        <w:rPr>
          <w:rFonts w:ascii="Century Gothic" w:hAnsi="Century Gothic" w:cs="Arial"/>
          <w:lang w:eastAsia="en-US"/>
        </w:rPr>
        <w:t>. Se a proposta ou lance vencedor for desclassificado, o Pregoeiro examinará a proposta ou lance subsequente, e, assim sucessivamente, na ordem de classificação.</w:t>
      </w:r>
    </w:p>
    <w:p w:rsidR="00BB472E" w:rsidRPr="00DD7A4C" w:rsidRDefault="00BB472E" w:rsidP="00BB472E">
      <w:pPr>
        <w:pStyle w:val="PargrafodaLista"/>
        <w:keepNext/>
        <w:spacing w:after="0" w:line="240" w:lineRule="auto"/>
        <w:ind w:left="360" w:right="-15"/>
        <w:contextualSpacing/>
        <w:jc w:val="both"/>
        <w:rPr>
          <w:rFonts w:ascii="Century Gothic" w:hAnsi="Century Gothic" w:cs="Arial"/>
          <w:sz w:val="20"/>
          <w:lang w:eastAsia="en-US"/>
        </w:rPr>
      </w:pPr>
    </w:p>
    <w:p w:rsidR="00BB472E" w:rsidRDefault="00BB472E" w:rsidP="00BB472E">
      <w:pPr>
        <w:keepNext/>
        <w:ind w:right="-15"/>
        <w:contextualSpacing/>
        <w:jc w:val="both"/>
        <w:rPr>
          <w:rFonts w:ascii="Century Gothic" w:hAnsi="Century Gothic" w:cs="Arial"/>
          <w:lang w:eastAsia="en-US"/>
        </w:rPr>
      </w:pPr>
      <w:r>
        <w:rPr>
          <w:rFonts w:ascii="Century Gothic" w:hAnsi="Century Gothic" w:cs="Arial"/>
          <w:lang w:eastAsia="en-US"/>
        </w:rPr>
        <w:t>9.20</w:t>
      </w:r>
      <w:r w:rsidRPr="00DD7A4C">
        <w:rPr>
          <w:rFonts w:ascii="Century Gothic" w:hAnsi="Century Gothic" w:cs="Arial"/>
          <w:lang w:eastAsia="en-US"/>
        </w:rPr>
        <w:t>. Havendo necessidade, o Pregoeiro suspenderá a sessão, informando no “chat” a nova data e horário para a continuidade da mesma.</w:t>
      </w:r>
    </w:p>
    <w:p w:rsidR="00BB472E" w:rsidRDefault="00BB472E" w:rsidP="00BB472E">
      <w:pPr>
        <w:keepNext/>
        <w:ind w:right="-15"/>
        <w:contextualSpacing/>
        <w:jc w:val="both"/>
        <w:rPr>
          <w:rFonts w:ascii="Century Gothic" w:hAnsi="Century Gothic" w:cs="Arial"/>
          <w:lang w:eastAsia="en-US"/>
        </w:rPr>
      </w:pPr>
    </w:p>
    <w:p w:rsidR="00BB472E" w:rsidRPr="00762C46" w:rsidRDefault="00BB472E" w:rsidP="00BB472E">
      <w:pPr>
        <w:keepNext/>
        <w:jc w:val="both"/>
        <w:rPr>
          <w:rFonts w:ascii="Century Gothic" w:hAnsi="Century Gothic" w:cs="Arial"/>
        </w:rPr>
      </w:pPr>
      <w:r>
        <w:rPr>
          <w:rFonts w:ascii="Century Gothic" w:hAnsi="Century Gothic" w:cs="Arial"/>
        </w:rPr>
        <w:t>9.21</w:t>
      </w:r>
      <w:r w:rsidRPr="00762C46">
        <w:rPr>
          <w:rFonts w:ascii="Century Gothic" w:hAnsi="Century Gothic" w:cs="Arial"/>
        </w:rPr>
        <w:t>. O Pregoeiro poderá encaminhar, por meio do sistema eletrônico, contraproposta ao licitante que apresentou o lance mais vantajoso, com o fim de negociar a obtenção de melhor preço, vedada a negociação em condições diversas das previstas neste Edital.</w:t>
      </w:r>
    </w:p>
    <w:p w:rsidR="00BB472E" w:rsidRDefault="00BB472E" w:rsidP="00BB472E">
      <w:pPr>
        <w:keepNext/>
        <w:autoSpaceDE w:val="0"/>
        <w:snapToGrid w:val="0"/>
        <w:ind w:firstLine="709"/>
        <w:jc w:val="both"/>
        <w:rPr>
          <w:rFonts w:ascii="Century Gothic" w:hAnsi="Century Gothic" w:cs="Arial"/>
        </w:rPr>
      </w:pPr>
    </w:p>
    <w:p w:rsidR="00BB472E" w:rsidRPr="00DE6D03" w:rsidRDefault="00BB472E" w:rsidP="00BB472E">
      <w:pPr>
        <w:keepNext/>
        <w:autoSpaceDE w:val="0"/>
        <w:snapToGrid w:val="0"/>
        <w:contextualSpacing/>
        <w:jc w:val="both"/>
        <w:rPr>
          <w:rFonts w:ascii="Century Gothic" w:hAnsi="Century Gothic" w:cs="Arial"/>
        </w:rPr>
      </w:pPr>
      <w:r>
        <w:rPr>
          <w:rFonts w:ascii="Century Gothic" w:hAnsi="Century Gothic" w:cs="Arial"/>
        </w:rPr>
        <w:t>9.21</w:t>
      </w:r>
      <w:r w:rsidRPr="00762C46">
        <w:rPr>
          <w:rFonts w:ascii="Century Gothic" w:hAnsi="Century Gothic" w:cs="Arial"/>
        </w:rPr>
        <w:t>.1. Também nas hipóteses em que o Pregoeiro não aceitar a proposta e passar à subsequente, poderá negociar com o licitante para que seja obtido preço melhor</w:t>
      </w:r>
      <w:r w:rsidRPr="00DE6D03">
        <w:rPr>
          <w:rFonts w:ascii="Century Gothic" w:hAnsi="Century Gothic" w:cs="Arial"/>
        </w:rPr>
        <w:t>.</w:t>
      </w:r>
    </w:p>
    <w:p w:rsidR="00BB472E" w:rsidRDefault="00BB472E" w:rsidP="00BB472E">
      <w:pPr>
        <w:keepNext/>
        <w:autoSpaceDE w:val="0"/>
        <w:snapToGrid w:val="0"/>
        <w:contextualSpacing/>
        <w:jc w:val="both"/>
        <w:rPr>
          <w:rFonts w:ascii="Century Gothic" w:hAnsi="Century Gothic" w:cs="Arial"/>
          <w:color w:val="000000"/>
        </w:rPr>
      </w:pPr>
    </w:p>
    <w:p w:rsidR="00BB472E" w:rsidRPr="00DE6D03" w:rsidRDefault="00BB472E" w:rsidP="00BB472E">
      <w:pPr>
        <w:keepNext/>
        <w:autoSpaceDE w:val="0"/>
        <w:snapToGrid w:val="0"/>
        <w:contextualSpacing/>
        <w:jc w:val="both"/>
        <w:rPr>
          <w:rFonts w:ascii="Century Gothic" w:hAnsi="Century Gothic" w:cs="Arial"/>
          <w:color w:val="000000"/>
        </w:rPr>
      </w:pPr>
      <w:r>
        <w:rPr>
          <w:rFonts w:ascii="Century Gothic" w:hAnsi="Century Gothic" w:cs="Arial"/>
          <w:color w:val="000000"/>
        </w:rPr>
        <w:t>9.21</w:t>
      </w:r>
      <w:r w:rsidRPr="00DE6D03">
        <w:rPr>
          <w:rFonts w:ascii="Century Gothic" w:hAnsi="Century Gothic" w:cs="Arial"/>
          <w:color w:val="000000"/>
        </w:rPr>
        <w:t>.2. A negociação será realizada por meio do sistema, podendo ser acompanhada pelos demais licitantes.</w:t>
      </w:r>
    </w:p>
    <w:p w:rsidR="00BB472E" w:rsidRDefault="00BB472E" w:rsidP="00BB472E">
      <w:pPr>
        <w:keepNext/>
        <w:ind w:right="-15"/>
        <w:contextualSpacing/>
        <w:jc w:val="both"/>
        <w:rPr>
          <w:rFonts w:ascii="Century Gothic" w:hAnsi="Century Gothic" w:cs="Arial"/>
          <w:lang w:eastAsia="en-US"/>
        </w:rPr>
      </w:pPr>
    </w:p>
    <w:p w:rsidR="00BB472E" w:rsidRPr="00DD7A4C" w:rsidRDefault="00BB472E" w:rsidP="00BB472E">
      <w:pPr>
        <w:keepNext/>
        <w:ind w:right="-15"/>
        <w:contextualSpacing/>
        <w:jc w:val="both"/>
        <w:rPr>
          <w:rFonts w:ascii="Century Gothic" w:hAnsi="Century Gothic" w:cs="Arial"/>
          <w:lang w:eastAsia="en-US"/>
        </w:rPr>
      </w:pPr>
      <w:r>
        <w:rPr>
          <w:rFonts w:ascii="Century Gothic" w:hAnsi="Century Gothic" w:cs="Arial"/>
          <w:lang w:eastAsia="en-US"/>
        </w:rPr>
        <w:t>9.22</w:t>
      </w:r>
      <w:r w:rsidRPr="00DD7A4C">
        <w:rPr>
          <w:rFonts w:ascii="Century Gothic" w:hAnsi="Century Gothic" w:cs="Arial"/>
          <w:lang w:eastAsia="en-US"/>
        </w:rPr>
        <w:t>. Nos itens não exclusivos para a participação de microempresas e empresas de pequeno porte, sempre que a proposta não for aceita, e antes de o Pregoeiro passar à subsequente, haverá nova verificação, pelo sistema, da eventual ocorrência do empate ficto, previsto nos art</w:t>
      </w:r>
      <w:r>
        <w:rPr>
          <w:rFonts w:ascii="Century Gothic" w:hAnsi="Century Gothic" w:cs="Arial"/>
          <w:lang w:eastAsia="en-US"/>
        </w:rPr>
        <w:t>.</w:t>
      </w:r>
      <w:r w:rsidRPr="00DD7A4C">
        <w:rPr>
          <w:rFonts w:ascii="Century Gothic" w:hAnsi="Century Gothic" w:cs="Arial"/>
          <w:lang w:eastAsia="en-US"/>
        </w:rPr>
        <w:t xml:space="preserve"> 44 e 45 da LC nº 123, de 2006, seguindo-se a disciplina antes estabelecida, se for o caso.</w:t>
      </w:r>
    </w:p>
    <w:p w:rsidR="00BB472E" w:rsidRPr="00DD7A4C" w:rsidRDefault="00BB472E" w:rsidP="00BB472E">
      <w:pPr>
        <w:keepNext/>
        <w:ind w:right="-15"/>
        <w:contextualSpacing/>
        <w:jc w:val="both"/>
        <w:rPr>
          <w:rFonts w:ascii="Century Gothic" w:hAnsi="Century Gothic" w:cs="Arial"/>
          <w:lang w:eastAsia="en-US"/>
        </w:rPr>
      </w:pPr>
    </w:p>
    <w:p w:rsidR="000E0D9E" w:rsidRPr="00BB472E" w:rsidRDefault="00BB472E" w:rsidP="00694E20">
      <w:pPr>
        <w:keepNext/>
        <w:ind w:right="-15"/>
        <w:contextualSpacing/>
        <w:jc w:val="both"/>
        <w:rPr>
          <w:rFonts w:ascii="Century Gothic" w:hAnsi="Century Gothic" w:cs="Arial"/>
          <w:highlight w:val="yellow"/>
        </w:rPr>
      </w:pPr>
      <w:r>
        <w:rPr>
          <w:rFonts w:ascii="Century Gothic" w:hAnsi="Century Gothic" w:cs="Arial"/>
        </w:rPr>
        <w:t>9.23</w:t>
      </w:r>
      <w:r w:rsidRPr="00DD7A4C">
        <w:rPr>
          <w:rFonts w:ascii="Century Gothic" w:hAnsi="Century Gothic" w:cs="Arial"/>
        </w:rPr>
        <w:t xml:space="preserve">. Encerrada a análise quanto à aceitação da proposta, o pregoeiro verificará a habilitação do licitante, </w:t>
      </w:r>
      <w:r w:rsidRPr="00DD7A4C">
        <w:rPr>
          <w:rFonts w:ascii="Century Gothic" w:hAnsi="Century Gothic" w:cs="Arial"/>
          <w:lang w:eastAsia="en-US"/>
        </w:rPr>
        <w:t>observado</w:t>
      </w:r>
      <w:r w:rsidRPr="00DD7A4C">
        <w:rPr>
          <w:rFonts w:ascii="Century Gothic" w:hAnsi="Century Gothic" w:cs="Arial"/>
        </w:rPr>
        <w:t xml:space="preserve"> o disposto neste Edital. </w:t>
      </w:r>
    </w:p>
    <w:p w:rsidR="00922BCB" w:rsidRPr="00410EFF" w:rsidRDefault="00922BCB" w:rsidP="00694E20">
      <w:pPr>
        <w:keepNext/>
        <w:jc w:val="both"/>
        <w:rPr>
          <w:rFonts w:ascii="Century Gothic" w:hAnsi="Century Gothic"/>
        </w:rPr>
      </w:pPr>
    </w:p>
    <w:p w:rsidR="00CA7DCD" w:rsidRPr="00410EFF" w:rsidRDefault="00DD7A4C" w:rsidP="00694E20">
      <w:pPr>
        <w:pStyle w:val="P30"/>
        <w:keepNext/>
        <w:shd w:val="clear" w:color="auto" w:fill="BFBFBF" w:themeFill="background1" w:themeFillShade="BF"/>
        <w:rPr>
          <w:rFonts w:ascii="Century Gothic" w:hAnsi="Century Gothic"/>
          <w:sz w:val="20"/>
        </w:rPr>
      </w:pPr>
      <w:r w:rsidRPr="00410EFF">
        <w:rPr>
          <w:rFonts w:ascii="Century Gothic" w:hAnsi="Century Gothic"/>
          <w:sz w:val="20"/>
        </w:rPr>
        <w:t>10</w:t>
      </w:r>
      <w:r w:rsidR="00CA7DCD" w:rsidRPr="00410EFF">
        <w:rPr>
          <w:rFonts w:ascii="Century Gothic" w:hAnsi="Century Gothic"/>
          <w:sz w:val="20"/>
        </w:rPr>
        <w:t>. DA HABILITAÇÃO</w:t>
      </w:r>
    </w:p>
    <w:p w:rsidR="00CA7DCD" w:rsidRPr="00410EFF" w:rsidRDefault="00CA7DCD" w:rsidP="00694E20">
      <w:pPr>
        <w:pStyle w:val="P30"/>
        <w:keepNext/>
        <w:ind w:firstLine="1418"/>
        <w:rPr>
          <w:rFonts w:ascii="Century Gothic" w:hAnsi="Century Gothic"/>
          <w:sz w:val="20"/>
        </w:rPr>
      </w:pPr>
    </w:p>
    <w:p w:rsidR="000E0D9E" w:rsidRPr="00410EFF" w:rsidRDefault="00095590" w:rsidP="00694E20">
      <w:pPr>
        <w:pStyle w:val="PargrafodaLista"/>
        <w:keepNext/>
        <w:spacing w:after="0" w:line="240" w:lineRule="auto"/>
        <w:ind w:left="0"/>
        <w:contextualSpacing/>
        <w:jc w:val="both"/>
        <w:rPr>
          <w:rFonts w:ascii="Century Gothic" w:hAnsi="Century Gothic"/>
          <w:sz w:val="20"/>
        </w:rPr>
      </w:pPr>
      <w:r w:rsidRPr="00410EFF">
        <w:rPr>
          <w:rFonts w:ascii="Century Gothic" w:hAnsi="Century Gothic"/>
          <w:sz w:val="20"/>
          <w:lang w:eastAsia="ar-SA"/>
        </w:rPr>
        <w:t>10.</w:t>
      </w:r>
      <w:r w:rsidR="00DD7A4C" w:rsidRPr="00410EFF">
        <w:rPr>
          <w:rFonts w:ascii="Century Gothic" w:hAnsi="Century Gothic"/>
          <w:sz w:val="20"/>
          <w:lang w:eastAsia="ar-SA"/>
        </w:rPr>
        <w:t xml:space="preserve">1. </w:t>
      </w:r>
      <w:r w:rsidR="000E0D9E" w:rsidRPr="00410EFF">
        <w:rPr>
          <w:rFonts w:ascii="Century Gothic" w:hAnsi="Century Gothic"/>
          <w:sz w:val="20"/>
          <w:lang w:eastAsia="ar-SA"/>
        </w:rPr>
        <w:t>Como condição prévia ao exame da documentação de habilitação</w:t>
      </w:r>
      <w:r w:rsidR="000E0D9E" w:rsidRPr="00410EFF">
        <w:rPr>
          <w:rFonts w:ascii="Century Gothic" w:hAnsi="Century Gothic"/>
          <w:sz w:val="20"/>
        </w:rPr>
        <w:t xml:space="preserve"> do licitante detentor da proposta classificada em primeiro lugar</w:t>
      </w:r>
      <w:r w:rsidR="000E0D9E" w:rsidRPr="00410EFF">
        <w:rPr>
          <w:rFonts w:ascii="Century Gothic" w:hAnsi="Century Gothic"/>
          <w:sz w:val="20"/>
          <w:lang w:eastAsia="ar-SA"/>
        </w:rPr>
        <w:t xml:space="preserve">, </w:t>
      </w:r>
      <w:r w:rsidR="000E0D9E" w:rsidRPr="00410EFF">
        <w:rPr>
          <w:rFonts w:ascii="Century Gothic" w:hAnsi="Century Gothic"/>
          <w:sz w:val="20"/>
        </w:rPr>
        <w:t xml:space="preserve">o Pregoeiro </w:t>
      </w:r>
      <w:r w:rsidR="000E0D9E" w:rsidRPr="00410EFF">
        <w:rPr>
          <w:rFonts w:ascii="Century Gothic" w:hAnsi="Century Gothic"/>
          <w:sz w:val="20"/>
          <w:lang w:eastAsia="ar-SA"/>
        </w:rPr>
        <w:t>verificará o eventual descumprimento das condições de participação, especialmente quanto à</w:t>
      </w:r>
      <w:r w:rsidR="000E0D9E" w:rsidRPr="00410EFF">
        <w:rPr>
          <w:rFonts w:ascii="Century Gothic" w:hAnsi="Century Gothic"/>
          <w:sz w:val="20"/>
        </w:rPr>
        <w:t xml:space="preserve"> existência de sanção que impeça a participação no certame ou a futura contratação, mediante a consulta aos seguintes cadastros:</w:t>
      </w:r>
    </w:p>
    <w:p w:rsidR="00225610" w:rsidRPr="00410EFF" w:rsidRDefault="00225610" w:rsidP="00694E20">
      <w:pPr>
        <w:pStyle w:val="PargrafodaLista"/>
        <w:keepNext/>
        <w:spacing w:after="0" w:line="240" w:lineRule="auto"/>
        <w:ind w:left="0"/>
        <w:contextualSpacing/>
        <w:jc w:val="both"/>
        <w:rPr>
          <w:rFonts w:ascii="Century Gothic" w:hAnsi="Century Gothic"/>
          <w:sz w:val="20"/>
        </w:rPr>
      </w:pPr>
    </w:p>
    <w:p w:rsidR="000E0D9E" w:rsidRPr="00410EFF" w:rsidRDefault="00095590" w:rsidP="00694E20">
      <w:pPr>
        <w:keepNext/>
        <w:contextualSpacing/>
        <w:jc w:val="both"/>
        <w:rPr>
          <w:rFonts w:ascii="Century Gothic" w:hAnsi="Century Gothic"/>
        </w:rPr>
      </w:pPr>
      <w:r w:rsidRPr="00410EFF">
        <w:rPr>
          <w:rFonts w:ascii="Century Gothic" w:hAnsi="Century Gothic"/>
        </w:rPr>
        <w:t>10.</w:t>
      </w:r>
      <w:r w:rsidR="00DD7A4C" w:rsidRPr="00410EFF">
        <w:rPr>
          <w:rFonts w:ascii="Century Gothic" w:hAnsi="Century Gothic"/>
        </w:rPr>
        <w:t xml:space="preserve">1.1. </w:t>
      </w:r>
      <w:r w:rsidR="000E0D9E" w:rsidRPr="00410EFF">
        <w:rPr>
          <w:rFonts w:ascii="Century Gothic" w:hAnsi="Century Gothic"/>
        </w:rPr>
        <w:t>SICAF;</w:t>
      </w:r>
    </w:p>
    <w:p w:rsidR="00225610" w:rsidRPr="00410EFF" w:rsidRDefault="00225610" w:rsidP="00694E20">
      <w:pPr>
        <w:pStyle w:val="PargrafodaLista"/>
        <w:keepNext/>
        <w:spacing w:after="0" w:line="240" w:lineRule="auto"/>
        <w:ind w:left="709"/>
        <w:contextualSpacing/>
        <w:jc w:val="both"/>
        <w:rPr>
          <w:rFonts w:ascii="Century Gothic" w:hAnsi="Century Gothic"/>
          <w:sz w:val="20"/>
        </w:rPr>
      </w:pPr>
    </w:p>
    <w:p w:rsidR="0041722C" w:rsidRPr="00410EFF" w:rsidRDefault="00DD7A4C" w:rsidP="00694E20">
      <w:pPr>
        <w:keepNext/>
        <w:contextualSpacing/>
        <w:jc w:val="both"/>
        <w:rPr>
          <w:rFonts w:ascii="Century Gothic" w:hAnsi="Century Gothic"/>
        </w:rPr>
      </w:pPr>
      <w:r w:rsidRPr="00410EFF">
        <w:rPr>
          <w:rFonts w:ascii="Century Gothic" w:hAnsi="Century Gothic"/>
        </w:rPr>
        <w:t xml:space="preserve">10.1.2. </w:t>
      </w:r>
      <w:r w:rsidR="000E0D9E" w:rsidRPr="00410EFF">
        <w:rPr>
          <w:rFonts w:ascii="Century Gothic" w:hAnsi="Century Gothic"/>
        </w:rPr>
        <w:t>Consulta Consolidada de Pessoa Jurídica do Tribunal de Contas da União (</w:t>
      </w:r>
      <w:hyperlink r:id="rId12" w:history="1">
        <w:r w:rsidR="000E0D9E" w:rsidRPr="00410EFF">
          <w:rPr>
            <w:rStyle w:val="Hyperlink"/>
            <w:rFonts w:ascii="Century Gothic" w:hAnsi="Century Gothic"/>
            <w:color w:val="auto"/>
          </w:rPr>
          <w:t>https://certidoes-apf.apps.tcu.gov.br/</w:t>
        </w:r>
      </w:hyperlink>
      <w:r w:rsidR="000E0D9E" w:rsidRPr="00410EFF">
        <w:rPr>
          <w:rFonts w:ascii="Century Gothic" w:hAnsi="Century Gothic"/>
        </w:rPr>
        <w:t>)</w:t>
      </w:r>
      <w:r w:rsidR="0041722C" w:rsidRPr="00410EFF">
        <w:rPr>
          <w:rFonts w:ascii="Century Gothic" w:hAnsi="Century Gothic"/>
        </w:rPr>
        <w:t>.</w:t>
      </w:r>
    </w:p>
    <w:p w:rsidR="00DD7A4C" w:rsidRPr="00410EFF" w:rsidRDefault="00DD7A4C" w:rsidP="00694E20">
      <w:pPr>
        <w:pStyle w:val="PargrafodaLista"/>
        <w:keepNext/>
        <w:spacing w:after="0" w:line="240" w:lineRule="auto"/>
        <w:ind w:left="709"/>
        <w:contextualSpacing/>
        <w:jc w:val="both"/>
        <w:rPr>
          <w:rFonts w:ascii="Century Gothic" w:hAnsi="Century Gothic"/>
          <w:sz w:val="20"/>
        </w:rPr>
      </w:pPr>
    </w:p>
    <w:p w:rsidR="0041722C" w:rsidRPr="00410EFF" w:rsidRDefault="00095590" w:rsidP="00694E20">
      <w:pPr>
        <w:keepNext/>
        <w:contextualSpacing/>
        <w:jc w:val="both"/>
        <w:rPr>
          <w:rFonts w:ascii="Century Gothic" w:hAnsi="Century Gothic"/>
        </w:rPr>
      </w:pPr>
      <w:r w:rsidRPr="00410EFF">
        <w:rPr>
          <w:rFonts w:ascii="Century Gothic" w:hAnsi="Century Gothic"/>
        </w:rPr>
        <w:t>10.</w:t>
      </w:r>
      <w:r w:rsidR="00DD7A4C" w:rsidRPr="00410EFF">
        <w:rPr>
          <w:rFonts w:ascii="Century Gothic" w:hAnsi="Century Gothic"/>
        </w:rPr>
        <w:t xml:space="preserve">1.3. </w:t>
      </w:r>
      <w:r w:rsidR="0041722C" w:rsidRPr="00410EFF">
        <w:rPr>
          <w:rFonts w:ascii="Century Gothic" w:hAnsi="Century Gothic"/>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41722C" w:rsidRPr="00410EFF" w:rsidRDefault="0041722C" w:rsidP="00694E20">
      <w:pPr>
        <w:pStyle w:val="PargrafodaLista"/>
        <w:keepNext/>
        <w:spacing w:after="0" w:line="240" w:lineRule="auto"/>
        <w:ind w:left="709"/>
        <w:contextualSpacing/>
        <w:jc w:val="both"/>
        <w:rPr>
          <w:rFonts w:ascii="Century Gothic" w:hAnsi="Century Gothic"/>
          <w:sz w:val="20"/>
        </w:rPr>
      </w:pPr>
    </w:p>
    <w:p w:rsidR="0041722C" w:rsidRPr="00410EFF" w:rsidRDefault="00095590" w:rsidP="00694E20">
      <w:pPr>
        <w:keepNext/>
        <w:contextualSpacing/>
        <w:jc w:val="both"/>
        <w:rPr>
          <w:rFonts w:ascii="Century Gothic" w:hAnsi="Century Gothic"/>
        </w:rPr>
      </w:pPr>
      <w:r w:rsidRPr="00410EFF">
        <w:rPr>
          <w:rFonts w:ascii="Century Gothic" w:hAnsi="Century Gothic"/>
        </w:rPr>
        <w:lastRenderedPageBreak/>
        <w:t>10.</w:t>
      </w:r>
      <w:r w:rsidR="00DD7A4C" w:rsidRPr="00410EFF">
        <w:rPr>
          <w:rFonts w:ascii="Century Gothic" w:hAnsi="Century Gothic"/>
        </w:rPr>
        <w:t xml:space="preserve">2. </w:t>
      </w:r>
      <w:r w:rsidR="0041722C" w:rsidRPr="00410EFF">
        <w:rPr>
          <w:rFonts w:ascii="Century Gothic" w:hAnsi="Century Gothic"/>
        </w:rPr>
        <w:t>Caso conste na Consulta de Situação do Fornecedor a existência de Ocorrências Impeditivas Indiretas, o gestor diligenciará para verificar se houve fraude por parte das empresas apontadas no Relatório de Ocorrências Impeditivas Indiretas.</w:t>
      </w:r>
    </w:p>
    <w:p w:rsidR="00DD7A4C" w:rsidRPr="00410EFF" w:rsidRDefault="00DD7A4C" w:rsidP="00694E20">
      <w:pPr>
        <w:pStyle w:val="PargrafodaLista"/>
        <w:keepNext/>
        <w:spacing w:after="0" w:line="240" w:lineRule="auto"/>
        <w:ind w:left="709"/>
        <w:contextualSpacing/>
        <w:jc w:val="both"/>
        <w:rPr>
          <w:rFonts w:ascii="Century Gothic" w:hAnsi="Century Gothic"/>
          <w:sz w:val="20"/>
        </w:rPr>
      </w:pPr>
    </w:p>
    <w:p w:rsidR="0041722C" w:rsidRPr="00410EFF" w:rsidRDefault="00095590" w:rsidP="00694E20">
      <w:pPr>
        <w:keepNext/>
        <w:contextualSpacing/>
        <w:jc w:val="both"/>
        <w:rPr>
          <w:rFonts w:ascii="Century Gothic" w:hAnsi="Century Gothic"/>
        </w:rPr>
      </w:pPr>
      <w:r w:rsidRPr="00410EFF">
        <w:rPr>
          <w:rFonts w:ascii="Century Gothic" w:hAnsi="Century Gothic"/>
        </w:rPr>
        <w:t>10.</w:t>
      </w:r>
      <w:r w:rsidR="00DD7A4C" w:rsidRPr="00410EFF">
        <w:rPr>
          <w:rFonts w:ascii="Century Gothic" w:hAnsi="Century Gothic"/>
        </w:rPr>
        <w:t xml:space="preserve">2.1. </w:t>
      </w:r>
      <w:r w:rsidR="0041722C" w:rsidRPr="00410EFF">
        <w:rPr>
          <w:rFonts w:ascii="Century Gothic" w:hAnsi="Century Gothic"/>
        </w:rPr>
        <w:t>A tentativa de burla será verificada por meio dos vínculos societários, linhas de fornecimento similares, dentre outros.</w:t>
      </w:r>
    </w:p>
    <w:p w:rsidR="0041722C" w:rsidRPr="00410EFF" w:rsidRDefault="0041722C" w:rsidP="00694E20">
      <w:pPr>
        <w:keepNext/>
        <w:ind w:left="709" w:firstLine="709"/>
        <w:contextualSpacing/>
        <w:jc w:val="both"/>
        <w:rPr>
          <w:rFonts w:ascii="Century Gothic" w:hAnsi="Century Gothic"/>
        </w:rPr>
      </w:pPr>
    </w:p>
    <w:p w:rsidR="0041722C" w:rsidRPr="00410EFF" w:rsidRDefault="00095590" w:rsidP="00694E20">
      <w:pPr>
        <w:keepNext/>
        <w:contextualSpacing/>
        <w:jc w:val="both"/>
        <w:rPr>
          <w:rFonts w:ascii="Century Gothic" w:hAnsi="Century Gothic"/>
        </w:rPr>
      </w:pPr>
      <w:r w:rsidRPr="00410EFF">
        <w:rPr>
          <w:rFonts w:ascii="Century Gothic" w:hAnsi="Century Gothic"/>
        </w:rPr>
        <w:t>10.</w:t>
      </w:r>
      <w:r w:rsidR="00DD7A4C" w:rsidRPr="00410EFF">
        <w:rPr>
          <w:rFonts w:ascii="Century Gothic" w:hAnsi="Century Gothic"/>
        </w:rPr>
        <w:t>2</w:t>
      </w:r>
      <w:r w:rsidR="0041722C" w:rsidRPr="00410EFF">
        <w:rPr>
          <w:rFonts w:ascii="Century Gothic" w:hAnsi="Century Gothic"/>
        </w:rPr>
        <w:t>.2. O licitante será convocado para manifestação previamente à sua desclassificação</w:t>
      </w:r>
      <w:r w:rsidRPr="00410EFF">
        <w:rPr>
          <w:rFonts w:ascii="Century Gothic" w:hAnsi="Century Gothic"/>
        </w:rPr>
        <w:t>.</w:t>
      </w:r>
    </w:p>
    <w:p w:rsidR="0041722C" w:rsidRPr="00410EFF" w:rsidRDefault="0041722C" w:rsidP="00694E20">
      <w:pPr>
        <w:pStyle w:val="PargrafodaLista"/>
        <w:keepNext/>
        <w:spacing w:after="0" w:line="240" w:lineRule="auto"/>
        <w:ind w:left="1854"/>
        <w:jc w:val="both"/>
        <w:rPr>
          <w:rFonts w:ascii="Century Gothic" w:hAnsi="Century Gothic"/>
          <w:sz w:val="20"/>
        </w:rPr>
      </w:pPr>
    </w:p>
    <w:p w:rsidR="0041722C" w:rsidRPr="00410EFF" w:rsidRDefault="00095590" w:rsidP="00694E20">
      <w:pPr>
        <w:keepNext/>
        <w:contextualSpacing/>
        <w:jc w:val="both"/>
        <w:rPr>
          <w:rFonts w:ascii="Century Gothic" w:hAnsi="Century Gothic"/>
        </w:rPr>
      </w:pPr>
      <w:r w:rsidRPr="00410EFF">
        <w:rPr>
          <w:rFonts w:ascii="Century Gothic" w:hAnsi="Century Gothic"/>
        </w:rPr>
        <w:t>10.</w:t>
      </w:r>
      <w:r w:rsidR="00DD7A4C" w:rsidRPr="00410EFF">
        <w:rPr>
          <w:rFonts w:ascii="Century Gothic" w:hAnsi="Century Gothic"/>
        </w:rPr>
        <w:t xml:space="preserve">3. </w:t>
      </w:r>
      <w:r w:rsidR="0041722C" w:rsidRPr="00410EFF">
        <w:rPr>
          <w:rFonts w:ascii="Century Gothic" w:hAnsi="Century Gothic"/>
        </w:rPr>
        <w:t>Constatada a existência de sanção, o Pregoeiro reputará o licitante inabilitado, por falta de condição de participação.</w:t>
      </w:r>
    </w:p>
    <w:p w:rsidR="0041722C" w:rsidRPr="00410EFF" w:rsidRDefault="0041722C" w:rsidP="00694E20">
      <w:pPr>
        <w:keepNext/>
        <w:ind w:firstLine="709"/>
        <w:contextualSpacing/>
        <w:jc w:val="both"/>
        <w:rPr>
          <w:rFonts w:ascii="Century Gothic" w:hAnsi="Century Gothic"/>
        </w:rPr>
      </w:pPr>
    </w:p>
    <w:p w:rsidR="0041722C" w:rsidRPr="00410EFF" w:rsidRDefault="00095590" w:rsidP="00694E20">
      <w:pPr>
        <w:keepNext/>
        <w:contextualSpacing/>
        <w:jc w:val="both"/>
        <w:rPr>
          <w:rFonts w:ascii="Century Gothic" w:hAnsi="Century Gothic"/>
          <w:lang w:eastAsia="en-US"/>
        </w:rPr>
      </w:pPr>
      <w:r w:rsidRPr="00410EFF">
        <w:rPr>
          <w:rFonts w:ascii="Century Gothic" w:hAnsi="Century Gothic"/>
        </w:rPr>
        <w:t>10.</w:t>
      </w:r>
      <w:r w:rsidR="00DD7A4C" w:rsidRPr="00410EFF">
        <w:rPr>
          <w:rFonts w:ascii="Century Gothic" w:hAnsi="Century Gothic"/>
        </w:rPr>
        <w:t>3</w:t>
      </w:r>
      <w:r w:rsidR="0041722C" w:rsidRPr="00410EFF">
        <w:rPr>
          <w:rFonts w:ascii="Century Gothic" w:hAnsi="Century Gothic"/>
        </w:rPr>
        <w:t>.</w:t>
      </w:r>
      <w:r w:rsidR="00DD7A4C" w:rsidRPr="00410EFF">
        <w:rPr>
          <w:rFonts w:ascii="Century Gothic" w:hAnsi="Century Gothic"/>
        </w:rPr>
        <w:t>1</w:t>
      </w:r>
      <w:r w:rsidR="0041722C" w:rsidRPr="00410EFF">
        <w:rPr>
          <w:rFonts w:ascii="Century Gothic" w:hAnsi="Century Gothic"/>
        </w:rPr>
        <w:t xml:space="preserve">. </w:t>
      </w:r>
      <w:r w:rsidR="0041722C" w:rsidRPr="00410EFF">
        <w:rPr>
          <w:rFonts w:ascii="Century Gothic" w:hAnsi="Century Gothic"/>
          <w:lang w:eastAsia="en-US"/>
        </w:rPr>
        <w:t>No caso de inabilitação, haverá nova verificação, pelo sistema, da eventual ocorrência do empate ficto, previsto nos arts. 44 e 45 da Lei Complementar nº 123, de 2006, seguindo-se a disciplina antes estabelecida para aceitação da proposta subsequente.</w:t>
      </w:r>
    </w:p>
    <w:p w:rsidR="0041722C" w:rsidRPr="00410EFF" w:rsidRDefault="0041722C" w:rsidP="00694E20">
      <w:pPr>
        <w:keepNext/>
        <w:contextualSpacing/>
        <w:jc w:val="both"/>
        <w:rPr>
          <w:rFonts w:ascii="Century Gothic" w:hAnsi="Century Gothic"/>
          <w:color w:val="C00000"/>
          <w:lang w:eastAsia="en-US"/>
        </w:rPr>
      </w:pPr>
    </w:p>
    <w:p w:rsidR="0041722C" w:rsidRPr="00410EFF" w:rsidRDefault="00095590" w:rsidP="00694E20">
      <w:pPr>
        <w:pStyle w:val="PADRO0"/>
        <w:widowControl/>
        <w:spacing w:before="0" w:after="0" w:line="240" w:lineRule="auto"/>
        <w:ind w:firstLine="0"/>
        <w:rPr>
          <w:rFonts w:ascii="Century Gothic" w:hAnsi="Century Gothic" w:cs="Times New Roman"/>
          <w:szCs w:val="20"/>
        </w:rPr>
      </w:pPr>
      <w:r w:rsidRPr="00410EFF">
        <w:rPr>
          <w:rFonts w:ascii="Century Gothic" w:hAnsi="Century Gothic" w:cs="Times New Roman"/>
          <w:szCs w:val="20"/>
        </w:rPr>
        <w:t>10.</w:t>
      </w:r>
      <w:r w:rsidR="00DD7A4C" w:rsidRPr="00410EFF">
        <w:rPr>
          <w:rFonts w:ascii="Century Gothic" w:hAnsi="Century Gothic" w:cs="Times New Roman"/>
          <w:szCs w:val="20"/>
        </w:rPr>
        <w:t xml:space="preserve">4. </w:t>
      </w:r>
      <w:r w:rsidR="0041722C" w:rsidRPr="00410EFF">
        <w:rPr>
          <w:rFonts w:ascii="Century Gothic" w:hAnsi="Century Gothic" w:cs="Times New Roman"/>
          <w:szCs w:val="20"/>
        </w:rPr>
        <w:t>Caso atendidas as condições de participação, a habilitação dos licitantes será verificada por meio do SICAF, nos documentos por ele abrangidos, em relação à habilitação jurídica, à regularidade fiscal, à qualificação econômica financeira e habilitação técnica, conforme o disposto na Instrução Normativa SEGES/MP nº 03, de 2018.</w:t>
      </w:r>
    </w:p>
    <w:p w:rsidR="00DD7A4C" w:rsidRPr="00410EFF" w:rsidRDefault="00DD7A4C" w:rsidP="00694E20">
      <w:pPr>
        <w:pStyle w:val="PADRO0"/>
        <w:widowControl/>
        <w:spacing w:before="0" w:after="0" w:line="240" w:lineRule="auto"/>
        <w:ind w:firstLine="0"/>
        <w:rPr>
          <w:rFonts w:ascii="Century Gothic" w:hAnsi="Century Gothic" w:cs="Times New Roman"/>
          <w:szCs w:val="20"/>
        </w:rPr>
      </w:pPr>
    </w:p>
    <w:p w:rsidR="0041722C" w:rsidRPr="00410EFF" w:rsidRDefault="00095590" w:rsidP="00694E20">
      <w:pPr>
        <w:keepNext/>
        <w:contextualSpacing/>
        <w:jc w:val="both"/>
        <w:rPr>
          <w:rFonts w:ascii="Century Gothic" w:hAnsi="Century Gothic"/>
        </w:rPr>
      </w:pPr>
      <w:r w:rsidRPr="00410EFF">
        <w:rPr>
          <w:rFonts w:ascii="Century Gothic" w:hAnsi="Century Gothic"/>
        </w:rPr>
        <w:t>10.</w:t>
      </w:r>
      <w:r w:rsidR="00DD7A4C" w:rsidRPr="00410EFF">
        <w:rPr>
          <w:rFonts w:ascii="Century Gothic" w:hAnsi="Century Gothic"/>
        </w:rPr>
        <w:t xml:space="preserve">4.1. </w:t>
      </w:r>
      <w:r w:rsidR="0041722C" w:rsidRPr="00410EFF">
        <w:rPr>
          <w:rFonts w:ascii="Century Gothic" w:hAnsi="Century Gothic"/>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rsidR="00DD7A4C" w:rsidRPr="00410EFF" w:rsidRDefault="00DD7A4C" w:rsidP="00694E20">
      <w:pPr>
        <w:pStyle w:val="PargrafodaLista"/>
        <w:keepNext/>
        <w:spacing w:after="0" w:line="240" w:lineRule="auto"/>
        <w:ind w:left="1134"/>
        <w:contextualSpacing/>
        <w:jc w:val="both"/>
        <w:rPr>
          <w:rFonts w:ascii="Century Gothic" w:hAnsi="Century Gothic"/>
          <w:sz w:val="20"/>
        </w:rPr>
      </w:pPr>
    </w:p>
    <w:p w:rsidR="0041722C" w:rsidRPr="00410EFF" w:rsidRDefault="00095590" w:rsidP="00694E20">
      <w:pPr>
        <w:keepNext/>
        <w:jc w:val="both"/>
        <w:rPr>
          <w:rFonts w:ascii="Century Gothic" w:hAnsi="Century Gothic"/>
        </w:rPr>
      </w:pPr>
      <w:r w:rsidRPr="00410EFF">
        <w:rPr>
          <w:rFonts w:ascii="Century Gothic" w:hAnsi="Century Gothic"/>
        </w:rPr>
        <w:t>10.</w:t>
      </w:r>
      <w:r w:rsidR="00DD7A4C" w:rsidRPr="00410EFF">
        <w:rPr>
          <w:rFonts w:ascii="Century Gothic" w:hAnsi="Century Gothic"/>
        </w:rPr>
        <w:t xml:space="preserve">4.2. </w:t>
      </w:r>
      <w:r w:rsidR="0041722C" w:rsidRPr="00410EFF">
        <w:rPr>
          <w:rFonts w:ascii="Century Gothic" w:hAnsi="Century Gothic"/>
        </w:rPr>
        <w:t>É dever do licitante atualizar previamente as comprovações constantes do SICAF para que estejam vigentes na data da abertura da sessão pública, ou encaminhar, em conjunto com a apresentação da proposta, a respectiva documentação atualizada.</w:t>
      </w:r>
    </w:p>
    <w:p w:rsidR="004152B5" w:rsidRPr="00410EFF" w:rsidRDefault="004152B5" w:rsidP="00694E20">
      <w:pPr>
        <w:keepNext/>
        <w:ind w:left="1134"/>
        <w:jc w:val="both"/>
        <w:rPr>
          <w:rFonts w:ascii="Century Gothic" w:hAnsi="Century Gothic"/>
        </w:rPr>
      </w:pPr>
    </w:p>
    <w:p w:rsidR="0041722C" w:rsidRPr="00410EFF" w:rsidRDefault="00095590" w:rsidP="00694E20">
      <w:pPr>
        <w:keepNext/>
        <w:contextualSpacing/>
        <w:jc w:val="both"/>
        <w:rPr>
          <w:rFonts w:ascii="Century Gothic" w:hAnsi="Century Gothic"/>
        </w:rPr>
      </w:pPr>
      <w:r w:rsidRPr="00410EFF">
        <w:rPr>
          <w:rFonts w:ascii="Century Gothic" w:hAnsi="Century Gothic"/>
        </w:rPr>
        <w:t>10.</w:t>
      </w:r>
      <w:r w:rsidR="004152B5" w:rsidRPr="00410EFF">
        <w:rPr>
          <w:rFonts w:ascii="Century Gothic" w:hAnsi="Century Gothic"/>
        </w:rPr>
        <w:t xml:space="preserve">4.3. </w:t>
      </w:r>
      <w:r w:rsidR="0041722C" w:rsidRPr="00410EFF">
        <w:rPr>
          <w:rFonts w:ascii="Century Gothic" w:hAnsi="Century Gothic"/>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rsidR="004152B5" w:rsidRPr="00410EFF" w:rsidRDefault="004152B5" w:rsidP="00694E20">
      <w:pPr>
        <w:pStyle w:val="PargrafodaLista"/>
        <w:keepNext/>
        <w:spacing w:after="0" w:line="240" w:lineRule="auto"/>
        <w:ind w:left="1854"/>
        <w:contextualSpacing/>
        <w:jc w:val="both"/>
        <w:rPr>
          <w:rFonts w:ascii="Century Gothic" w:hAnsi="Century Gothic"/>
          <w:sz w:val="20"/>
        </w:rPr>
      </w:pPr>
    </w:p>
    <w:p w:rsidR="0041722C" w:rsidRPr="00410EFF" w:rsidRDefault="00095590" w:rsidP="00694E20">
      <w:pPr>
        <w:pStyle w:val="PADRO0"/>
        <w:widowControl/>
        <w:spacing w:before="0" w:after="0" w:line="240" w:lineRule="auto"/>
        <w:ind w:firstLine="0"/>
        <w:rPr>
          <w:rFonts w:ascii="Century Gothic" w:hAnsi="Century Gothic" w:cs="Times New Roman"/>
          <w:szCs w:val="20"/>
        </w:rPr>
      </w:pPr>
      <w:r w:rsidRPr="00410EFF">
        <w:rPr>
          <w:rFonts w:ascii="Century Gothic" w:hAnsi="Century Gothic" w:cs="Times New Roman"/>
          <w:szCs w:val="20"/>
        </w:rPr>
        <w:t>10.</w:t>
      </w:r>
      <w:r w:rsidR="004152B5" w:rsidRPr="00410EFF">
        <w:rPr>
          <w:rFonts w:ascii="Century Gothic" w:hAnsi="Century Gothic" w:cs="Times New Roman"/>
          <w:szCs w:val="20"/>
        </w:rPr>
        <w:t xml:space="preserve">5. </w:t>
      </w:r>
      <w:r w:rsidR="0041722C" w:rsidRPr="00410EFF">
        <w:rPr>
          <w:rFonts w:ascii="Century Gothic" w:hAnsi="Century Gothic" w:cs="Times New Roman"/>
          <w:szCs w:val="20"/>
        </w:rPr>
        <w:t xml:space="preserve">Havendo a necessidade de envio de documentos de habilitação complementares, necessários à confirmação daqueles exigidos neste Edital e já apresentados, o licitante será convocado a encaminhá-los, em formato digital, via sistema, no prazo de </w:t>
      </w:r>
      <w:r w:rsidR="001F3F6B" w:rsidRPr="00410EFF">
        <w:rPr>
          <w:rFonts w:ascii="Century Gothic" w:hAnsi="Century Gothic" w:cs="Times New Roman"/>
          <w:szCs w:val="20"/>
        </w:rPr>
        <w:t>2</w:t>
      </w:r>
      <w:r w:rsidR="0041722C" w:rsidRPr="00410EFF">
        <w:rPr>
          <w:rFonts w:ascii="Century Gothic" w:hAnsi="Century Gothic" w:cs="Times New Roman"/>
          <w:szCs w:val="20"/>
        </w:rPr>
        <w:t>(</w:t>
      </w:r>
      <w:r w:rsidR="001F3F6B" w:rsidRPr="00410EFF">
        <w:rPr>
          <w:rFonts w:ascii="Century Gothic" w:hAnsi="Century Gothic" w:cs="Times New Roman"/>
          <w:szCs w:val="20"/>
        </w:rPr>
        <w:t>duas</w:t>
      </w:r>
      <w:r w:rsidR="0041722C" w:rsidRPr="00410EFF">
        <w:rPr>
          <w:rFonts w:ascii="Century Gothic" w:hAnsi="Century Gothic" w:cs="Times New Roman"/>
          <w:szCs w:val="20"/>
        </w:rPr>
        <w:t>)horas, sob pena de inabilitação.</w:t>
      </w:r>
    </w:p>
    <w:p w:rsidR="004152B5" w:rsidRPr="00410EFF" w:rsidRDefault="004152B5" w:rsidP="00694E20">
      <w:pPr>
        <w:pStyle w:val="PADRO0"/>
        <w:widowControl/>
        <w:spacing w:before="0" w:after="0" w:line="240" w:lineRule="auto"/>
        <w:ind w:firstLine="0"/>
        <w:rPr>
          <w:rFonts w:ascii="Century Gothic" w:hAnsi="Century Gothic" w:cs="Times New Roman"/>
          <w:szCs w:val="20"/>
        </w:rPr>
      </w:pPr>
    </w:p>
    <w:p w:rsidR="0041722C" w:rsidRPr="00410EFF" w:rsidRDefault="00095590" w:rsidP="00694E20">
      <w:pPr>
        <w:pStyle w:val="PADRO0"/>
        <w:widowControl/>
        <w:spacing w:before="0" w:after="0" w:line="240" w:lineRule="auto"/>
        <w:ind w:firstLine="0"/>
        <w:rPr>
          <w:rFonts w:ascii="Century Gothic" w:hAnsi="Century Gothic" w:cs="Times New Roman"/>
          <w:szCs w:val="20"/>
        </w:rPr>
      </w:pPr>
      <w:r w:rsidRPr="00410EFF">
        <w:rPr>
          <w:rFonts w:ascii="Century Gothic" w:hAnsi="Century Gothic" w:cs="Times New Roman"/>
          <w:szCs w:val="20"/>
        </w:rPr>
        <w:t>10.</w:t>
      </w:r>
      <w:r w:rsidR="004152B5" w:rsidRPr="00410EFF">
        <w:rPr>
          <w:rFonts w:ascii="Century Gothic" w:hAnsi="Century Gothic" w:cs="Times New Roman"/>
          <w:szCs w:val="20"/>
        </w:rPr>
        <w:t xml:space="preserve">6. </w:t>
      </w:r>
      <w:r w:rsidR="0041722C" w:rsidRPr="00410EFF">
        <w:rPr>
          <w:rFonts w:ascii="Century Gothic" w:hAnsi="Century Gothic" w:cs="Times New Roman"/>
          <w:szCs w:val="20"/>
        </w:rPr>
        <w:t>Somente haverá a necessidade de comprovação do preenchimento de requisitos mediante apresentação dos documentos originais não-digitais quando houver dúvida em relação à integridade do documento digital.</w:t>
      </w:r>
    </w:p>
    <w:p w:rsidR="004152B5" w:rsidRPr="00410EFF" w:rsidRDefault="004152B5" w:rsidP="00694E20">
      <w:pPr>
        <w:pStyle w:val="PADRO0"/>
        <w:widowControl/>
        <w:spacing w:before="0" w:after="0" w:line="240" w:lineRule="auto"/>
        <w:ind w:firstLine="0"/>
        <w:rPr>
          <w:rFonts w:ascii="Century Gothic" w:hAnsi="Century Gothic" w:cs="Times New Roman"/>
          <w:szCs w:val="20"/>
        </w:rPr>
      </w:pPr>
    </w:p>
    <w:p w:rsidR="0041722C" w:rsidRPr="00410EFF" w:rsidRDefault="00095590" w:rsidP="00694E20">
      <w:pPr>
        <w:pStyle w:val="PADRO0"/>
        <w:widowControl/>
        <w:spacing w:before="0" w:after="0" w:line="240" w:lineRule="auto"/>
        <w:ind w:firstLine="0"/>
        <w:rPr>
          <w:rFonts w:ascii="Century Gothic" w:hAnsi="Century Gothic" w:cs="Times New Roman"/>
          <w:szCs w:val="20"/>
        </w:rPr>
      </w:pPr>
      <w:r w:rsidRPr="00410EFF">
        <w:rPr>
          <w:rFonts w:ascii="Century Gothic" w:hAnsi="Century Gothic" w:cs="Times New Roman"/>
          <w:szCs w:val="20"/>
        </w:rPr>
        <w:t>10.</w:t>
      </w:r>
      <w:r w:rsidR="004152B5" w:rsidRPr="00410EFF">
        <w:rPr>
          <w:rFonts w:ascii="Century Gothic" w:hAnsi="Century Gothic" w:cs="Times New Roman"/>
          <w:szCs w:val="20"/>
        </w:rPr>
        <w:t>7</w:t>
      </w:r>
      <w:r w:rsidR="00840571" w:rsidRPr="00410EFF">
        <w:rPr>
          <w:rFonts w:ascii="Century Gothic" w:hAnsi="Century Gothic" w:cs="Times New Roman"/>
          <w:szCs w:val="20"/>
        </w:rPr>
        <w:t>.</w:t>
      </w:r>
      <w:r w:rsidR="005820C3">
        <w:rPr>
          <w:rFonts w:ascii="Century Gothic" w:hAnsi="Century Gothic" w:cs="Times New Roman"/>
          <w:szCs w:val="20"/>
        </w:rPr>
        <w:t xml:space="preserve"> </w:t>
      </w:r>
      <w:r w:rsidR="0041722C" w:rsidRPr="00410EFF">
        <w:rPr>
          <w:rFonts w:ascii="Century Gothic" w:hAnsi="Century Gothic" w:cs="Times New Roman"/>
          <w:szCs w:val="20"/>
        </w:rPr>
        <w:t>Não serão aceitos documentos de habilitação com indicação de CNPJ/CPF diferentes, salvo aqueles legalmente permitidos.</w:t>
      </w:r>
    </w:p>
    <w:p w:rsidR="004152B5" w:rsidRPr="00410EFF" w:rsidRDefault="004152B5" w:rsidP="00694E20">
      <w:pPr>
        <w:pStyle w:val="PADRO0"/>
        <w:widowControl/>
        <w:spacing w:before="0" w:after="0" w:line="240" w:lineRule="auto"/>
        <w:ind w:firstLine="0"/>
        <w:rPr>
          <w:rFonts w:ascii="Century Gothic" w:hAnsi="Century Gothic" w:cs="Times New Roman"/>
          <w:szCs w:val="20"/>
        </w:rPr>
      </w:pPr>
    </w:p>
    <w:p w:rsidR="004152B5" w:rsidRPr="00410EFF" w:rsidRDefault="00095590" w:rsidP="00694E20">
      <w:pPr>
        <w:pStyle w:val="PADRO0"/>
        <w:widowControl/>
        <w:spacing w:before="0" w:after="0" w:line="240" w:lineRule="auto"/>
        <w:ind w:firstLine="0"/>
        <w:rPr>
          <w:rFonts w:ascii="Century Gothic" w:hAnsi="Century Gothic" w:cs="Times New Roman"/>
          <w:szCs w:val="20"/>
        </w:rPr>
      </w:pPr>
      <w:r w:rsidRPr="00410EFF">
        <w:rPr>
          <w:rFonts w:ascii="Century Gothic" w:hAnsi="Century Gothic" w:cs="Times New Roman"/>
          <w:szCs w:val="20"/>
        </w:rPr>
        <w:t>10.</w:t>
      </w:r>
      <w:r w:rsidR="004152B5" w:rsidRPr="00410EFF">
        <w:rPr>
          <w:rFonts w:ascii="Century Gothic" w:hAnsi="Century Gothic" w:cs="Times New Roman"/>
          <w:szCs w:val="20"/>
        </w:rPr>
        <w:t xml:space="preserve">8. </w:t>
      </w:r>
      <w:r w:rsidR="0041722C" w:rsidRPr="00410EFF">
        <w:rPr>
          <w:rFonts w:ascii="Century Gothic" w:hAnsi="Century Gothic" w:cs="Times New Roman"/>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4152B5" w:rsidRPr="00410EFF" w:rsidRDefault="004152B5" w:rsidP="00694E20">
      <w:pPr>
        <w:pStyle w:val="PADRO0"/>
        <w:widowControl/>
        <w:spacing w:before="0" w:after="0" w:line="240" w:lineRule="auto"/>
        <w:ind w:firstLine="0"/>
        <w:rPr>
          <w:rFonts w:ascii="Century Gothic" w:hAnsi="Century Gothic" w:cs="Times New Roman"/>
          <w:szCs w:val="20"/>
        </w:rPr>
      </w:pPr>
    </w:p>
    <w:p w:rsidR="0041722C" w:rsidRPr="00410EFF" w:rsidRDefault="00095590" w:rsidP="00694E20">
      <w:pPr>
        <w:pStyle w:val="PADRO0"/>
        <w:widowControl/>
        <w:spacing w:before="0" w:after="0" w:line="240" w:lineRule="auto"/>
        <w:ind w:firstLine="0"/>
        <w:rPr>
          <w:rFonts w:ascii="Century Gothic" w:hAnsi="Century Gothic" w:cs="Times New Roman"/>
        </w:rPr>
      </w:pPr>
      <w:r w:rsidRPr="00410EFF">
        <w:rPr>
          <w:rFonts w:ascii="Century Gothic" w:hAnsi="Century Gothic" w:cs="Times New Roman"/>
        </w:rPr>
        <w:lastRenderedPageBreak/>
        <w:t>10.</w:t>
      </w:r>
      <w:r w:rsidR="004152B5" w:rsidRPr="00410EFF">
        <w:rPr>
          <w:rFonts w:ascii="Century Gothic" w:hAnsi="Century Gothic" w:cs="Times New Roman"/>
        </w:rPr>
        <w:t xml:space="preserve">9. </w:t>
      </w:r>
      <w:r w:rsidR="0041722C" w:rsidRPr="00410EFF">
        <w:rPr>
          <w:rFonts w:ascii="Century Gothic" w:hAnsi="Century Gothic" w:cs="Times New Roman"/>
        </w:rPr>
        <w:t>Serão aceitos registros de CNPJ de licitante matriz e filial com diferenças de números de documentos pertinentes ao CND e ao CRF/FGTS, quando for comprovada a centralização do recolhimento dessas contribuições.</w:t>
      </w:r>
    </w:p>
    <w:p w:rsidR="004152B5" w:rsidRPr="00410EFF" w:rsidRDefault="004152B5" w:rsidP="00694E20">
      <w:pPr>
        <w:pStyle w:val="PADRO0"/>
        <w:widowControl/>
        <w:spacing w:before="0" w:after="0" w:line="240" w:lineRule="auto"/>
        <w:ind w:firstLine="0"/>
        <w:rPr>
          <w:rFonts w:ascii="Century Gothic" w:hAnsi="Century Gothic" w:cs="Times New Roman"/>
          <w:color w:val="C00000"/>
          <w:szCs w:val="20"/>
        </w:rPr>
      </w:pPr>
    </w:p>
    <w:p w:rsidR="004427AF" w:rsidRPr="00410EFF" w:rsidRDefault="00095590" w:rsidP="00694E20">
      <w:pPr>
        <w:pStyle w:val="PADRO0"/>
        <w:widowControl/>
        <w:spacing w:before="0" w:after="0" w:line="240" w:lineRule="auto"/>
        <w:ind w:firstLine="0"/>
        <w:rPr>
          <w:rFonts w:ascii="Century Gothic" w:hAnsi="Century Gothic" w:cs="Times New Roman"/>
          <w:szCs w:val="20"/>
        </w:rPr>
      </w:pPr>
      <w:r w:rsidRPr="00410EFF">
        <w:rPr>
          <w:rFonts w:ascii="Century Gothic" w:hAnsi="Century Gothic" w:cs="Times New Roman"/>
          <w:szCs w:val="20"/>
        </w:rPr>
        <w:t>10.</w:t>
      </w:r>
      <w:r w:rsidR="001F3F6B" w:rsidRPr="00410EFF">
        <w:rPr>
          <w:rFonts w:ascii="Century Gothic" w:hAnsi="Century Gothic" w:cs="Times New Roman"/>
          <w:szCs w:val="20"/>
        </w:rPr>
        <w:t>10</w:t>
      </w:r>
      <w:r w:rsidR="00DE14DE" w:rsidRPr="00410EFF">
        <w:rPr>
          <w:rFonts w:ascii="Century Gothic" w:hAnsi="Century Gothic" w:cs="Times New Roman"/>
          <w:szCs w:val="20"/>
        </w:rPr>
        <w:t xml:space="preserve">. </w:t>
      </w:r>
      <w:r w:rsidR="0041722C" w:rsidRPr="00410EFF">
        <w:rPr>
          <w:rFonts w:ascii="Century Gothic" w:hAnsi="Century Gothic" w:cs="Times New Roman"/>
          <w:szCs w:val="20"/>
        </w:rPr>
        <w:t xml:space="preserve">Ressalvado o disposto no item </w:t>
      </w:r>
      <w:r w:rsidR="00DE14DE" w:rsidRPr="00410EFF">
        <w:rPr>
          <w:rFonts w:ascii="Century Gothic" w:hAnsi="Century Gothic" w:cs="Times New Roman"/>
          <w:szCs w:val="20"/>
        </w:rPr>
        <w:t>6</w:t>
      </w:r>
      <w:r w:rsidR="0041722C" w:rsidRPr="00410EFF">
        <w:rPr>
          <w:rFonts w:ascii="Century Gothic" w:hAnsi="Century Gothic" w:cs="Times New Roman"/>
          <w:szCs w:val="20"/>
        </w:rPr>
        <w:t>.3, os licitantes deverão encaminhar, nos termos deste Edital, a documentação relacionada nos itens a se</w:t>
      </w:r>
      <w:r w:rsidR="004427AF" w:rsidRPr="00410EFF">
        <w:rPr>
          <w:rFonts w:ascii="Century Gothic" w:hAnsi="Century Gothic" w:cs="Times New Roman"/>
          <w:szCs w:val="20"/>
        </w:rPr>
        <w:t>guir, para fins de habilitação:</w:t>
      </w:r>
    </w:p>
    <w:p w:rsidR="004152B5" w:rsidRPr="00410EFF" w:rsidRDefault="004152B5" w:rsidP="00694E20">
      <w:pPr>
        <w:pStyle w:val="PADRO0"/>
        <w:widowControl/>
        <w:spacing w:before="0" w:after="0" w:line="240" w:lineRule="auto"/>
        <w:ind w:firstLine="0"/>
        <w:rPr>
          <w:rFonts w:ascii="Century Gothic" w:hAnsi="Century Gothic" w:cs="Times New Roman"/>
          <w:color w:val="C00000"/>
          <w:szCs w:val="20"/>
        </w:rPr>
      </w:pPr>
    </w:p>
    <w:p w:rsidR="004427AF" w:rsidRPr="00410EFF" w:rsidRDefault="00095590" w:rsidP="00694E20">
      <w:pPr>
        <w:pStyle w:val="PADRO0"/>
        <w:widowControl/>
        <w:spacing w:before="0" w:after="0" w:line="240" w:lineRule="auto"/>
        <w:ind w:firstLine="0"/>
        <w:rPr>
          <w:rFonts w:ascii="Century Gothic" w:hAnsi="Century Gothic" w:cs="Times New Roman"/>
          <w:bCs/>
          <w:szCs w:val="20"/>
        </w:rPr>
      </w:pPr>
      <w:r w:rsidRPr="00410EFF">
        <w:rPr>
          <w:rFonts w:ascii="Century Gothic" w:hAnsi="Century Gothic" w:cs="Times New Roman"/>
          <w:szCs w:val="20"/>
        </w:rPr>
        <w:t>10.</w:t>
      </w:r>
      <w:r w:rsidR="0040284D" w:rsidRPr="00410EFF">
        <w:rPr>
          <w:rFonts w:ascii="Century Gothic" w:hAnsi="Century Gothic" w:cs="Times New Roman"/>
          <w:szCs w:val="20"/>
        </w:rPr>
        <w:t xml:space="preserve">11. </w:t>
      </w:r>
      <w:r w:rsidR="0040284D" w:rsidRPr="00410EFF">
        <w:rPr>
          <w:rFonts w:ascii="Century Gothic" w:hAnsi="Century Gothic" w:cs="Times New Roman"/>
          <w:b/>
          <w:bCs/>
          <w:szCs w:val="20"/>
        </w:rPr>
        <w:t>Habilitação Jurídica:</w:t>
      </w:r>
    </w:p>
    <w:p w:rsidR="001F3F6B" w:rsidRPr="00410EFF" w:rsidRDefault="001F3F6B" w:rsidP="00694E20">
      <w:pPr>
        <w:pStyle w:val="PADRO0"/>
        <w:widowControl/>
        <w:spacing w:before="0" w:after="0" w:line="240" w:lineRule="auto"/>
        <w:ind w:firstLine="0"/>
        <w:rPr>
          <w:rFonts w:ascii="Century Gothic" w:hAnsi="Century Gothic" w:cs="Times New Roman"/>
          <w:b/>
          <w:bCs/>
          <w:szCs w:val="20"/>
        </w:rPr>
      </w:pPr>
    </w:p>
    <w:p w:rsidR="004427AF" w:rsidRPr="00410EFF" w:rsidRDefault="00095590" w:rsidP="00694E20">
      <w:pPr>
        <w:pStyle w:val="PADRO0"/>
        <w:widowControl/>
        <w:spacing w:before="0" w:after="0" w:line="240" w:lineRule="auto"/>
        <w:ind w:firstLine="0"/>
        <w:rPr>
          <w:rFonts w:ascii="Century Gothic" w:hAnsi="Century Gothic" w:cs="Times New Roman"/>
        </w:rPr>
      </w:pPr>
      <w:r w:rsidRPr="00410EFF">
        <w:rPr>
          <w:rFonts w:ascii="Century Gothic" w:hAnsi="Century Gothic" w:cs="Times New Roman"/>
          <w:bCs/>
          <w:szCs w:val="20"/>
        </w:rPr>
        <w:t>10.</w:t>
      </w:r>
      <w:r w:rsidR="001F3F6B" w:rsidRPr="00410EFF">
        <w:rPr>
          <w:rFonts w:ascii="Century Gothic" w:hAnsi="Century Gothic" w:cs="Times New Roman"/>
          <w:bCs/>
          <w:szCs w:val="20"/>
        </w:rPr>
        <w:t>11</w:t>
      </w:r>
      <w:r w:rsidR="004427AF" w:rsidRPr="00410EFF">
        <w:rPr>
          <w:rFonts w:ascii="Century Gothic" w:hAnsi="Century Gothic" w:cs="Times New Roman"/>
          <w:bCs/>
          <w:szCs w:val="20"/>
        </w:rPr>
        <w:t>.1.</w:t>
      </w:r>
      <w:r w:rsidR="00B43AE4">
        <w:rPr>
          <w:rFonts w:ascii="Century Gothic" w:hAnsi="Century Gothic" w:cs="Times New Roman"/>
          <w:bCs/>
          <w:szCs w:val="20"/>
        </w:rPr>
        <w:t xml:space="preserve"> </w:t>
      </w:r>
      <w:r w:rsidR="00DE14DE" w:rsidRPr="00410EFF">
        <w:rPr>
          <w:rFonts w:ascii="Century Gothic" w:hAnsi="Century Gothic" w:cs="Times New Roman"/>
        </w:rPr>
        <w:t>No</w:t>
      </w:r>
      <w:r w:rsidR="0041722C" w:rsidRPr="00410EFF">
        <w:rPr>
          <w:rFonts w:ascii="Century Gothic" w:hAnsi="Century Gothic" w:cs="Times New Roman"/>
        </w:rPr>
        <w:t xml:space="preserve"> caso de empresário individual, inscrição no Registro Público de Empresas Mercantis, a cargo da Junta Comercial da respectiva sede;</w:t>
      </w:r>
    </w:p>
    <w:p w:rsidR="001F3F6B" w:rsidRPr="00410EFF" w:rsidRDefault="001F3F6B" w:rsidP="00694E20">
      <w:pPr>
        <w:pStyle w:val="PADRO0"/>
        <w:widowControl/>
        <w:spacing w:before="0" w:after="0" w:line="240" w:lineRule="auto"/>
        <w:ind w:firstLine="709"/>
        <w:rPr>
          <w:rFonts w:ascii="Century Gothic" w:hAnsi="Century Gothic" w:cs="Times New Roman"/>
        </w:rPr>
      </w:pPr>
    </w:p>
    <w:p w:rsidR="004427AF" w:rsidRPr="00410EFF" w:rsidRDefault="00095590" w:rsidP="00694E20">
      <w:pPr>
        <w:pStyle w:val="PADRO0"/>
        <w:widowControl/>
        <w:spacing w:before="0" w:after="0" w:line="240" w:lineRule="auto"/>
        <w:ind w:firstLine="0"/>
        <w:rPr>
          <w:rFonts w:ascii="Century Gothic" w:hAnsi="Century Gothic" w:cs="Times New Roman"/>
        </w:rPr>
      </w:pPr>
      <w:r w:rsidRPr="00410EFF">
        <w:rPr>
          <w:rFonts w:ascii="Century Gothic" w:hAnsi="Century Gothic" w:cs="Times New Roman"/>
        </w:rPr>
        <w:t>10.</w:t>
      </w:r>
      <w:r w:rsidR="001F3F6B" w:rsidRPr="00410EFF">
        <w:rPr>
          <w:rFonts w:ascii="Century Gothic" w:hAnsi="Century Gothic" w:cs="Times New Roman"/>
        </w:rPr>
        <w:t>11</w:t>
      </w:r>
      <w:r w:rsidR="004427AF" w:rsidRPr="00410EFF">
        <w:rPr>
          <w:rFonts w:ascii="Century Gothic" w:hAnsi="Century Gothic" w:cs="Times New Roman"/>
        </w:rPr>
        <w:t xml:space="preserve">.2. </w:t>
      </w:r>
      <w:r w:rsidR="00DE14DE" w:rsidRPr="00410EFF">
        <w:rPr>
          <w:rFonts w:ascii="Century Gothic" w:hAnsi="Century Gothic" w:cs="Times New Roman"/>
        </w:rPr>
        <w:t xml:space="preserve">Em se tratando de </w:t>
      </w:r>
      <w:r w:rsidR="00B43AE4" w:rsidRPr="00410EFF">
        <w:rPr>
          <w:rFonts w:ascii="Century Gothic" w:hAnsi="Century Gothic" w:cs="Times New Roman"/>
        </w:rPr>
        <w:t>Micro empreendedor</w:t>
      </w:r>
      <w:r w:rsidR="00DE14DE" w:rsidRPr="00410EFF">
        <w:rPr>
          <w:rFonts w:ascii="Century Gothic" w:hAnsi="Century Gothic" w:cs="Times New Roman"/>
        </w:rPr>
        <w:t xml:space="preserve"> Individual – MEI: Certificado da Condição de </w:t>
      </w:r>
      <w:r w:rsidR="00B43AE4" w:rsidRPr="00410EFF">
        <w:rPr>
          <w:rFonts w:ascii="Century Gothic" w:hAnsi="Century Gothic" w:cs="Times New Roman"/>
        </w:rPr>
        <w:t>Micro empreendedor</w:t>
      </w:r>
      <w:r w:rsidR="00DE14DE" w:rsidRPr="00410EFF">
        <w:rPr>
          <w:rFonts w:ascii="Century Gothic" w:hAnsi="Century Gothic" w:cs="Times New Roman"/>
        </w:rPr>
        <w:t xml:space="preserve"> Individual - CCMEI, cuja aceitação ficará condicionada à verificação da autenticidade no sítio </w:t>
      </w:r>
      <w:hyperlink r:id="rId13" w:history="1">
        <w:r w:rsidR="004427AF" w:rsidRPr="00410EFF">
          <w:rPr>
            <w:rStyle w:val="Hyperlink"/>
            <w:rFonts w:ascii="Century Gothic" w:hAnsi="Century Gothic" w:cs="Times New Roman"/>
            <w:color w:val="auto"/>
          </w:rPr>
          <w:t>www.portaldoempreendedor.gov.br</w:t>
        </w:r>
      </w:hyperlink>
      <w:r w:rsidR="00DE14DE" w:rsidRPr="00410EFF">
        <w:rPr>
          <w:rFonts w:ascii="Century Gothic" w:hAnsi="Century Gothic" w:cs="Times New Roman"/>
        </w:rPr>
        <w:t>;</w:t>
      </w:r>
    </w:p>
    <w:p w:rsidR="001F3F6B" w:rsidRPr="00410EFF" w:rsidRDefault="001F3F6B" w:rsidP="00694E20">
      <w:pPr>
        <w:pStyle w:val="PADRO0"/>
        <w:widowControl/>
        <w:spacing w:before="0" w:after="0" w:line="240" w:lineRule="auto"/>
        <w:ind w:firstLine="709"/>
        <w:rPr>
          <w:rFonts w:ascii="Century Gothic" w:hAnsi="Century Gothic" w:cs="Times New Roman"/>
        </w:rPr>
      </w:pPr>
    </w:p>
    <w:p w:rsidR="004427AF" w:rsidRPr="00410EFF" w:rsidRDefault="00095590" w:rsidP="00694E20">
      <w:pPr>
        <w:pStyle w:val="PADRO0"/>
        <w:widowControl/>
        <w:spacing w:before="0" w:after="0" w:line="240" w:lineRule="auto"/>
        <w:ind w:firstLine="0"/>
        <w:rPr>
          <w:rFonts w:ascii="Century Gothic" w:hAnsi="Century Gothic" w:cs="Times New Roman"/>
        </w:rPr>
      </w:pPr>
      <w:r w:rsidRPr="00410EFF">
        <w:rPr>
          <w:rFonts w:ascii="Century Gothic" w:hAnsi="Century Gothic" w:cs="Times New Roman"/>
        </w:rPr>
        <w:t>10.</w:t>
      </w:r>
      <w:r w:rsidR="001F3F6B" w:rsidRPr="00410EFF">
        <w:rPr>
          <w:rFonts w:ascii="Century Gothic" w:hAnsi="Century Gothic" w:cs="Times New Roman"/>
        </w:rPr>
        <w:t>11</w:t>
      </w:r>
      <w:r w:rsidR="004427AF" w:rsidRPr="00410EFF">
        <w:rPr>
          <w:rFonts w:ascii="Century Gothic" w:hAnsi="Century Gothic" w:cs="Times New Roman"/>
        </w:rPr>
        <w:t xml:space="preserve">.3. </w:t>
      </w:r>
      <w:r w:rsidR="00DE14DE" w:rsidRPr="00410EFF">
        <w:rPr>
          <w:rFonts w:ascii="Century Gothic" w:hAnsi="Century Gothic" w:cs="Times New Roman"/>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1F3F6B" w:rsidRPr="00410EFF" w:rsidRDefault="001F3F6B" w:rsidP="00694E20">
      <w:pPr>
        <w:pStyle w:val="PADRO0"/>
        <w:widowControl/>
        <w:spacing w:before="0" w:after="0" w:line="240" w:lineRule="auto"/>
        <w:ind w:firstLine="709"/>
        <w:rPr>
          <w:rFonts w:ascii="Century Gothic" w:hAnsi="Century Gothic" w:cs="Times New Roman"/>
        </w:rPr>
      </w:pPr>
    </w:p>
    <w:p w:rsidR="004427AF" w:rsidRPr="00410EFF" w:rsidRDefault="00095590" w:rsidP="00694E20">
      <w:pPr>
        <w:pStyle w:val="PADRO0"/>
        <w:widowControl/>
        <w:spacing w:before="0" w:after="0" w:line="240" w:lineRule="auto"/>
        <w:ind w:firstLine="0"/>
        <w:rPr>
          <w:rFonts w:ascii="Century Gothic" w:hAnsi="Century Gothic" w:cs="Times New Roman"/>
        </w:rPr>
      </w:pPr>
      <w:r w:rsidRPr="00410EFF">
        <w:rPr>
          <w:rFonts w:ascii="Century Gothic" w:hAnsi="Century Gothic" w:cs="Times New Roman"/>
        </w:rPr>
        <w:t>10.</w:t>
      </w:r>
      <w:r w:rsidR="001F3F6B" w:rsidRPr="00410EFF">
        <w:rPr>
          <w:rFonts w:ascii="Century Gothic" w:hAnsi="Century Gothic" w:cs="Times New Roman"/>
        </w:rPr>
        <w:t>11</w:t>
      </w:r>
      <w:r w:rsidR="004427AF" w:rsidRPr="00410EFF">
        <w:rPr>
          <w:rFonts w:ascii="Century Gothic" w:hAnsi="Century Gothic" w:cs="Times New Roman"/>
        </w:rPr>
        <w:t xml:space="preserve">.4. </w:t>
      </w:r>
      <w:r w:rsidR="00DE14DE" w:rsidRPr="00410EFF">
        <w:rPr>
          <w:rFonts w:ascii="Century Gothic" w:hAnsi="Century Gothic" w:cs="Times New Roman"/>
        </w:rPr>
        <w:t>Inscrição no Registro Público de Empresas Mercantis onde opera, com averbação no Registro onde tem sede a matriz, no caso de ser o participante sucursal, filial ou agência;</w:t>
      </w:r>
    </w:p>
    <w:p w:rsidR="00CC040E" w:rsidRPr="00410EFF" w:rsidRDefault="00CC040E" w:rsidP="00694E20">
      <w:pPr>
        <w:pStyle w:val="PADRO0"/>
        <w:widowControl/>
        <w:spacing w:before="0" w:after="0" w:line="240" w:lineRule="auto"/>
        <w:ind w:firstLine="709"/>
        <w:rPr>
          <w:rFonts w:ascii="Century Gothic" w:hAnsi="Century Gothic" w:cs="Times New Roman"/>
        </w:rPr>
      </w:pPr>
    </w:p>
    <w:p w:rsidR="00DE14DE" w:rsidRPr="00410EFF" w:rsidRDefault="00095590" w:rsidP="00694E20">
      <w:pPr>
        <w:pStyle w:val="PADRO0"/>
        <w:widowControl/>
        <w:spacing w:before="0" w:after="0" w:line="240" w:lineRule="auto"/>
        <w:ind w:firstLine="0"/>
        <w:rPr>
          <w:rFonts w:ascii="Century Gothic" w:hAnsi="Century Gothic" w:cs="Times New Roman"/>
        </w:rPr>
      </w:pPr>
      <w:r w:rsidRPr="00410EFF">
        <w:rPr>
          <w:rFonts w:ascii="Century Gothic" w:hAnsi="Century Gothic" w:cs="Times New Roman"/>
        </w:rPr>
        <w:t>10.</w:t>
      </w:r>
      <w:r w:rsidR="00CC040E" w:rsidRPr="00410EFF">
        <w:rPr>
          <w:rFonts w:ascii="Century Gothic" w:hAnsi="Century Gothic" w:cs="Times New Roman"/>
        </w:rPr>
        <w:t>11</w:t>
      </w:r>
      <w:r w:rsidR="004427AF" w:rsidRPr="00410EFF">
        <w:rPr>
          <w:rFonts w:ascii="Century Gothic" w:hAnsi="Century Gothic" w:cs="Times New Roman"/>
        </w:rPr>
        <w:t xml:space="preserve">.5. </w:t>
      </w:r>
      <w:r w:rsidR="00DE14DE" w:rsidRPr="00410EFF">
        <w:rPr>
          <w:rFonts w:ascii="Century Gothic" w:hAnsi="Century Gothic" w:cs="Times New Roman"/>
        </w:rPr>
        <w:t>No caso de sociedade simples: inscrição do ato constitutivo no Registro Civil das Pessoas Jurídicas do local de sua sede, acompanhada de prova da indicação dos seus administradores;</w:t>
      </w:r>
    </w:p>
    <w:p w:rsidR="00CC040E" w:rsidRPr="00410EFF" w:rsidRDefault="00CC040E" w:rsidP="00694E20">
      <w:pPr>
        <w:pStyle w:val="PADRO0"/>
        <w:widowControl/>
        <w:spacing w:before="0" w:after="0" w:line="240" w:lineRule="auto"/>
        <w:ind w:firstLine="709"/>
        <w:rPr>
          <w:rFonts w:ascii="Century Gothic" w:hAnsi="Century Gothic" w:cs="Times New Roman"/>
        </w:rPr>
      </w:pPr>
    </w:p>
    <w:p w:rsidR="004427AF" w:rsidRDefault="00095590" w:rsidP="00694E20">
      <w:pPr>
        <w:keepNext/>
        <w:autoSpaceDE w:val="0"/>
        <w:snapToGrid w:val="0"/>
        <w:jc w:val="both"/>
        <w:rPr>
          <w:rFonts w:ascii="Century Gothic" w:hAnsi="Century Gothic"/>
        </w:rPr>
      </w:pPr>
      <w:r w:rsidRPr="00410EFF">
        <w:rPr>
          <w:rFonts w:ascii="Century Gothic" w:hAnsi="Century Gothic"/>
        </w:rPr>
        <w:t>10.</w:t>
      </w:r>
      <w:r w:rsidR="00CC040E" w:rsidRPr="00410EFF">
        <w:rPr>
          <w:rFonts w:ascii="Century Gothic" w:hAnsi="Century Gothic"/>
        </w:rPr>
        <w:t xml:space="preserve">11.6. </w:t>
      </w:r>
      <w:r w:rsidR="004427AF" w:rsidRPr="00410EFF">
        <w:rPr>
          <w:rFonts w:ascii="Century Gothic" w:hAnsi="Century Gothic"/>
        </w:rPr>
        <w:t>Decreto de autorização, em se tratando de sociedade empresária estrangeira em funcionamento no País;</w:t>
      </w:r>
    </w:p>
    <w:p w:rsidR="00081184" w:rsidRDefault="00081184" w:rsidP="00694E20">
      <w:pPr>
        <w:keepNext/>
        <w:autoSpaceDE w:val="0"/>
        <w:snapToGrid w:val="0"/>
        <w:jc w:val="both"/>
        <w:rPr>
          <w:rFonts w:ascii="Century Gothic" w:hAnsi="Century Gothic"/>
        </w:rPr>
      </w:pPr>
    </w:p>
    <w:p w:rsidR="00081184" w:rsidRPr="00CC040E" w:rsidRDefault="00081184" w:rsidP="00081184">
      <w:pPr>
        <w:keepNext/>
        <w:autoSpaceDE w:val="0"/>
        <w:snapToGrid w:val="0"/>
        <w:jc w:val="both"/>
        <w:rPr>
          <w:rFonts w:ascii="Century Gothic" w:hAnsi="Century Gothic" w:cs="Arial"/>
        </w:rPr>
      </w:pPr>
      <w:r>
        <w:rPr>
          <w:rFonts w:ascii="Century Gothic" w:hAnsi="Century Gothic" w:cs="Arial"/>
          <w:lang w:eastAsia="en-US"/>
        </w:rPr>
        <w:t>10.</w:t>
      </w:r>
      <w:r w:rsidRPr="00CC040E">
        <w:rPr>
          <w:rFonts w:ascii="Century Gothic" w:hAnsi="Century Gothic" w:cs="Arial"/>
          <w:lang w:eastAsia="en-US"/>
        </w:rPr>
        <w:t>12.</w:t>
      </w:r>
      <w:r>
        <w:rPr>
          <w:rFonts w:ascii="Century Gothic" w:hAnsi="Century Gothic" w:cs="Arial"/>
          <w:lang w:eastAsia="en-US"/>
        </w:rPr>
        <w:t>7</w:t>
      </w:r>
      <w:r w:rsidRPr="00CC040E">
        <w:rPr>
          <w:rFonts w:ascii="Century Gothic" w:hAnsi="Century Gothic" w:cs="Arial"/>
          <w:lang w:eastAsia="en-US"/>
        </w:rPr>
        <w:t>. Prova de inscrição no Cadastro Nacional de Pessoas Jurídicas ou no Cadastro de Pessoas Físicas, conforme o caso;</w:t>
      </w:r>
    </w:p>
    <w:p w:rsidR="00CC040E" w:rsidRPr="00410EFF" w:rsidRDefault="00CC040E" w:rsidP="00694E20">
      <w:pPr>
        <w:keepNext/>
        <w:autoSpaceDE w:val="0"/>
        <w:snapToGrid w:val="0"/>
        <w:ind w:left="709"/>
        <w:jc w:val="both"/>
        <w:rPr>
          <w:rFonts w:ascii="Century Gothic" w:hAnsi="Century Gothic"/>
        </w:rPr>
      </w:pPr>
    </w:p>
    <w:p w:rsidR="00F17209" w:rsidRPr="00410EFF" w:rsidRDefault="00095590" w:rsidP="00694E20">
      <w:pPr>
        <w:pStyle w:val="PADRO0"/>
        <w:widowControl/>
        <w:spacing w:before="0" w:after="0" w:line="240" w:lineRule="auto"/>
        <w:ind w:firstLine="0"/>
        <w:rPr>
          <w:rFonts w:ascii="Century Gothic" w:hAnsi="Century Gothic" w:cs="Times New Roman"/>
          <w:bCs/>
          <w:szCs w:val="20"/>
        </w:rPr>
      </w:pPr>
      <w:r w:rsidRPr="00410EFF">
        <w:rPr>
          <w:rFonts w:ascii="Century Gothic" w:hAnsi="Century Gothic" w:cs="Times New Roman"/>
          <w:bCs/>
          <w:szCs w:val="20"/>
        </w:rPr>
        <w:t>10.</w:t>
      </w:r>
      <w:r w:rsidR="00CC040E" w:rsidRPr="00410EFF">
        <w:rPr>
          <w:rFonts w:ascii="Century Gothic" w:hAnsi="Century Gothic" w:cs="Times New Roman"/>
          <w:bCs/>
          <w:szCs w:val="20"/>
        </w:rPr>
        <w:t xml:space="preserve">12. </w:t>
      </w:r>
      <w:r w:rsidR="0040284D" w:rsidRPr="00410EFF">
        <w:rPr>
          <w:rFonts w:ascii="Century Gothic" w:hAnsi="Century Gothic" w:cs="Times New Roman"/>
          <w:b/>
          <w:bCs/>
          <w:szCs w:val="20"/>
        </w:rPr>
        <w:t>Regularidade Fiscal e Trabalhista</w:t>
      </w:r>
      <w:r w:rsidR="00F17209" w:rsidRPr="00410EFF">
        <w:rPr>
          <w:rFonts w:ascii="Century Gothic" w:hAnsi="Century Gothic" w:cs="Times New Roman"/>
          <w:b/>
          <w:bCs/>
          <w:szCs w:val="20"/>
        </w:rPr>
        <w:t>:</w:t>
      </w:r>
    </w:p>
    <w:p w:rsidR="00CC040E" w:rsidRPr="00410EFF" w:rsidRDefault="00CC040E" w:rsidP="00694E20">
      <w:pPr>
        <w:pStyle w:val="PADRO0"/>
        <w:widowControl/>
        <w:spacing w:before="0" w:after="0" w:line="240" w:lineRule="auto"/>
        <w:ind w:firstLine="0"/>
        <w:rPr>
          <w:rFonts w:ascii="Century Gothic" w:hAnsi="Century Gothic" w:cs="Times New Roman"/>
          <w:szCs w:val="20"/>
        </w:rPr>
      </w:pPr>
    </w:p>
    <w:p w:rsidR="00251700" w:rsidRPr="00CC040E" w:rsidRDefault="00251700" w:rsidP="00251700">
      <w:pPr>
        <w:keepNext/>
        <w:autoSpaceDE w:val="0"/>
        <w:snapToGrid w:val="0"/>
        <w:jc w:val="both"/>
        <w:rPr>
          <w:rFonts w:ascii="Century Gothic" w:hAnsi="Century Gothic" w:cs="Arial"/>
        </w:rPr>
      </w:pPr>
      <w:r>
        <w:rPr>
          <w:rFonts w:ascii="Century Gothic" w:hAnsi="Century Gothic" w:cs="Arial"/>
        </w:rPr>
        <w:t>10.</w:t>
      </w:r>
      <w:r w:rsidRPr="00CC040E">
        <w:rPr>
          <w:rFonts w:ascii="Century Gothic" w:hAnsi="Century Gothic" w:cs="Arial"/>
        </w:rPr>
        <w:t xml:space="preserve">12.2. </w:t>
      </w:r>
      <w:r w:rsidRPr="00863AED">
        <w:rPr>
          <w:rFonts w:ascii="Century Gothic" w:hAnsi="Century Gothic" w:cs="Arial"/>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w:t>
      </w:r>
      <w:r w:rsidRPr="00CC040E">
        <w:rPr>
          <w:rFonts w:ascii="Century Gothic" w:hAnsi="Century Gothic" w:cs="Arial"/>
        </w:rPr>
        <w:t xml:space="preserve"> termos da Portaria Conjunta nº 1.751, de 02/10/2014, do Secretário da Receita Federal do Brasil e da Procuradora-Geral da Fazenda Nacional.</w:t>
      </w:r>
    </w:p>
    <w:p w:rsidR="00251700" w:rsidRPr="00CC040E" w:rsidRDefault="00251700" w:rsidP="00251700">
      <w:pPr>
        <w:keepNext/>
        <w:autoSpaceDE w:val="0"/>
        <w:snapToGrid w:val="0"/>
        <w:ind w:firstLine="709"/>
        <w:jc w:val="both"/>
        <w:rPr>
          <w:rFonts w:ascii="Century Gothic" w:hAnsi="Century Gothic" w:cs="Arial"/>
        </w:rPr>
      </w:pPr>
    </w:p>
    <w:p w:rsidR="00251700" w:rsidRPr="00CC040E" w:rsidRDefault="00251700" w:rsidP="00251700">
      <w:pPr>
        <w:keepNext/>
        <w:autoSpaceDE w:val="0"/>
        <w:snapToGrid w:val="0"/>
        <w:jc w:val="both"/>
        <w:rPr>
          <w:rFonts w:ascii="Century Gothic" w:hAnsi="Century Gothic" w:cs="Arial"/>
        </w:rPr>
      </w:pPr>
      <w:r>
        <w:rPr>
          <w:rFonts w:ascii="Century Gothic" w:hAnsi="Century Gothic" w:cs="Arial"/>
          <w:lang w:eastAsia="en-US"/>
        </w:rPr>
        <w:t>10.</w:t>
      </w:r>
      <w:r w:rsidRPr="00CC040E">
        <w:rPr>
          <w:rFonts w:ascii="Century Gothic" w:hAnsi="Century Gothic" w:cs="Arial"/>
          <w:lang w:eastAsia="en-US"/>
        </w:rPr>
        <w:t>12.3. Prova de regularidade com o Fundo de Garantia do Tempo de Serviço (FGTS);</w:t>
      </w:r>
    </w:p>
    <w:p w:rsidR="00251700" w:rsidRDefault="00251700" w:rsidP="00251700">
      <w:pPr>
        <w:keepNext/>
        <w:tabs>
          <w:tab w:val="left" w:pos="709"/>
          <w:tab w:val="left" w:pos="1530"/>
        </w:tabs>
        <w:autoSpaceDE w:val="0"/>
        <w:snapToGrid w:val="0"/>
        <w:jc w:val="both"/>
        <w:rPr>
          <w:rFonts w:ascii="Century Gothic" w:hAnsi="Century Gothic" w:cs="Arial"/>
          <w:lang w:eastAsia="en-US"/>
        </w:rPr>
      </w:pPr>
      <w:r w:rsidRPr="00CC040E">
        <w:rPr>
          <w:rFonts w:ascii="Century Gothic" w:hAnsi="Century Gothic" w:cs="Arial"/>
          <w:lang w:eastAsia="en-US"/>
        </w:rPr>
        <w:tab/>
      </w:r>
      <w:r>
        <w:rPr>
          <w:rFonts w:ascii="Century Gothic" w:hAnsi="Century Gothic" w:cs="Arial"/>
          <w:lang w:eastAsia="en-US"/>
        </w:rPr>
        <w:tab/>
      </w:r>
    </w:p>
    <w:p w:rsidR="00251700" w:rsidRPr="00CC040E" w:rsidRDefault="00251700" w:rsidP="00251700">
      <w:pPr>
        <w:keepNext/>
        <w:autoSpaceDE w:val="0"/>
        <w:snapToGrid w:val="0"/>
        <w:jc w:val="both"/>
        <w:rPr>
          <w:rFonts w:ascii="Century Gothic" w:hAnsi="Century Gothic" w:cs="Arial"/>
          <w:b/>
        </w:rPr>
      </w:pPr>
      <w:r>
        <w:rPr>
          <w:rFonts w:ascii="Century Gothic" w:hAnsi="Century Gothic" w:cs="Arial"/>
        </w:rPr>
        <w:t>10.</w:t>
      </w:r>
      <w:r w:rsidRPr="00CC040E">
        <w:rPr>
          <w:rFonts w:ascii="Century Gothic" w:hAnsi="Century Gothic" w:cs="Arial"/>
        </w:rPr>
        <w:t>12</w:t>
      </w:r>
      <w:r>
        <w:rPr>
          <w:rFonts w:ascii="Century Gothic" w:hAnsi="Century Gothic" w:cs="Arial"/>
        </w:rPr>
        <w:t>.4</w:t>
      </w:r>
      <w:r w:rsidRPr="00CC040E">
        <w:rPr>
          <w:rFonts w:ascii="Century Gothic" w:hAnsi="Century Gothic" w:cs="Arial"/>
        </w:rPr>
        <w:t>. Prova de regularidade com a Fazenda Municipal</w:t>
      </w:r>
      <w:r>
        <w:rPr>
          <w:rFonts w:ascii="Century Gothic" w:hAnsi="Century Gothic" w:cs="Arial"/>
        </w:rPr>
        <w:t xml:space="preserve"> e Estadual</w:t>
      </w:r>
      <w:r w:rsidRPr="00CC040E">
        <w:rPr>
          <w:rFonts w:ascii="Century Gothic" w:hAnsi="Century Gothic" w:cs="Arial"/>
        </w:rPr>
        <w:t xml:space="preserve"> do domicílio ou sede do licitante</w:t>
      </w:r>
      <w:r>
        <w:rPr>
          <w:rFonts w:ascii="Century Gothic" w:hAnsi="Century Gothic" w:cs="Arial"/>
        </w:rPr>
        <w:t>, em validade</w:t>
      </w:r>
      <w:r w:rsidRPr="00CC040E">
        <w:rPr>
          <w:rFonts w:ascii="Century Gothic" w:hAnsi="Century Gothic" w:cs="Arial"/>
        </w:rPr>
        <w:t xml:space="preserve">; </w:t>
      </w:r>
    </w:p>
    <w:p w:rsidR="00251700" w:rsidRPr="00CC040E" w:rsidRDefault="00251700" w:rsidP="00251700">
      <w:pPr>
        <w:keepNext/>
        <w:tabs>
          <w:tab w:val="left" w:pos="709"/>
          <w:tab w:val="left" w:pos="1530"/>
        </w:tabs>
        <w:autoSpaceDE w:val="0"/>
        <w:snapToGrid w:val="0"/>
        <w:jc w:val="both"/>
        <w:rPr>
          <w:rFonts w:ascii="Century Gothic" w:hAnsi="Century Gothic" w:cs="Arial"/>
          <w:lang w:eastAsia="en-US"/>
        </w:rPr>
      </w:pPr>
    </w:p>
    <w:p w:rsidR="00251700" w:rsidRPr="00CC040E" w:rsidRDefault="00251700" w:rsidP="00251700">
      <w:pPr>
        <w:keepNext/>
        <w:autoSpaceDE w:val="0"/>
        <w:snapToGrid w:val="0"/>
        <w:jc w:val="both"/>
        <w:rPr>
          <w:rFonts w:ascii="Century Gothic" w:hAnsi="Century Gothic" w:cs="Arial"/>
          <w:lang w:eastAsia="en-US"/>
        </w:rPr>
      </w:pPr>
      <w:r>
        <w:rPr>
          <w:rFonts w:ascii="Century Gothic" w:hAnsi="Century Gothic" w:cs="Arial"/>
          <w:lang w:eastAsia="en-US"/>
        </w:rPr>
        <w:t>10.</w:t>
      </w:r>
      <w:r w:rsidRPr="00CC040E">
        <w:rPr>
          <w:rFonts w:ascii="Century Gothic" w:hAnsi="Century Gothic" w:cs="Arial"/>
          <w:lang w:eastAsia="en-US"/>
        </w:rPr>
        <w:t>12.</w:t>
      </w:r>
      <w:r>
        <w:rPr>
          <w:rFonts w:ascii="Century Gothic" w:hAnsi="Century Gothic" w:cs="Arial"/>
          <w:lang w:eastAsia="en-US"/>
        </w:rPr>
        <w:t>5</w:t>
      </w:r>
      <w:r w:rsidRPr="00CC040E">
        <w:rPr>
          <w:rFonts w:ascii="Century Gothic" w:hAnsi="Century Gothic" w:cs="Arial"/>
          <w:lang w:eastAsia="en-US"/>
        </w:rPr>
        <w:t>.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251700" w:rsidRPr="00CC040E" w:rsidRDefault="00251700" w:rsidP="00251700">
      <w:pPr>
        <w:keepNext/>
        <w:autoSpaceDE w:val="0"/>
        <w:snapToGrid w:val="0"/>
        <w:ind w:firstLine="709"/>
        <w:jc w:val="both"/>
        <w:rPr>
          <w:rFonts w:ascii="Century Gothic" w:hAnsi="Century Gothic" w:cs="Arial"/>
          <w:lang w:eastAsia="en-US"/>
        </w:rPr>
      </w:pPr>
    </w:p>
    <w:p w:rsidR="00251700" w:rsidRPr="00CC040E" w:rsidRDefault="00251700" w:rsidP="00251700">
      <w:pPr>
        <w:keepNext/>
        <w:autoSpaceDE w:val="0"/>
        <w:snapToGrid w:val="0"/>
        <w:jc w:val="both"/>
        <w:rPr>
          <w:rFonts w:ascii="Century Gothic" w:hAnsi="Century Gothic" w:cs="Arial"/>
        </w:rPr>
      </w:pPr>
      <w:r>
        <w:rPr>
          <w:rFonts w:ascii="Century Gothic" w:hAnsi="Century Gothic" w:cs="Arial"/>
        </w:rPr>
        <w:lastRenderedPageBreak/>
        <w:t>10.</w:t>
      </w:r>
      <w:r w:rsidRPr="00CC040E">
        <w:rPr>
          <w:rFonts w:ascii="Century Gothic" w:hAnsi="Century Gothic" w:cs="Arial"/>
        </w:rPr>
        <w:t>12.</w:t>
      </w:r>
      <w:r>
        <w:rPr>
          <w:rFonts w:ascii="Century Gothic" w:hAnsi="Century Gothic" w:cs="Arial"/>
        </w:rPr>
        <w:t>6</w:t>
      </w:r>
      <w:r w:rsidRPr="00CC040E">
        <w:rPr>
          <w:rFonts w:ascii="Century Gothic" w:hAnsi="Century Gothic" w:cs="Arial"/>
        </w:rPr>
        <w:t xml:space="preserve">. Caso o licitante seja considerado isento dos tributos municipais relacionados ao objeto licitatório, deverá comprovar tal condição mediante a apresentação de declaração da Fazenda Municipal do seu domicílio ou sede, ou outra equivalente, na forma da lei; </w:t>
      </w:r>
    </w:p>
    <w:p w:rsidR="00251700" w:rsidRPr="00CC040E" w:rsidRDefault="00251700" w:rsidP="00251700">
      <w:pPr>
        <w:keepNext/>
        <w:autoSpaceDE w:val="0"/>
        <w:snapToGrid w:val="0"/>
        <w:ind w:firstLine="709"/>
        <w:jc w:val="both"/>
        <w:rPr>
          <w:rFonts w:ascii="Century Gothic" w:hAnsi="Century Gothic" w:cs="Arial"/>
          <w:iCs/>
        </w:rPr>
      </w:pPr>
    </w:p>
    <w:p w:rsidR="00251700" w:rsidRPr="00CC040E" w:rsidRDefault="00251700" w:rsidP="00251700">
      <w:pPr>
        <w:keepNext/>
        <w:autoSpaceDE w:val="0"/>
        <w:snapToGrid w:val="0"/>
        <w:jc w:val="both"/>
        <w:rPr>
          <w:rFonts w:ascii="Century Gothic" w:hAnsi="Century Gothic" w:cs="Arial"/>
          <w:iCs/>
        </w:rPr>
      </w:pPr>
      <w:r>
        <w:rPr>
          <w:rFonts w:ascii="Century Gothic" w:hAnsi="Century Gothic" w:cs="Arial"/>
          <w:iCs/>
        </w:rPr>
        <w:t>10.</w:t>
      </w:r>
      <w:r w:rsidRPr="00CC040E">
        <w:rPr>
          <w:rFonts w:ascii="Century Gothic" w:hAnsi="Century Gothic" w:cs="Arial"/>
          <w:iCs/>
        </w:rPr>
        <w:t xml:space="preserve">12.8. Quando se tratar </w:t>
      </w:r>
      <w:r w:rsidRPr="00B35C43">
        <w:rPr>
          <w:rFonts w:ascii="Century Gothic" w:hAnsi="Century Gothic" w:cs="Arial"/>
          <w:iCs/>
        </w:rPr>
        <w:t>da subcontratação</w:t>
      </w:r>
      <w:r w:rsidRPr="00CC040E">
        <w:rPr>
          <w:rFonts w:ascii="Century Gothic" w:hAnsi="Century Gothic" w:cs="Arial"/>
          <w:iCs/>
        </w:rPr>
        <w:t xml:space="preserve"> prevista no art. 48, II, da Lei Complementar n. 123, de 2006, a licitante melhor classificada deverá, também, apresentar a documentação de regularidade fiscal e trabalhista das microempresas e/ou empresas de pequeno porte que serão subcontratadas no decorrer da execução do contrato, ainda que exista alguma restrição, aplicando-se o prazo de regularização previsto no art. 4º, §1º do Decreto nº 8.538, de 2015. </w:t>
      </w:r>
    </w:p>
    <w:p w:rsidR="00251700" w:rsidRDefault="00251700" w:rsidP="00251700">
      <w:pPr>
        <w:keepNext/>
        <w:tabs>
          <w:tab w:val="left" w:pos="1440"/>
        </w:tabs>
        <w:autoSpaceDE w:val="0"/>
        <w:snapToGrid w:val="0"/>
        <w:jc w:val="both"/>
        <w:rPr>
          <w:rFonts w:ascii="Century Gothic" w:hAnsi="Century Gothic" w:cs="Arial"/>
          <w:i/>
          <w:iCs/>
          <w:color w:val="C00000"/>
        </w:rPr>
      </w:pPr>
    </w:p>
    <w:p w:rsidR="00F17209" w:rsidRPr="00410EFF" w:rsidRDefault="00251700" w:rsidP="00251700">
      <w:pPr>
        <w:keepNext/>
        <w:autoSpaceDE w:val="0"/>
        <w:snapToGrid w:val="0"/>
        <w:jc w:val="both"/>
        <w:rPr>
          <w:rFonts w:ascii="Century Gothic" w:hAnsi="Century Gothic"/>
          <w:iCs/>
        </w:rPr>
      </w:pPr>
      <w:r w:rsidRPr="00DE12E2">
        <w:rPr>
          <w:rFonts w:ascii="Century Gothic" w:hAnsi="Century Gothic" w:cs="Arial"/>
          <w:iCs/>
        </w:rPr>
        <w:t>10.12.8. Declaração de cumprimento do disposto no inciso XXXIII do art. 7º da Constituição e no inciso XVIII do art. 78 da Lei no 8.666, de 1993.</w:t>
      </w:r>
    </w:p>
    <w:p w:rsidR="00F17209" w:rsidRPr="00410EFF" w:rsidRDefault="00F17209" w:rsidP="00694E20">
      <w:pPr>
        <w:keepNext/>
        <w:tabs>
          <w:tab w:val="left" w:pos="1440"/>
        </w:tabs>
        <w:autoSpaceDE w:val="0"/>
        <w:snapToGrid w:val="0"/>
        <w:jc w:val="both"/>
        <w:rPr>
          <w:rFonts w:ascii="Century Gothic" w:hAnsi="Century Gothic"/>
          <w:i/>
          <w:iCs/>
          <w:color w:val="C00000"/>
        </w:rPr>
      </w:pPr>
    </w:p>
    <w:p w:rsidR="00F17209" w:rsidRPr="00410EFF" w:rsidRDefault="00095590" w:rsidP="00694E20">
      <w:pPr>
        <w:pStyle w:val="PADRO0"/>
        <w:widowControl/>
        <w:spacing w:before="0" w:after="0" w:line="240" w:lineRule="auto"/>
        <w:ind w:firstLine="0"/>
        <w:rPr>
          <w:rFonts w:ascii="Century Gothic" w:hAnsi="Century Gothic" w:cs="Times New Roman"/>
          <w:szCs w:val="20"/>
        </w:rPr>
      </w:pPr>
      <w:r w:rsidRPr="00410EFF">
        <w:rPr>
          <w:rFonts w:ascii="Century Gothic" w:hAnsi="Century Gothic" w:cs="Times New Roman"/>
          <w:szCs w:val="20"/>
        </w:rPr>
        <w:t>10.</w:t>
      </w:r>
      <w:r w:rsidR="0040284D" w:rsidRPr="00410EFF">
        <w:rPr>
          <w:rFonts w:ascii="Century Gothic" w:hAnsi="Century Gothic" w:cs="Times New Roman"/>
          <w:szCs w:val="20"/>
        </w:rPr>
        <w:t xml:space="preserve">13. </w:t>
      </w:r>
      <w:r w:rsidR="0040284D" w:rsidRPr="00410EFF">
        <w:rPr>
          <w:rFonts w:ascii="Century Gothic" w:hAnsi="Century Gothic" w:cs="Times New Roman"/>
          <w:b/>
          <w:szCs w:val="20"/>
        </w:rPr>
        <w:t>Qualificação Econômico-Financeira:</w:t>
      </w:r>
    </w:p>
    <w:p w:rsidR="00CC040E" w:rsidRPr="00410EFF" w:rsidRDefault="00CC040E" w:rsidP="00694E20">
      <w:pPr>
        <w:pStyle w:val="PADRO0"/>
        <w:widowControl/>
        <w:spacing w:before="0" w:after="0" w:line="240" w:lineRule="auto"/>
        <w:ind w:firstLine="0"/>
        <w:rPr>
          <w:rFonts w:ascii="Century Gothic" w:hAnsi="Century Gothic" w:cs="Times New Roman"/>
          <w:b/>
          <w:szCs w:val="20"/>
        </w:rPr>
      </w:pPr>
    </w:p>
    <w:p w:rsidR="00251700" w:rsidRPr="00863986" w:rsidRDefault="00251700" w:rsidP="00251700">
      <w:pPr>
        <w:keepNext/>
        <w:autoSpaceDE w:val="0"/>
        <w:snapToGrid w:val="0"/>
        <w:jc w:val="both"/>
        <w:rPr>
          <w:rFonts w:ascii="Century Gothic" w:hAnsi="Century Gothic" w:cs="Arial"/>
        </w:rPr>
      </w:pPr>
      <w:r w:rsidRPr="00863986">
        <w:rPr>
          <w:rFonts w:ascii="Century Gothic" w:hAnsi="Century Gothic" w:cs="Arial"/>
        </w:rPr>
        <w:t>10.13</w:t>
      </w:r>
      <w:r>
        <w:rPr>
          <w:rFonts w:ascii="Century Gothic" w:hAnsi="Century Gothic" w:cs="Arial"/>
        </w:rPr>
        <w:t>.1</w:t>
      </w:r>
      <w:r w:rsidRPr="00863986">
        <w:rPr>
          <w:rFonts w:ascii="Century Gothic" w:hAnsi="Century Gothic" w:cs="Arial"/>
        </w:rPr>
        <w:t>.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rsidR="00251700" w:rsidRDefault="00251700" w:rsidP="00251700">
      <w:pPr>
        <w:pStyle w:val="PADRO0"/>
        <w:widowControl/>
        <w:spacing w:before="0" w:after="0" w:line="240" w:lineRule="auto"/>
        <w:ind w:firstLine="0"/>
        <w:rPr>
          <w:rFonts w:ascii="Century Gothic" w:hAnsi="Century Gothic" w:cs="Arial"/>
          <w:b/>
          <w:szCs w:val="20"/>
        </w:rPr>
      </w:pPr>
    </w:p>
    <w:p w:rsidR="00251700" w:rsidRPr="00863986" w:rsidRDefault="00251700" w:rsidP="00251700">
      <w:pPr>
        <w:keepNext/>
        <w:autoSpaceDE w:val="0"/>
        <w:snapToGrid w:val="0"/>
        <w:jc w:val="both"/>
        <w:rPr>
          <w:rFonts w:ascii="Century Gothic" w:hAnsi="Century Gothic" w:cs="Arial"/>
        </w:rPr>
      </w:pPr>
      <w:r w:rsidRPr="00863986">
        <w:rPr>
          <w:rFonts w:ascii="Century Gothic" w:hAnsi="Century Gothic" w:cs="Arial"/>
        </w:rPr>
        <w:t>10.13</w:t>
      </w:r>
      <w:r>
        <w:rPr>
          <w:rFonts w:ascii="Century Gothic" w:hAnsi="Century Gothic" w:cs="Arial"/>
        </w:rPr>
        <w:t>.2</w:t>
      </w:r>
      <w:r w:rsidRPr="00863986">
        <w:rPr>
          <w:rFonts w:ascii="Century Gothic" w:hAnsi="Century Gothic" w:cs="Arial"/>
        </w:rPr>
        <w:t>. Comprovação da boa situação financeira da empresa mediante obtenção de índices de Liquidez Geral (LG), Solvência Geral (SG) e Liquidez Corrente (LC</w:t>
      </w:r>
      <w:r w:rsidR="000E712C">
        <w:rPr>
          <w:rFonts w:ascii="Century Gothic" w:hAnsi="Century Gothic" w:cs="Arial"/>
        </w:rPr>
        <w:t>), superiores a 1 (um), obtidos</w:t>
      </w:r>
      <w:r w:rsidRPr="00863986">
        <w:rPr>
          <w:rFonts w:ascii="Century Gothic" w:hAnsi="Century Gothic" w:cs="Arial"/>
        </w:rPr>
        <w:t xml:space="preserve"> pela aplicação das seguintes fórmulas: </w:t>
      </w:r>
    </w:p>
    <w:p w:rsidR="00251700" w:rsidRPr="00863986" w:rsidRDefault="00251700" w:rsidP="00251700">
      <w:pPr>
        <w:keepNext/>
        <w:autoSpaceDE w:val="0"/>
        <w:snapToGrid w:val="0"/>
        <w:jc w:val="both"/>
        <w:rPr>
          <w:rFonts w:ascii="Century Gothic" w:hAnsi="Century Gothic" w:cs="Arial"/>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677"/>
      </w:tblGrid>
      <w:tr w:rsidR="00251700" w:rsidRPr="00863986" w:rsidTr="0016235D">
        <w:tc>
          <w:tcPr>
            <w:tcW w:w="2235" w:type="dxa"/>
            <w:vMerge w:val="restart"/>
            <w:vAlign w:val="center"/>
          </w:tcPr>
          <w:p w:rsidR="00251700" w:rsidRPr="00863986" w:rsidRDefault="00251700" w:rsidP="0016235D">
            <w:pPr>
              <w:keepNext/>
              <w:tabs>
                <w:tab w:val="left" w:pos="1440"/>
              </w:tabs>
              <w:autoSpaceDE w:val="0"/>
              <w:snapToGrid w:val="0"/>
              <w:jc w:val="both"/>
              <w:rPr>
                <w:rFonts w:ascii="Century Gothic" w:hAnsi="Century Gothic" w:cs="Arial"/>
              </w:rPr>
            </w:pPr>
            <w:r w:rsidRPr="00863986">
              <w:rPr>
                <w:rFonts w:ascii="Century Gothic" w:hAnsi="Century Gothic" w:cs="Arial"/>
              </w:rPr>
              <w:t>LG =</w:t>
            </w:r>
          </w:p>
        </w:tc>
        <w:tc>
          <w:tcPr>
            <w:tcW w:w="4677" w:type="dxa"/>
            <w:tcBorders>
              <w:bottom w:val="single" w:sz="4" w:space="0" w:color="auto"/>
            </w:tcBorders>
            <w:vAlign w:val="bottom"/>
          </w:tcPr>
          <w:p w:rsidR="00251700" w:rsidRPr="00863986" w:rsidRDefault="00251700" w:rsidP="0016235D">
            <w:pPr>
              <w:keepNext/>
              <w:tabs>
                <w:tab w:val="left" w:pos="1440"/>
              </w:tabs>
              <w:autoSpaceDE w:val="0"/>
              <w:snapToGrid w:val="0"/>
              <w:jc w:val="both"/>
              <w:rPr>
                <w:rFonts w:ascii="Century Gothic" w:hAnsi="Century Gothic" w:cs="Arial"/>
              </w:rPr>
            </w:pPr>
            <w:r w:rsidRPr="00863986">
              <w:rPr>
                <w:rFonts w:ascii="Century Gothic" w:hAnsi="Century Gothic" w:cs="Arial"/>
              </w:rPr>
              <w:t>Ativo Circulante + Realizável a Longo Prazo</w:t>
            </w:r>
          </w:p>
        </w:tc>
      </w:tr>
      <w:tr w:rsidR="00251700" w:rsidRPr="00863986" w:rsidTr="0016235D">
        <w:tc>
          <w:tcPr>
            <w:tcW w:w="2235" w:type="dxa"/>
            <w:vMerge/>
          </w:tcPr>
          <w:p w:rsidR="00251700" w:rsidRPr="00863986" w:rsidRDefault="00251700" w:rsidP="0016235D">
            <w:pPr>
              <w:keepNext/>
              <w:tabs>
                <w:tab w:val="left" w:pos="1440"/>
              </w:tabs>
              <w:autoSpaceDE w:val="0"/>
              <w:snapToGrid w:val="0"/>
              <w:jc w:val="both"/>
              <w:rPr>
                <w:rFonts w:ascii="Century Gothic" w:hAnsi="Century Gothic" w:cs="Arial"/>
              </w:rPr>
            </w:pPr>
          </w:p>
        </w:tc>
        <w:tc>
          <w:tcPr>
            <w:tcW w:w="4677" w:type="dxa"/>
            <w:tcBorders>
              <w:top w:val="single" w:sz="4" w:space="0" w:color="auto"/>
            </w:tcBorders>
          </w:tcPr>
          <w:p w:rsidR="00251700" w:rsidRPr="00863986" w:rsidRDefault="00251700" w:rsidP="0016235D">
            <w:pPr>
              <w:keepNext/>
              <w:tabs>
                <w:tab w:val="left" w:pos="1440"/>
              </w:tabs>
              <w:autoSpaceDE w:val="0"/>
              <w:snapToGrid w:val="0"/>
              <w:jc w:val="both"/>
              <w:rPr>
                <w:rFonts w:ascii="Century Gothic" w:hAnsi="Century Gothic" w:cs="Arial"/>
              </w:rPr>
            </w:pPr>
            <w:r w:rsidRPr="00863986">
              <w:rPr>
                <w:rFonts w:ascii="Century Gothic" w:hAnsi="Century Gothic" w:cs="Arial"/>
              </w:rPr>
              <w:t>Passivo Circulante + Passivo Não Circulante</w:t>
            </w:r>
          </w:p>
        </w:tc>
      </w:tr>
    </w:tbl>
    <w:p w:rsidR="00251700" w:rsidRPr="00863986" w:rsidRDefault="00251700" w:rsidP="00251700">
      <w:pPr>
        <w:keepNext/>
        <w:tabs>
          <w:tab w:val="left" w:pos="1440"/>
        </w:tabs>
        <w:autoSpaceDE w:val="0"/>
        <w:snapToGrid w:val="0"/>
        <w:ind w:left="1134"/>
        <w:jc w:val="both"/>
        <w:rPr>
          <w:rFonts w:ascii="Century Gothic" w:hAnsi="Century Gothic" w:cs="Arial"/>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677"/>
      </w:tblGrid>
      <w:tr w:rsidR="00251700" w:rsidRPr="00863986" w:rsidTr="0016235D">
        <w:trPr>
          <w:cantSplit/>
        </w:trPr>
        <w:tc>
          <w:tcPr>
            <w:tcW w:w="2235" w:type="dxa"/>
            <w:vMerge w:val="restart"/>
            <w:vAlign w:val="center"/>
          </w:tcPr>
          <w:p w:rsidR="00251700" w:rsidRPr="00863986" w:rsidRDefault="00251700" w:rsidP="0016235D">
            <w:pPr>
              <w:keepNext/>
              <w:tabs>
                <w:tab w:val="left" w:pos="1440"/>
              </w:tabs>
              <w:autoSpaceDE w:val="0"/>
              <w:snapToGrid w:val="0"/>
              <w:jc w:val="both"/>
              <w:rPr>
                <w:rFonts w:ascii="Century Gothic" w:hAnsi="Century Gothic" w:cs="Arial"/>
              </w:rPr>
            </w:pPr>
            <w:r w:rsidRPr="00863986">
              <w:rPr>
                <w:rFonts w:ascii="Century Gothic" w:hAnsi="Century Gothic" w:cs="Arial"/>
              </w:rPr>
              <w:t>SG =</w:t>
            </w:r>
          </w:p>
        </w:tc>
        <w:tc>
          <w:tcPr>
            <w:tcW w:w="4677" w:type="dxa"/>
            <w:tcBorders>
              <w:bottom w:val="single" w:sz="4" w:space="0" w:color="auto"/>
            </w:tcBorders>
            <w:vAlign w:val="bottom"/>
          </w:tcPr>
          <w:p w:rsidR="00251700" w:rsidRPr="00863986" w:rsidRDefault="00251700" w:rsidP="0016235D">
            <w:pPr>
              <w:keepNext/>
              <w:tabs>
                <w:tab w:val="left" w:pos="1440"/>
              </w:tabs>
              <w:autoSpaceDE w:val="0"/>
              <w:snapToGrid w:val="0"/>
              <w:jc w:val="center"/>
              <w:rPr>
                <w:rFonts w:ascii="Century Gothic" w:hAnsi="Century Gothic" w:cs="Arial"/>
              </w:rPr>
            </w:pPr>
            <w:r w:rsidRPr="00863986">
              <w:rPr>
                <w:rFonts w:ascii="Century Gothic" w:hAnsi="Century Gothic" w:cs="Arial"/>
              </w:rPr>
              <w:t>Ativo Total</w:t>
            </w:r>
          </w:p>
        </w:tc>
      </w:tr>
      <w:tr w:rsidR="00251700" w:rsidRPr="00863986" w:rsidTr="0016235D">
        <w:trPr>
          <w:cantSplit/>
        </w:trPr>
        <w:tc>
          <w:tcPr>
            <w:tcW w:w="2235" w:type="dxa"/>
            <w:vMerge/>
          </w:tcPr>
          <w:p w:rsidR="00251700" w:rsidRPr="00863986" w:rsidRDefault="00251700" w:rsidP="0016235D">
            <w:pPr>
              <w:keepNext/>
              <w:tabs>
                <w:tab w:val="left" w:pos="1440"/>
              </w:tabs>
              <w:autoSpaceDE w:val="0"/>
              <w:snapToGrid w:val="0"/>
              <w:jc w:val="both"/>
              <w:rPr>
                <w:rFonts w:ascii="Century Gothic" w:hAnsi="Century Gothic" w:cs="Arial"/>
              </w:rPr>
            </w:pPr>
          </w:p>
        </w:tc>
        <w:tc>
          <w:tcPr>
            <w:tcW w:w="4677" w:type="dxa"/>
            <w:tcBorders>
              <w:top w:val="single" w:sz="4" w:space="0" w:color="auto"/>
            </w:tcBorders>
          </w:tcPr>
          <w:p w:rsidR="00251700" w:rsidRPr="00863986" w:rsidRDefault="00251700" w:rsidP="0016235D">
            <w:pPr>
              <w:keepNext/>
              <w:tabs>
                <w:tab w:val="left" w:pos="1440"/>
              </w:tabs>
              <w:autoSpaceDE w:val="0"/>
              <w:snapToGrid w:val="0"/>
              <w:jc w:val="center"/>
              <w:rPr>
                <w:rFonts w:ascii="Century Gothic" w:hAnsi="Century Gothic" w:cs="Arial"/>
              </w:rPr>
            </w:pPr>
            <w:r w:rsidRPr="00863986">
              <w:rPr>
                <w:rFonts w:ascii="Century Gothic" w:hAnsi="Century Gothic" w:cs="Arial"/>
              </w:rPr>
              <w:t>Passivo Circulante + Passivo Não Circulante</w:t>
            </w:r>
          </w:p>
        </w:tc>
      </w:tr>
    </w:tbl>
    <w:p w:rsidR="00251700" w:rsidRPr="00863986" w:rsidRDefault="00251700" w:rsidP="00251700">
      <w:pPr>
        <w:keepNext/>
        <w:tabs>
          <w:tab w:val="left" w:pos="1440"/>
        </w:tabs>
        <w:autoSpaceDE w:val="0"/>
        <w:snapToGrid w:val="0"/>
        <w:ind w:left="1134"/>
        <w:jc w:val="both"/>
        <w:rPr>
          <w:rFonts w:ascii="Century Gothic" w:hAnsi="Century Gothic" w:cs="Arial"/>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251700" w:rsidRPr="00863986" w:rsidTr="0016235D">
        <w:tc>
          <w:tcPr>
            <w:tcW w:w="2235" w:type="dxa"/>
            <w:vMerge w:val="restart"/>
            <w:vAlign w:val="center"/>
          </w:tcPr>
          <w:p w:rsidR="00251700" w:rsidRPr="00863986" w:rsidRDefault="00251700" w:rsidP="0016235D">
            <w:pPr>
              <w:keepNext/>
              <w:tabs>
                <w:tab w:val="left" w:pos="1440"/>
              </w:tabs>
              <w:autoSpaceDE w:val="0"/>
              <w:snapToGrid w:val="0"/>
              <w:jc w:val="both"/>
              <w:rPr>
                <w:rFonts w:ascii="Century Gothic" w:hAnsi="Century Gothic" w:cs="Arial"/>
              </w:rPr>
            </w:pPr>
            <w:r w:rsidRPr="00863986">
              <w:rPr>
                <w:rFonts w:ascii="Century Gothic" w:hAnsi="Century Gothic" w:cs="Arial"/>
              </w:rPr>
              <w:t>LC =</w:t>
            </w:r>
          </w:p>
        </w:tc>
        <w:tc>
          <w:tcPr>
            <w:tcW w:w="2551" w:type="dxa"/>
            <w:tcBorders>
              <w:bottom w:val="single" w:sz="4" w:space="0" w:color="auto"/>
            </w:tcBorders>
            <w:vAlign w:val="bottom"/>
          </w:tcPr>
          <w:p w:rsidR="00251700" w:rsidRPr="00863986" w:rsidRDefault="00251700" w:rsidP="0016235D">
            <w:pPr>
              <w:keepNext/>
              <w:tabs>
                <w:tab w:val="left" w:pos="1440"/>
              </w:tabs>
              <w:autoSpaceDE w:val="0"/>
              <w:snapToGrid w:val="0"/>
              <w:jc w:val="center"/>
              <w:rPr>
                <w:rFonts w:ascii="Century Gothic" w:hAnsi="Century Gothic" w:cs="Arial"/>
              </w:rPr>
            </w:pPr>
            <w:r w:rsidRPr="00863986">
              <w:rPr>
                <w:rFonts w:ascii="Century Gothic" w:hAnsi="Century Gothic" w:cs="Arial"/>
              </w:rPr>
              <w:t>Ativo Circulante</w:t>
            </w:r>
          </w:p>
        </w:tc>
      </w:tr>
      <w:tr w:rsidR="00251700" w:rsidRPr="00863986" w:rsidTr="0016235D">
        <w:tc>
          <w:tcPr>
            <w:tcW w:w="2235" w:type="dxa"/>
            <w:vMerge/>
          </w:tcPr>
          <w:p w:rsidR="00251700" w:rsidRPr="00863986" w:rsidRDefault="00251700" w:rsidP="0016235D">
            <w:pPr>
              <w:keepNext/>
              <w:tabs>
                <w:tab w:val="left" w:pos="1440"/>
              </w:tabs>
              <w:autoSpaceDE w:val="0"/>
              <w:snapToGrid w:val="0"/>
              <w:jc w:val="both"/>
              <w:rPr>
                <w:rFonts w:ascii="Century Gothic" w:hAnsi="Century Gothic" w:cs="Arial"/>
              </w:rPr>
            </w:pPr>
          </w:p>
        </w:tc>
        <w:tc>
          <w:tcPr>
            <w:tcW w:w="2551" w:type="dxa"/>
            <w:tcBorders>
              <w:top w:val="single" w:sz="4" w:space="0" w:color="auto"/>
            </w:tcBorders>
          </w:tcPr>
          <w:p w:rsidR="00251700" w:rsidRPr="00863986" w:rsidRDefault="00251700" w:rsidP="0016235D">
            <w:pPr>
              <w:keepNext/>
              <w:tabs>
                <w:tab w:val="left" w:pos="1440"/>
              </w:tabs>
              <w:autoSpaceDE w:val="0"/>
              <w:snapToGrid w:val="0"/>
              <w:jc w:val="center"/>
              <w:rPr>
                <w:rFonts w:ascii="Century Gothic" w:hAnsi="Century Gothic" w:cs="Arial"/>
              </w:rPr>
            </w:pPr>
            <w:r w:rsidRPr="00863986">
              <w:rPr>
                <w:rFonts w:ascii="Century Gothic" w:hAnsi="Century Gothic" w:cs="Arial"/>
              </w:rPr>
              <w:t>Passivo Circulante</w:t>
            </w:r>
          </w:p>
        </w:tc>
      </w:tr>
    </w:tbl>
    <w:p w:rsidR="00251700" w:rsidRPr="00CC040E" w:rsidRDefault="00251700" w:rsidP="00251700">
      <w:pPr>
        <w:pStyle w:val="PADRO0"/>
        <w:widowControl/>
        <w:spacing w:before="0" w:after="0" w:line="240" w:lineRule="auto"/>
        <w:ind w:firstLine="0"/>
        <w:rPr>
          <w:rFonts w:ascii="Century Gothic" w:hAnsi="Century Gothic" w:cs="Arial"/>
          <w:b/>
          <w:szCs w:val="20"/>
        </w:rPr>
      </w:pPr>
    </w:p>
    <w:p w:rsidR="00251700" w:rsidRPr="00863986" w:rsidRDefault="00251700" w:rsidP="00251700">
      <w:pPr>
        <w:keepNext/>
        <w:jc w:val="both"/>
        <w:rPr>
          <w:rFonts w:ascii="Century Gothic" w:hAnsi="Century Gothic" w:cs="Arial"/>
        </w:rPr>
      </w:pPr>
      <w:r w:rsidRPr="00863986">
        <w:rPr>
          <w:rFonts w:ascii="Century Gothic" w:hAnsi="Century Gothic" w:cs="Arial"/>
          <w:lang w:eastAsia="en-US"/>
        </w:rPr>
        <w:t>10.13.2.1. No caso de empresa constituída no exercício social vigente, admite-se a apresentação de balanço patrimoni</w:t>
      </w:r>
      <w:r w:rsidRPr="00863986">
        <w:rPr>
          <w:rFonts w:ascii="Century Gothic" w:hAnsi="Century Gothic" w:cs="Arial"/>
          <w:lang w:eastAsia="en-US" w:bidi="pt-BR"/>
        </w:rPr>
        <w:t>al e demonstrações con</w:t>
      </w:r>
      <w:r w:rsidRPr="00863986">
        <w:rPr>
          <w:rFonts w:ascii="Century Gothic" w:hAnsi="Century Gothic" w:cs="Arial"/>
          <w:lang w:eastAsia="en-US"/>
        </w:rPr>
        <w:t>tábeis referentes ao período de existência da sociedade;</w:t>
      </w:r>
    </w:p>
    <w:p w:rsidR="00251700" w:rsidRDefault="00251700" w:rsidP="00251700">
      <w:pPr>
        <w:keepNext/>
        <w:autoSpaceDE w:val="0"/>
        <w:snapToGrid w:val="0"/>
        <w:contextualSpacing/>
        <w:jc w:val="both"/>
        <w:rPr>
          <w:rFonts w:ascii="Century Gothic" w:hAnsi="Century Gothic" w:cs="Arial"/>
        </w:rPr>
      </w:pPr>
    </w:p>
    <w:p w:rsidR="00251700" w:rsidRPr="00863986" w:rsidRDefault="00251700" w:rsidP="00251700">
      <w:pPr>
        <w:keepNext/>
        <w:jc w:val="both"/>
        <w:rPr>
          <w:rFonts w:ascii="Century Gothic" w:hAnsi="Century Gothic" w:cs="Arial"/>
        </w:rPr>
      </w:pPr>
      <w:r w:rsidRPr="00863986">
        <w:rPr>
          <w:rFonts w:ascii="Century Gothic" w:hAnsi="Century Gothic" w:cs="Arial"/>
        </w:rPr>
        <w:t>10.13.2.2. É admissível o balanço intermediário, se decorrer de lei ou contrato/estatuto social.</w:t>
      </w:r>
    </w:p>
    <w:p w:rsidR="00251700" w:rsidRPr="00863986" w:rsidRDefault="00251700" w:rsidP="00251700">
      <w:pPr>
        <w:keepNext/>
        <w:ind w:left="709" w:firstLine="709"/>
        <w:jc w:val="both"/>
        <w:rPr>
          <w:rFonts w:ascii="Century Gothic" w:hAnsi="Century Gothic" w:cs="Arial"/>
        </w:rPr>
      </w:pPr>
    </w:p>
    <w:p w:rsidR="00251700" w:rsidRPr="00863986" w:rsidRDefault="00251700" w:rsidP="00251700">
      <w:pPr>
        <w:pStyle w:val="Nivel4"/>
        <w:keepNext/>
        <w:numPr>
          <w:ilvl w:val="0"/>
          <w:numId w:val="0"/>
        </w:numPr>
        <w:spacing w:before="0" w:after="0" w:line="240" w:lineRule="auto"/>
        <w:rPr>
          <w:rFonts w:ascii="Century Gothic" w:hAnsi="Century Gothic"/>
        </w:rPr>
      </w:pPr>
      <w:r w:rsidRPr="00863986">
        <w:rPr>
          <w:rFonts w:ascii="Century Gothic" w:hAnsi="Century Gothic"/>
        </w:rPr>
        <w:t>10.13.2.3. Caso o licitante seja cooperativa, tais documentos deverão ser acompanhados da última auditoria contábil-financeira, conforme dispõe o art. 112 da Lei nº 5.764, de 1971, ou de uma declaração, sob as penas da lei, de que tal auditoria não foi exigida pelo órgão fiscalizador;</w:t>
      </w:r>
    </w:p>
    <w:p w:rsidR="00251700" w:rsidRDefault="00251700" w:rsidP="00251700">
      <w:pPr>
        <w:keepNext/>
        <w:autoSpaceDE w:val="0"/>
        <w:snapToGrid w:val="0"/>
        <w:contextualSpacing/>
        <w:jc w:val="both"/>
        <w:rPr>
          <w:rFonts w:ascii="Century Gothic" w:hAnsi="Century Gothic" w:cs="Arial"/>
        </w:rPr>
      </w:pPr>
    </w:p>
    <w:p w:rsidR="00251700" w:rsidRPr="00863986" w:rsidRDefault="00251700" w:rsidP="00251700">
      <w:pPr>
        <w:pStyle w:val="PADRO0"/>
        <w:widowControl/>
        <w:spacing w:before="0" w:after="0" w:line="240" w:lineRule="auto"/>
        <w:ind w:firstLine="0"/>
        <w:rPr>
          <w:rFonts w:ascii="Century Gothic" w:hAnsi="Century Gothic" w:cs="Arial"/>
          <w:szCs w:val="20"/>
          <w:lang w:bidi="pt-PT"/>
        </w:rPr>
      </w:pPr>
      <w:r>
        <w:rPr>
          <w:rFonts w:ascii="Century Gothic" w:hAnsi="Century Gothic" w:cs="Arial"/>
          <w:szCs w:val="20"/>
          <w:lang w:bidi="pt-PT"/>
        </w:rPr>
        <w:t>10.13.3</w:t>
      </w:r>
      <w:r w:rsidRPr="00863986">
        <w:rPr>
          <w:rFonts w:ascii="Century Gothic" w:hAnsi="Century Gothic" w:cs="Arial"/>
          <w:szCs w:val="20"/>
          <w:lang w:bidi="pt-PT"/>
        </w:rPr>
        <w:t xml:space="preserve">. A demonstração referida no </w:t>
      </w:r>
      <w:r w:rsidRPr="00863986">
        <w:rPr>
          <w:rFonts w:ascii="Century Gothic" w:hAnsi="Century Gothic" w:cs="Arial"/>
          <w:b/>
          <w:szCs w:val="20"/>
          <w:lang w:bidi="pt-PT"/>
        </w:rPr>
        <w:t>item 10.13.</w:t>
      </w:r>
      <w:r>
        <w:rPr>
          <w:rFonts w:ascii="Century Gothic" w:hAnsi="Century Gothic" w:cs="Arial"/>
          <w:b/>
          <w:szCs w:val="20"/>
          <w:lang w:bidi="pt-PT"/>
        </w:rPr>
        <w:t>2</w:t>
      </w:r>
      <w:r w:rsidRPr="00863986">
        <w:rPr>
          <w:rFonts w:ascii="Century Gothic" w:hAnsi="Century Gothic" w:cs="Arial"/>
          <w:szCs w:val="20"/>
          <w:lang w:bidi="pt-PT"/>
        </w:rPr>
        <w:t>, deverá ser assinada pelo representante legal da empresa e por contabilista registrado no Conselho Regional de Contabilidade – CRC.</w:t>
      </w:r>
    </w:p>
    <w:p w:rsidR="00251700" w:rsidRDefault="00251700" w:rsidP="00251700">
      <w:pPr>
        <w:keepNext/>
        <w:autoSpaceDE w:val="0"/>
        <w:snapToGrid w:val="0"/>
        <w:contextualSpacing/>
        <w:jc w:val="both"/>
        <w:rPr>
          <w:rFonts w:ascii="Century Gothic" w:hAnsi="Century Gothic" w:cs="Arial"/>
        </w:rPr>
      </w:pPr>
    </w:p>
    <w:p w:rsidR="00251700" w:rsidRPr="00863986" w:rsidRDefault="00251700" w:rsidP="00251700">
      <w:pPr>
        <w:keepNext/>
        <w:jc w:val="both"/>
        <w:rPr>
          <w:rFonts w:ascii="Century Gothic" w:hAnsi="Century Gothic" w:cs="Arial"/>
        </w:rPr>
      </w:pPr>
      <w:r w:rsidRPr="00863986">
        <w:rPr>
          <w:rFonts w:ascii="Century Gothic" w:hAnsi="Century Gothic" w:cs="Arial"/>
        </w:rPr>
        <w:t>10.13.4. As empresas, que apresentarem resultado inferior ou igual a 1(um) em qualquer dos índices de Liquidez Geral (LG), Solvência Geral (SG) e Liquidez Corrente (LC), deverão comprovar patrimônio líquido de 10% (dez por cento) do valor total estimado da contratação ou do item pertinente.</w:t>
      </w:r>
    </w:p>
    <w:p w:rsidR="00251700" w:rsidRDefault="00251700" w:rsidP="00251700">
      <w:pPr>
        <w:keepNext/>
        <w:autoSpaceDE w:val="0"/>
        <w:snapToGrid w:val="0"/>
        <w:contextualSpacing/>
        <w:jc w:val="both"/>
        <w:rPr>
          <w:rFonts w:ascii="Century Gothic" w:hAnsi="Century Gothic" w:cs="Arial"/>
        </w:rPr>
      </w:pPr>
    </w:p>
    <w:p w:rsidR="00251700" w:rsidRPr="00863986" w:rsidRDefault="00251700" w:rsidP="00251700">
      <w:pPr>
        <w:pStyle w:val="PADRO0"/>
        <w:widowControl/>
        <w:spacing w:before="0" w:after="0" w:line="240" w:lineRule="auto"/>
        <w:ind w:firstLine="0"/>
        <w:rPr>
          <w:rFonts w:ascii="Century Gothic" w:hAnsi="Century Gothic" w:cs="Arial"/>
          <w:szCs w:val="20"/>
          <w:lang w:bidi="pt-PT"/>
        </w:rPr>
      </w:pPr>
      <w:r>
        <w:rPr>
          <w:rFonts w:ascii="Century Gothic" w:hAnsi="Century Gothic" w:cs="Arial"/>
          <w:szCs w:val="20"/>
          <w:lang w:bidi="pt-PT"/>
        </w:rPr>
        <w:t>10.13.5</w:t>
      </w:r>
      <w:r w:rsidRPr="00863986">
        <w:rPr>
          <w:rFonts w:ascii="Century Gothic" w:hAnsi="Century Gothic" w:cs="Arial"/>
          <w:szCs w:val="20"/>
          <w:lang w:bidi="pt-PT"/>
        </w:rPr>
        <w:t>. As Sociedades Anônimas e demais sociedades empresariais, deverão apresentar, até o dia 30 de abril do ano subsequente ao encerramento do exercício social, balanço patrimonial e as demonstrações contábeis respectivas, conforme dispõe o art. 1.078 da Lei 10.406/2002, sendo observada a mesma data pelas empresas que utilizam o Sistema Público de Escrituração Digital (SPED), independente do prazo previsto na Instrução Normativa RFB n° 1.774 de 22 de dezembro de 2017.</w:t>
      </w:r>
    </w:p>
    <w:p w:rsidR="00251700" w:rsidRDefault="00251700" w:rsidP="00251700">
      <w:pPr>
        <w:keepNext/>
        <w:autoSpaceDE w:val="0"/>
        <w:snapToGrid w:val="0"/>
        <w:contextualSpacing/>
        <w:jc w:val="both"/>
        <w:rPr>
          <w:rFonts w:ascii="Century Gothic" w:hAnsi="Century Gothic" w:cs="Arial"/>
        </w:rPr>
      </w:pPr>
    </w:p>
    <w:p w:rsidR="00251700" w:rsidRPr="00863986" w:rsidRDefault="00251700" w:rsidP="00251700">
      <w:pPr>
        <w:keepNext/>
        <w:autoSpaceDE w:val="0"/>
        <w:snapToGrid w:val="0"/>
        <w:contextualSpacing/>
        <w:jc w:val="both"/>
        <w:rPr>
          <w:rFonts w:ascii="Century Gothic" w:hAnsi="Century Gothic" w:cs="Arial"/>
        </w:rPr>
      </w:pPr>
      <w:r w:rsidRPr="00863986">
        <w:rPr>
          <w:rFonts w:ascii="Century Gothic" w:hAnsi="Century Gothic" w:cs="Arial"/>
        </w:rPr>
        <w:t>10.</w:t>
      </w:r>
      <w:r>
        <w:rPr>
          <w:rFonts w:ascii="Century Gothic" w:hAnsi="Century Gothic" w:cs="Arial"/>
        </w:rPr>
        <w:t>13.6</w:t>
      </w:r>
      <w:r w:rsidRPr="00863986">
        <w:rPr>
          <w:rFonts w:ascii="Century Gothic" w:hAnsi="Century Gothic" w:cs="Arial"/>
        </w:rPr>
        <w:t>. Certidão negativa de falência expedida pelo distribuidor da sede do licitante, expedida até 90 (noventa) dias antes da sessão de abertura desta licitação;</w:t>
      </w:r>
    </w:p>
    <w:p w:rsidR="00251700" w:rsidRPr="002F1601" w:rsidRDefault="00251700" w:rsidP="00251700">
      <w:pPr>
        <w:pStyle w:val="PADRO0"/>
        <w:widowControl/>
        <w:spacing w:before="0" w:after="0" w:line="240" w:lineRule="auto"/>
        <w:ind w:firstLine="0"/>
        <w:rPr>
          <w:rFonts w:ascii="Century Gothic" w:hAnsi="Century Gothic" w:cs="Arial"/>
          <w:color w:val="C00000"/>
          <w:szCs w:val="20"/>
        </w:rPr>
      </w:pPr>
    </w:p>
    <w:p w:rsidR="00251700" w:rsidRPr="0040284D" w:rsidRDefault="00251700" w:rsidP="00251700">
      <w:pPr>
        <w:pStyle w:val="PADRO0"/>
        <w:widowControl/>
        <w:spacing w:before="0" w:after="0" w:line="240" w:lineRule="auto"/>
        <w:ind w:firstLine="0"/>
        <w:rPr>
          <w:rFonts w:ascii="Century Gothic" w:hAnsi="Century Gothic" w:cs="Arial"/>
          <w:bCs/>
          <w:iCs/>
          <w:szCs w:val="20"/>
        </w:rPr>
      </w:pPr>
      <w:r>
        <w:rPr>
          <w:rFonts w:ascii="Century Gothic" w:hAnsi="Century Gothic" w:cs="Arial"/>
          <w:szCs w:val="20"/>
        </w:rPr>
        <w:t>10.</w:t>
      </w:r>
      <w:r w:rsidRPr="0040284D">
        <w:rPr>
          <w:rFonts w:ascii="Century Gothic" w:hAnsi="Century Gothic" w:cs="Arial"/>
          <w:szCs w:val="20"/>
        </w:rPr>
        <w:t xml:space="preserve">14. </w:t>
      </w:r>
      <w:r w:rsidRPr="002A3845">
        <w:rPr>
          <w:rFonts w:ascii="Century Gothic" w:hAnsi="Century Gothic" w:cs="Arial"/>
          <w:b/>
          <w:bCs/>
          <w:iCs/>
          <w:szCs w:val="20"/>
        </w:rPr>
        <w:t>Qualificação Técnica:</w:t>
      </w:r>
    </w:p>
    <w:p w:rsidR="00251700" w:rsidRPr="00215D00" w:rsidRDefault="00251700" w:rsidP="00251700">
      <w:pPr>
        <w:pStyle w:val="PADRO0"/>
        <w:widowControl/>
        <w:spacing w:before="0" w:after="0" w:line="240" w:lineRule="auto"/>
        <w:ind w:firstLine="0"/>
        <w:rPr>
          <w:rFonts w:ascii="Century Gothic" w:hAnsi="Century Gothic" w:cs="Arial"/>
          <w:b/>
          <w:bCs/>
          <w:iCs/>
          <w:szCs w:val="20"/>
        </w:rPr>
      </w:pPr>
    </w:p>
    <w:p w:rsidR="00251700" w:rsidRPr="00E76BC8" w:rsidRDefault="00251700" w:rsidP="00251700">
      <w:pPr>
        <w:keepNext/>
        <w:jc w:val="both"/>
        <w:rPr>
          <w:rFonts w:ascii="Century Gothic" w:hAnsi="Century Gothic" w:cs="Arial"/>
        </w:rPr>
      </w:pPr>
      <w:r>
        <w:rPr>
          <w:rFonts w:ascii="Century Gothic" w:hAnsi="Century Gothic" w:cs="Courier New"/>
          <w:bCs/>
        </w:rPr>
        <w:t>10.1</w:t>
      </w:r>
      <w:r w:rsidRPr="00E76BC8">
        <w:rPr>
          <w:rFonts w:ascii="Century Gothic" w:hAnsi="Century Gothic" w:cs="Courier New"/>
          <w:bCs/>
        </w:rPr>
        <w:t xml:space="preserve">4.1. </w:t>
      </w:r>
      <w:r w:rsidRPr="003A2624">
        <w:rPr>
          <w:rFonts w:ascii="Century Gothic" w:hAnsi="Century Gothic" w:cs="Arial"/>
        </w:rPr>
        <w:t>Para participar da licitação os concorrentes deverão apresentar os documentos abaixo descrit</w:t>
      </w:r>
      <w:r>
        <w:rPr>
          <w:rFonts w:ascii="Century Gothic" w:hAnsi="Century Gothic" w:cs="Arial"/>
        </w:rPr>
        <w:t xml:space="preserve">os além dos previstos nos art. 27 a 31 da 8.666/93. </w:t>
      </w:r>
    </w:p>
    <w:p w:rsidR="00251700" w:rsidRPr="00E76BC8" w:rsidRDefault="00251700" w:rsidP="00251700">
      <w:pPr>
        <w:keepNext/>
        <w:ind w:left="1134"/>
        <w:jc w:val="both"/>
        <w:rPr>
          <w:rFonts w:ascii="Century Gothic" w:hAnsi="Century Gothic" w:cs="Arial"/>
        </w:rPr>
      </w:pPr>
    </w:p>
    <w:p w:rsidR="00251700" w:rsidRDefault="00251700" w:rsidP="00251700">
      <w:pPr>
        <w:pStyle w:val="PargrafodaLista"/>
        <w:keepNext/>
        <w:spacing w:after="0" w:line="240" w:lineRule="auto"/>
        <w:ind w:left="0"/>
        <w:contextualSpacing/>
        <w:jc w:val="both"/>
        <w:rPr>
          <w:rFonts w:ascii="Century Gothic" w:hAnsi="Century Gothic" w:cs="Arial"/>
          <w:sz w:val="20"/>
        </w:rPr>
      </w:pPr>
      <w:r>
        <w:rPr>
          <w:rFonts w:ascii="Century Gothic" w:hAnsi="Century Gothic" w:cs="Arial"/>
          <w:sz w:val="20"/>
        </w:rPr>
        <w:t>10.</w:t>
      </w:r>
      <w:r w:rsidRPr="00215D00">
        <w:rPr>
          <w:rFonts w:ascii="Century Gothic" w:hAnsi="Century Gothic" w:cs="Arial"/>
          <w:sz w:val="20"/>
        </w:rPr>
        <w:t>1</w:t>
      </w:r>
      <w:r>
        <w:rPr>
          <w:rFonts w:ascii="Century Gothic" w:hAnsi="Century Gothic" w:cs="Arial"/>
          <w:sz w:val="20"/>
        </w:rPr>
        <w:t>4.2.</w:t>
      </w:r>
      <w:r w:rsidRPr="003A2624">
        <w:rPr>
          <w:rFonts w:ascii="Century Gothic" w:hAnsi="Century Gothic" w:cs="Arial"/>
          <w:sz w:val="20"/>
        </w:rPr>
        <w:t>As empresas participantes do certame deverão apresentar Atestados de Capacidade Técnica, emitido por pessoa jurídica</w:t>
      </w:r>
      <w:r>
        <w:rPr>
          <w:rFonts w:ascii="Century Gothic" w:hAnsi="Century Gothic" w:cs="Arial"/>
          <w:sz w:val="20"/>
        </w:rPr>
        <w:t xml:space="preserve"> de direito público ou privado, </w:t>
      </w:r>
      <w:r w:rsidRPr="003A2624">
        <w:rPr>
          <w:rFonts w:ascii="Century Gothic" w:hAnsi="Century Gothic" w:cs="Arial"/>
          <w:sz w:val="20"/>
        </w:rPr>
        <w:t xml:space="preserve">compatível em características e quantidades, com o objeto de deste </w:t>
      </w:r>
      <w:r>
        <w:rPr>
          <w:rFonts w:ascii="Century Gothic" w:hAnsi="Century Gothic" w:cs="Arial"/>
          <w:sz w:val="20"/>
        </w:rPr>
        <w:t>Edital</w:t>
      </w:r>
      <w:r w:rsidRPr="003A2624">
        <w:rPr>
          <w:rFonts w:ascii="Century Gothic" w:hAnsi="Century Gothic" w:cs="Arial"/>
          <w:sz w:val="20"/>
        </w:rPr>
        <w:t>.</w:t>
      </w:r>
    </w:p>
    <w:p w:rsidR="00251700" w:rsidRDefault="00251700" w:rsidP="00251700">
      <w:pPr>
        <w:pStyle w:val="PargrafodaLista"/>
        <w:keepNext/>
        <w:spacing w:after="0" w:line="240" w:lineRule="auto"/>
        <w:ind w:left="0"/>
        <w:contextualSpacing/>
        <w:jc w:val="both"/>
        <w:rPr>
          <w:rFonts w:ascii="Century Gothic" w:hAnsi="Century Gothic" w:cs="Arial"/>
          <w:bCs/>
          <w:sz w:val="20"/>
        </w:rPr>
      </w:pPr>
    </w:p>
    <w:p w:rsidR="00251700" w:rsidRDefault="00251700" w:rsidP="00251700">
      <w:pPr>
        <w:pStyle w:val="PargrafodaLista"/>
        <w:keepNext/>
        <w:spacing w:after="0" w:line="240" w:lineRule="auto"/>
        <w:ind w:left="0"/>
        <w:contextualSpacing/>
        <w:jc w:val="both"/>
        <w:rPr>
          <w:rFonts w:ascii="Century Gothic" w:hAnsi="Century Gothic" w:cs="Arial"/>
          <w:bCs/>
          <w:sz w:val="20"/>
        </w:rPr>
      </w:pPr>
      <w:r>
        <w:rPr>
          <w:rFonts w:ascii="Century Gothic" w:hAnsi="Century Gothic" w:cs="Arial"/>
          <w:bCs/>
          <w:sz w:val="20"/>
        </w:rPr>
        <w:t xml:space="preserve">10.14.4. </w:t>
      </w:r>
      <w:r w:rsidRPr="00F85101">
        <w:rPr>
          <w:rFonts w:ascii="Century Gothic" w:hAnsi="Century Gothic" w:cs="Arial"/>
          <w:bCs/>
          <w:sz w:val="20"/>
        </w:rPr>
        <w:t>O licitante poderá apresentar tantos atestados de aptidão técnica quantos julgar necessários para comprovar que já forneceu objeto similar ao da licitação, de</w:t>
      </w:r>
      <w:r>
        <w:rPr>
          <w:rFonts w:ascii="Century Gothic" w:hAnsi="Century Gothic" w:cs="Arial"/>
          <w:bCs/>
          <w:sz w:val="20"/>
        </w:rPr>
        <w:t>stacando-se a necessidade desse</w:t>
      </w:r>
      <w:r w:rsidRPr="00F85101">
        <w:rPr>
          <w:rFonts w:ascii="Century Gothic" w:hAnsi="Century Gothic" w:cs="Arial"/>
          <w:bCs/>
          <w:sz w:val="20"/>
        </w:rPr>
        <w:t xml:space="preserve">(s) atestado(s) demonstrar(em) que o interessado forneceu anteriormente, pelo menos, 10% (dez por cento) da quantidade </w:t>
      </w:r>
      <w:r>
        <w:rPr>
          <w:rFonts w:ascii="Century Gothic" w:hAnsi="Century Gothic" w:cs="Arial"/>
          <w:bCs/>
          <w:sz w:val="20"/>
        </w:rPr>
        <w:t>que está propondo neste certame;</w:t>
      </w:r>
    </w:p>
    <w:p w:rsidR="00251700" w:rsidRDefault="00251700" w:rsidP="00251700">
      <w:pPr>
        <w:pStyle w:val="PargrafodaLista"/>
        <w:keepNext/>
        <w:spacing w:after="0" w:line="240" w:lineRule="auto"/>
        <w:ind w:left="0"/>
        <w:contextualSpacing/>
        <w:jc w:val="both"/>
        <w:rPr>
          <w:rFonts w:ascii="Century Gothic" w:hAnsi="Century Gothic" w:cs="Arial"/>
          <w:bCs/>
          <w:sz w:val="20"/>
        </w:rPr>
      </w:pPr>
    </w:p>
    <w:p w:rsidR="00251700" w:rsidRPr="00F85101" w:rsidRDefault="00251700" w:rsidP="00251700">
      <w:pPr>
        <w:pStyle w:val="PargrafodaLista"/>
        <w:keepNext/>
        <w:spacing w:after="0" w:line="240" w:lineRule="auto"/>
        <w:ind w:left="0"/>
        <w:contextualSpacing/>
        <w:jc w:val="both"/>
        <w:rPr>
          <w:rFonts w:ascii="Century Gothic" w:hAnsi="Century Gothic" w:cs="Arial"/>
          <w:bCs/>
          <w:sz w:val="20"/>
        </w:rPr>
      </w:pPr>
      <w:r>
        <w:rPr>
          <w:rFonts w:ascii="Century Gothic" w:hAnsi="Century Gothic" w:cs="Arial"/>
          <w:bCs/>
          <w:sz w:val="20"/>
        </w:rPr>
        <w:t xml:space="preserve">10.14.5. </w:t>
      </w:r>
      <w:r w:rsidRPr="00F85101">
        <w:rPr>
          <w:rFonts w:ascii="Century Gothic" w:hAnsi="Century Gothic" w:cs="Arial"/>
          <w:bCs/>
          <w:sz w:val="20"/>
        </w:rPr>
        <w:t>No caso de pessoa jurídica de direito público, o(s) atestado(s) deverá(ão) ser assinado(s) pelo titular da pasta ou pelo responsável do setor competente do órgão. Para pessoa jurídica de direito privado, o(s) atestado(s) deverá(ão) ser assinado(s) pelo representante legal, com assinatura reconhecida em cartório.</w:t>
      </w:r>
    </w:p>
    <w:p w:rsidR="00251700" w:rsidRDefault="00251700" w:rsidP="00251700">
      <w:pPr>
        <w:pStyle w:val="PADRO0"/>
        <w:widowControl/>
        <w:spacing w:before="0" w:after="0" w:line="240" w:lineRule="auto"/>
        <w:rPr>
          <w:rFonts w:ascii="Century Gothic" w:hAnsi="Century Gothic" w:cs="Arial"/>
          <w:szCs w:val="20"/>
        </w:rPr>
      </w:pPr>
    </w:p>
    <w:p w:rsidR="00251700" w:rsidRPr="00215D00" w:rsidRDefault="00251700" w:rsidP="00251700">
      <w:pPr>
        <w:pStyle w:val="PADRO0"/>
        <w:widowControl/>
        <w:spacing w:before="0" w:after="0" w:line="240" w:lineRule="auto"/>
        <w:ind w:firstLine="0"/>
        <w:rPr>
          <w:rFonts w:ascii="Century Gothic" w:hAnsi="Century Gothic" w:cs="Arial"/>
          <w:szCs w:val="20"/>
        </w:rPr>
      </w:pPr>
      <w:r>
        <w:rPr>
          <w:rFonts w:ascii="Century Gothic" w:hAnsi="Century Gothic" w:cs="Arial"/>
          <w:szCs w:val="20"/>
        </w:rPr>
        <w:t>10.</w:t>
      </w:r>
      <w:r w:rsidRPr="00215D00">
        <w:rPr>
          <w:rFonts w:ascii="Century Gothic" w:hAnsi="Century Gothic" w:cs="Arial"/>
          <w:szCs w:val="20"/>
        </w:rPr>
        <w:t>1</w:t>
      </w:r>
      <w:r>
        <w:rPr>
          <w:rFonts w:ascii="Century Gothic" w:hAnsi="Century Gothic" w:cs="Arial"/>
          <w:szCs w:val="20"/>
        </w:rPr>
        <w:t>4.6.</w:t>
      </w:r>
      <w:r w:rsidRPr="003A2624">
        <w:rPr>
          <w:rFonts w:ascii="Century Gothic" w:hAnsi="Century Gothic" w:cs="Arial"/>
          <w:szCs w:val="20"/>
        </w:rPr>
        <w:t>O Atestado deverá ser emitido em papel timbrado e conter no mínimo:</w:t>
      </w:r>
    </w:p>
    <w:p w:rsidR="00251700" w:rsidRPr="00215D00" w:rsidRDefault="00251700" w:rsidP="00251700">
      <w:pPr>
        <w:pStyle w:val="PADRO0"/>
        <w:widowControl/>
        <w:spacing w:before="0" w:after="0" w:line="240" w:lineRule="auto"/>
        <w:ind w:left="709" w:firstLine="709"/>
        <w:rPr>
          <w:rFonts w:ascii="Century Gothic" w:hAnsi="Century Gothic" w:cs="Arial"/>
          <w:szCs w:val="20"/>
        </w:rPr>
      </w:pPr>
    </w:p>
    <w:p w:rsidR="00251700" w:rsidRPr="00215D00" w:rsidRDefault="00251700" w:rsidP="00251700">
      <w:pPr>
        <w:keepNext/>
        <w:numPr>
          <w:ilvl w:val="0"/>
          <w:numId w:val="7"/>
        </w:numPr>
        <w:autoSpaceDE w:val="0"/>
        <w:ind w:left="993" w:hanging="142"/>
        <w:rPr>
          <w:rFonts w:ascii="Century Gothic" w:hAnsi="Century Gothic" w:cs="Arial"/>
        </w:rPr>
      </w:pPr>
      <w:r w:rsidRPr="00215D00">
        <w:rPr>
          <w:rFonts w:ascii="Century Gothic" w:hAnsi="Century Gothic" w:cs="Arial"/>
        </w:rPr>
        <w:t>Razão Social, CNPJ e endereço do emitente;</w:t>
      </w:r>
    </w:p>
    <w:p w:rsidR="00251700" w:rsidRPr="00215D00" w:rsidRDefault="00251700" w:rsidP="00251700">
      <w:pPr>
        <w:keepNext/>
        <w:numPr>
          <w:ilvl w:val="0"/>
          <w:numId w:val="7"/>
        </w:numPr>
        <w:autoSpaceDE w:val="0"/>
        <w:ind w:left="993" w:hanging="142"/>
        <w:rPr>
          <w:rFonts w:ascii="Century Gothic" w:hAnsi="Century Gothic" w:cs="Arial"/>
        </w:rPr>
      </w:pPr>
      <w:r w:rsidRPr="00215D00">
        <w:rPr>
          <w:rFonts w:ascii="Century Gothic" w:hAnsi="Century Gothic" w:cs="Arial"/>
        </w:rPr>
        <w:t>Local e Data de Emissão do Atestado;</w:t>
      </w:r>
    </w:p>
    <w:p w:rsidR="00251700" w:rsidRDefault="00251700" w:rsidP="00251700">
      <w:pPr>
        <w:keepNext/>
        <w:numPr>
          <w:ilvl w:val="0"/>
          <w:numId w:val="7"/>
        </w:numPr>
        <w:autoSpaceDE w:val="0"/>
        <w:ind w:left="993" w:hanging="142"/>
        <w:jc w:val="both"/>
        <w:rPr>
          <w:rFonts w:ascii="Century Gothic" w:hAnsi="Century Gothic" w:cs="Arial"/>
        </w:rPr>
      </w:pPr>
      <w:r w:rsidRPr="00215D00">
        <w:rPr>
          <w:rFonts w:ascii="Century Gothic" w:hAnsi="Century Gothic" w:cs="Arial"/>
        </w:rPr>
        <w:t>Assinatura e Identificação do responsável pela emissão do Atestado, cargo e contato (telefone e correio eletrônico).</w:t>
      </w:r>
    </w:p>
    <w:p w:rsidR="00251700" w:rsidRDefault="00251700" w:rsidP="00251700">
      <w:pPr>
        <w:pStyle w:val="PADRO0"/>
        <w:widowControl/>
        <w:spacing w:before="0" w:after="0" w:line="240" w:lineRule="auto"/>
        <w:ind w:left="709" w:firstLine="709"/>
        <w:rPr>
          <w:rFonts w:ascii="Century Gothic" w:hAnsi="Century Gothic" w:cs="Arial"/>
          <w:szCs w:val="20"/>
        </w:rPr>
      </w:pPr>
    </w:p>
    <w:p w:rsidR="00251700" w:rsidRDefault="00251700" w:rsidP="00251700">
      <w:pPr>
        <w:pStyle w:val="PADRO0"/>
        <w:widowControl/>
        <w:spacing w:before="0" w:after="0" w:line="240" w:lineRule="auto"/>
        <w:ind w:firstLine="0"/>
        <w:rPr>
          <w:rFonts w:ascii="Century Gothic" w:eastAsia="Calibri" w:hAnsi="Century Gothic" w:cs="Arial"/>
          <w:color w:val="000000"/>
        </w:rPr>
      </w:pPr>
      <w:r>
        <w:rPr>
          <w:rFonts w:ascii="Century Gothic" w:hAnsi="Century Gothic" w:cs="Arial"/>
        </w:rPr>
        <w:t xml:space="preserve">10.14.7. </w:t>
      </w:r>
      <w:r w:rsidRPr="002C133C">
        <w:rPr>
          <w:rFonts w:ascii="Century Gothic" w:eastAsia="Calibri" w:hAnsi="Century Gothic" w:cs="Arial"/>
          <w:color w:val="000000"/>
        </w:rPr>
        <w:t>O pregoeiro poderá determinar qualquer diligência que entender necessária para verificar a autenticidade e legitimidade do atestado ou de qualquer documento que lhe suscitar dúvidas</w:t>
      </w:r>
      <w:r>
        <w:rPr>
          <w:rFonts w:ascii="Century Gothic" w:eastAsia="Calibri" w:hAnsi="Century Gothic" w:cs="Arial"/>
          <w:color w:val="000000"/>
        </w:rPr>
        <w:t>;</w:t>
      </w:r>
    </w:p>
    <w:p w:rsidR="00251700" w:rsidRDefault="00251700" w:rsidP="00251700">
      <w:pPr>
        <w:pStyle w:val="PADRO0"/>
        <w:widowControl/>
        <w:spacing w:before="0" w:after="0" w:line="240" w:lineRule="auto"/>
        <w:ind w:firstLine="0"/>
        <w:rPr>
          <w:rFonts w:ascii="Century Gothic" w:eastAsia="Calibri" w:hAnsi="Century Gothic" w:cs="Arial"/>
          <w:color w:val="000000"/>
        </w:rPr>
      </w:pPr>
    </w:p>
    <w:p w:rsidR="00251700" w:rsidRDefault="00251700" w:rsidP="00251700">
      <w:pPr>
        <w:pStyle w:val="PADRO0"/>
        <w:widowControl/>
        <w:spacing w:before="0" w:after="0" w:line="240" w:lineRule="auto"/>
        <w:ind w:firstLine="0"/>
        <w:rPr>
          <w:rFonts w:ascii="Century Gothic" w:eastAsia="Calibri" w:hAnsi="Century Gothic" w:cs="Arial"/>
          <w:color w:val="000000"/>
        </w:rPr>
      </w:pPr>
      <w:r>
        <w:rPr>
          <w:rFonts w:ascii="Century Gothic" w:eastAsia="Calibri" w:hAnsi="Century Gothic" w:cs="Arial"/>
          <w:color w:val="000000"/>
        </w:rPr>
        <w:t xml:space="preserve">10.14.8 </w:t>
      </w:r>
      <w:r w:rsidRPr="002C133C">
        <w:rPr>
          <w:rFonts w:ascii="Century Gothic" w:eastAsia="Calibri" w:hAnsi="Century Gothic" w:cs="Arial"/>
          <w:color w:val="000000"/>
        </w:rPr>
        <w:t xml:space="preserve">Fica a critério do pregoeiro, solicitar aos licitantes documentos complementares para subsidiar a análise dos Atestados apresentados, comprovando a compatibilidade do objeto licitado, através de documentos como </w:t>
      </w:r>
      <w:r w:rsidRPr="002C133C">
        <w:rPr>
          <w:rFonts w:ascii="Century Gothic" w:eastAsia="Calibri" w:hAnsi="Century Gothic" w:cs="Arial"/>
          <w:b/>
          <w:color w:val="000000"/>
        </w:rPr>
        <w:t>Contratos, Notas de Empenho e Notas Fiscais</w:t>
      </w:r>
      <w:r w:rsidRPr="002C133C">
        <w:rPr>
          <w:rFonts w:ascii="Century Gothic" w:eastAsia="Calibri" w:hAnsi="Century Gothic" w:cs="Arial"/>
          <w:color w:val="000000"/>
        </w:rPr>
        <w:t xml:space="preserve"> vinculados aos respectivos Atestados, sendo passível de sanção o fornecedor que se enquadrar no item 18.1 deste Edital.</w:t>
      </w:r>
    </w:p>
    <w:p w:rsidR="00251700" w:rsidRDefault="00251700" w:rsidP="00251700">
      <w:pPr>
        <w:pStyle w:val="PADRO0"/>
        <w:widowControl/>
        <w:spacing w:before="0" w:after="0" w:line="240" w:lineRule="auto"/>
        <w:ind w:firstLine="0"/>
        <w:rPr>
          <w:rFonts w:ascii="Century Gothic" w:hAnsi="Century Gothic" w:cs="Arial"/>
        </w:rPr>
      </w:pPr>
    </w:p>
    <w:p w:rsidR="00251700" w:rsidRPr="008C56F1" w:rsidRDefault="00251700" w:rsidP="00251700">
      <w:pPr>
        <w:keepNext/>
        <w:autoSpaceDE w:val="0"/>
        <w:rPr>
          <w:rFonts w:ascii="Century Gothic" w:hAnsi="Century Gothic"/>
        </w:rPr>
      </w:pPr>
      <w:r>
        <w:rPr>
          <w:rFonts w:ascii="Century Gothic" w:hAnsi="Century Gothic"/>
        </w:rPr>
        <w:t>10.15</w:t>
      </w:r>
      <w:r w:rsidRPr="008C56F1">
        <w:rPr>
          <w:rFonts w:ascii="Century Gothic" w:hAnsi="Century Gothic"/>
        </w:rPr>
        <w:t>. A ausência de apresentação de atestado claro, legível e idôneo, conforme com este Edital, tendo em vista as características do objeto, é motivo de inabilitação, mediante decisão motivada do Pregoeiro</w:t>
      </w:r>
      <w:r>
        <w:rPr>
          <w:rFonts w:ascii="Century Gothic" w:hAnsi="Century Gothic"/>
        </w:rPr>
        <w:t>;</w:t>
      </w:r>
    </w:p>
    <w:p w:rsidR="00251700" w:rsidRDefault="00251700" w:rsidP="00251700">
      <w:pPr>
        <w:keepNext/>
        <w:contextualSpacing/>
        <w:jc w:val="both"/>
        <w:rPr>
          <w:rFonts w:ascii="Century Gothic" w:hAnsi="Century Gothic" w:cs="Arial"/>
        </w:rPr>
      </w:pPr>
    </w:p>
    <w:p w:rsidR="00251700" w:rsidRPr="00943160" w:rsidRDefault="00251700" w:rsidP="00251700">
      <w:pPr>
        <w:keepNext/>
        <w:contextualSpacing/>
        <w:jc w:val="both"/>
        <w:rPr>
          <w:rFonts w:ascii="Century Gothic" w:hAnsi="Century Gothic" w:cs="Arial"/>
        </w:rPr>
      </w:pPr>
      <w:r w:rsidRPr="00943160">
        <w:rPr>
          <w:rFonts w:ascii="Century Gothic" w:hAnsi="Century Gothic" w:cs="Arial"/>
        </w:rPr>
        <w:t>10.1</w:t>
      </w:r>
      <w:r>
        <w:rPr>
          <w:rFonts w:ascii="Century Gothic" w:hAnsi="Century Gothic" w:cs="Arial"/>
        </w:rPr>
        <w:t>6</w:t>
      </w:r>
      <w:r w:rsidRPr="00943160">
        <w:rPr>
          <w:rFonts w:ascii="Century Gothic" w:hAnsi="Century Gothic" w:cs="Arial"/>
        </w:rPr>
        <w:t xml:space="preserve">. Somente serão aceitos atestados expedidos após a conclusão do contrato ou se decorrido, pelo menos, um ano do início de sua execução, exceto se firmado para ser </w:t>
      </w:r>
      <w:r w:rsidRPr="00943160">
        <w:rPr>
          <w:rFonts w:ascii="Century Gothic" w:hAnsi="Century Gothic" w:cs="Arial"/>
        </w:rPr>
        <w:lastRenderedPageBreak/>
        <w:t>executado em prazo inferior, conforme item 10.8 do</w:t>
      </w:r>
      <w:r>
        <w:rPr>
          <w:rFonts w:ascii="Century Gothic" w:hAnsi="Century Gothic" w:cs="Arial"/>
        </w:rPr>
        <w:t xml:space="preserve"> Anexo VII-A da IN SEGES/MPDG nº</w:t>
      </w:r>
      <w:r w:rsidRPr="00943160">
        <w:rPr>
          <w:rFonts w:ascii="Century Gothic" w:hAnsi="Century Gothic" w:cs="Arial"/>
        </w:rPr>
        <w:t xml:space="preserve"> 5, de 2017.  </w:t>
      </w:r>
    </w:p>
    <w:p w:rsidR="00251700" w:rsidRPr="00545550" w:rsidRDefault="00251700" w:rsidP="00251700">
      <w:pPr>
        <w:keepNext/>
        <w:ind w:firstLine="709"/>
        <w:contextualSpacing/>
        <w:jc w:val="both"/>
        <w:rPr>
          <w:rFonts w:ascii="Century Gothic" w:hAnsi="Century Gothic" w:cs="Arial"/>
          <w:i/>
          <w:color w:val="C00000"/>
          <w:highlight w:val="yellow"/>
        </w:rPr>
      </w:pPr>
    </w:p>
    <w:p w:rsidR="00251700" w:rsidRPr="00943160" w:rsidRDefault="00251700" w:rsidP="00251700">
      <w:pPr>
        <w:keepNext/>
        <w:contextualSpacing/>
        <w:jc w:val="both"/>
        <w:rPr>
          <w:rFonts w:ascii="Century Gothic" w:hAnsi="Century Gothic" w:cs="Arial"/>
        </w:rPr>
      </w:pPr>
      <w:r w:rsidRPr="00943160">
        <w:rPr>
          <w:rFonts w:ascii="Century Gothic" w:hAnsi="Century Gothic" w:cs="Arial"/>
        </w:rPr>
        <w:t>10.</w:t>
      </w:r>
      <w:r>
        <w:rPr>
          <w:rFonts w:ascii="Century Gothic" w:hAnsi="Century Gothic" w:cs="Arial"/>
        </w:rPr>
        <w:t>17</w:t>
      </w:r>
      <w:r w:rsidRPr="00943160">
        <w:rPr>
          <w:rFonts w:ascii="Century Gothic" w:hAnsi="Century Gothic" w:cs="Arial"/>
        </w:rPr>
        <w:t>. 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 nos termos do item 10.9 do Anexo VII-A da IN SEGES/MPDG nº 5/2017.</w:t>
      </w:r>
    </w:p>
    <w:p w:rsidR="00251700" w:rsidRPr="00545550" w:rsidRDefault="00251700" w:rsidP="00251700">
      <w:pPr>
        <w:pStyle w:val="PargrafodaLista"/>
        <w:keepNext/>
        <w:spacing w:after="0" w:line="240" w:lineRule="auto"/>
        <w:ind w:left="1854"/>
        <w:jc w:val="both"/>
        <w:rPr>
          <w:rFonts w:ascii="Century Gothic" w:hAnsi="Century Gothic" w:cs="Arial"/>
          <w:i/>
          <w:color w:val="C00000"/>
          <w:sz w:val="20"/>
          <w:highlight w:val="yellow"/>
        </w:rPr>
      </w:pPr>
    </w:p>
    <w:p w:rsidR="00251700" w:rsidRPr="00943160" w:rsidRDefault="00251700" w:rsidP="00251700">
      <w:pPr>
        <w:keepNext/>
        <w:contextualSpacing/>
        <w:jc w:val="both"/>
        <w:rPr>
          <w:rFonts w:ascii="Century Gothic" w:hAnsi="Century Gothic" w:cs="Arial"/>
        </w:rPr>
      </w:pPr>
      <w:r w:rsidRPr="00943160">
        <w:rPr>
          <w:rFonts w:ascii="Century Gothic" w:hAnsi="Century Gothic" w:cs="Arial"/>
        </w:rPr>
        <w:t>10.1</w:t>
      </w:r>
      <w:r>
        <w:rPr>
          <w:rFonts w:ascii="Century Gothic" w:hAnsi="Century Gothic" w:cs="Arial"/>
        </w:rPr>
        <w:t>8</w:t>
      </w:r>
      <w:r w:rsidRPr="00943160">
        <w:rPr>
          <w:rFonts w:ascii="Century Gothic" w:hAnsi="Century Gothic" w:cs="Arial"/>
        </w:rPr>
        <w:t>. 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 consoante o disposto no item 10.10 do Anexo VII-A da IN SEGES/MPDG n. 5/2017.</w:t>
      </w:r>
    </w:p>
    <w:p w:rsidR="00251700" w:rsidRPr="00545550" w:rsidRDefault="00251700" w:rsidP="00251700">
      <w:pPr>
        <w:keepNext/>
        <w:tabs>
          <w:tab w:val="left" w:pos="1440"/>
        </w:tabs>
        <w:autoSpaceDE w:val="0"/>
        <w:snapToGrid w:val="0"/>
        <w:jc w:val="both"/>
        <w:rPr>
          <w:rFonts w:ascii="Century Gothic" w:eastAsia="Arial" w:hAnsi="Century Gothic" w:cs="Arial"/>
          <w:i/>
          <w:iCs/>
          <w:highlight w:val="yellow"/>
        </w:rPr>
      </w:pPr>
    </w:p>
    <w:p w:rsidR="00251700" w:rsidRPr="00943160" w:rsidRDefault="00251700" w:rsidP="00251700">
      <w:pPr>
        <w:keepNext/>
        <w:jc w:val="both"/>
        <w:rPr>
          <w:rFonts w:ascii="Century Gothic" w:hAnsi="Century Gothic" w:cs="Arial"/>
          <w:bCs/>
          <w:color w:val="C00000"/>
        </w:rPr>
      </w:pPr>
      <w:r w:rsidRPr="00943160">
        <w:rPr>
          <w:rFonts w:ascii="Century Gothic" w:hAnsi="Century Gothic" w:cs="Arial"/>
          <w:bCs/>
        </w:rPr>
        <w:t>10.</w:t>
      </w:r>
      <w:r>
        <w:rPr>
          <w:rFonts w:ascii="Century Gothic" w:hAnsi="Century Gothic" w:cs="Arial"/>
          <w:bCs/>
        </w:rPr>
        <w:t>19</w:t>
      </w:r>
      <w:r w:rsidRPr="00943160">
        <w:rPr>
          <w:rFonts w:ascii="Century Gothic" w:hAnsi="Century Gothic" w:cs="Arial"/>
          <w:bCs/>
        </w:rPr>
        <w:t>. O licitante enquadrado como micro</w:t>
      </w:r>
      <w:r w:rsidR="00B43AE4">
        <w:rPr>
          <w:rFonts w:ascii="Century Gothic" w:hAnsi="Century Gothic" w:cs="Arial"/>
          <w:bCs/>
        </w:rPr>
        <w:t xml:space="preserve"> </w:t>
      </w:r>
      <w:r w:rsidRPr="00943160">
        <w:rPr>
          <w:rFonts w:ascii="Century Gothic" w:hAnsi="Century Gothic" w:cs="Arial"/>
          <w:bCs/>
        </w:rPr>
        <w:t>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251700" w:rsidRPr="00943160" w:rsidRDefault="00251700" w:rsidP="00251700">
      <w:pPr>
        <w:keepNext/>
        <w:jc w:val="both"/>
        <w:rPr>
          <w:rFonts w:ascii="Century Gothic" w:hAnsi="Century Gothic" w:cs="Arial"/>
          <w:bCs/>
          <w:color w:val="C00000"/>
        </w:rPr>
      </w:pPr>
    </w:p>
    <w:p w:rsidR="00251700" w:rsidRPr="00943160" w:rsidRDefault="00251700" w:rsidP="00251700">
      <w:pPr>
        <w:keepNext/>
        <w:jc w:val="both"/>
        <w:rPr>
          <w:rFonts w:ascii="Century Gothic" w:hAnsi="Century Gothic" w:cs="Arial"/>
        </w:rPr>
      </w:pPr>
      <w:r>
        <w:rPr>
          <w:rFonts w:ascii="Century Gothic" w:hAnsi="Century Gothic" w:cs="Arial"/>
        </w:rPr>
        <w:t>10.20</w:t>
      </w:r>
      <w:r w:rsidRPr="00943160">
        <w:rPr>
          <w:rFonts w:ascii="Century Gothic" w:hAnsi="Century Gothic" w:cs="Arial"/>
        </w:rPr>
        <w:t>. 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rsidR="00251700" w:rsidRPr="00943160" w:rsidRDefault="00251700" w:rsidP="00251700">
      <w:pPr>
        <w:keepNext/>
        <w:jc w:val="both"/>
        <w:rPr>
          <w:rFonts w:ascii="Century Gothic" w:hAnsi="Century Gothic" w:cs="Arial"/>
          <w:bCs/>
          <w:color w:val="C00000"/>
        </w:rPr>
      </w:pPr>
    </w:p>
    <w:p w:rsidR="00251700" w:rsidRPr="00EA7FB3" w:rsidRDefault="00251700" w:rsidP="00251700">
      <w:pPr>
        <w:keepNext/>
        <w:jc w:val="both"/>
        <w:rPr>
          <w:rFonts w:ascii="Century Gothic" w:hAnsi="Century Gothic" w:cs="Arial"/>
        </w:rPr>
      </w:pPr>
      <w:r w:rsidRPr="00943160">
        <w:rPr>
          <w:rFonts w:ascii="Century Gothic" w:hAnsi="Century Gothic" w:cs="Arial"/>
        </w:rPr>
        <w:t>10.</w:t>
      </w:r>
      <w:r>
        <w:rPr>
          <w:rFonts w:ascii="Century Gothic" w:hAnsi="Century Gothic" w:cs="Arial"/>
        </w:rPr>
        <w:t>21</w:t>
      </w:r>
      <w:r w:rsidRPr="00943160">
        <w:rPr>
          <w:rFonts w:ascii="Century Gothic" w:hAnsi="Century Gothic" w:cs="Arial"/>
        </w:rPr>
        <w:t>.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w:t>
      </w:r>
      <w:r w:rsidRPr="00EA7FB3">
        <w:rPr>
          <w:rFonts w:ascii="Century Gothic" w:hAnsi="Century Gothic" w:cs="Arial"/>
        </w:rPr>
        <w:t xml:space="preserve"> de pequeno porte ou sociedade cooperativa com alguma restrição na documentação fiscal e trabalhista, será concedido o mesmo prazo para regularização. </w:t>
      </w:r>
    </w:p>
    <w:p w:rsidR="00251700" w:rsidRPr="00545550" w:rsidRDefault="00251700" w:rsidP="00251700">
      <w:pPr>
        <w:keepNext/>
        <w:jc w:val="both"/>
        <w:rPr>
          <w:rFonts w:ascii="Century Gothic" w:hAnsi="Century Gothic" w:cs="Arial"/>
          <w:highlight w:val="yellow"/>
        </w:rPr>
      </w:pPr>
    </w:p>
    <w:p w:rsidR="00251700" w:rsidRPr="00D441DF" w:rsidRDefault="00251700" w:rsidP="00251700">
      <w:pPr>
        <w:keepNext/>
        <w:jc w:val="both"/>
        <w:rPr>
          <w:rFonts w:ascii="Century Gothic" w:hAnsi="Century Gothic" w:cs="Arial"/>
        </w:rPr>
      </w:pPr>
      <w:r w:rsidRPr="00D441DF">
        <w:rPr>
          <w:rFonts w:ascii="Century Gothic" w:hAnsi="Century Gothic" w:cs="Arial"/>
        </w:rPr>
        <w:t>10.</w:t>
      </w:r>
      <w:r>
        <w:rPr>
          <w:rFonts w:ascii="Century Gothic" w:hAnsi="Century Gothic" w:cs="Arial"/>
        </w:rPr>
        <w:t>22</w:t>
      </w:r>
      <w:r w:rsidRPr="00D441DF">
        <w:rPr>
          <w:rFonts w:ascii="Century Gothic" w:hAnsi="Century Gothic" w:cs="Arial"/>
        </w:rPr>
        <w:t>. Havendo necessidade de analisar minuciosamente os documentos exigidos, o Pregoeiro suspenderá a sessão, informando no “chat” a nova data e horário para a continuidade da mesma.</w:t>
      </w:r>
    </w:p>
    <w:p w:rsidR="00251700" w:rsidRPr="00D441DF" w:rsidRDefault="00251700" w:rsidP="00251700">
      <w:pPr>
        <w:keepNext/>
        <w:jc w:val="both"/>
        <w:rPr>
          <w:rFonts w:ascii="Century Gothic" w:hAnsi="Century Gothic" w:cs="Arial"/>
        </w:rPr>
      </w:pPr>
    </w:p>
    <w:p w:rsidR="00251700" w:rsidRPr="00D441DF" w:rsidRDefault="00251700" w:rsidP="00251700">
      <w:pPr>
        <w:keepNext/>
        <w:jc w:val="both"/>
        <w:rPr>
          <w:rFonts w:ascii="Century Gothic" w:hAnsi="Century Gothic" w:cs="Arial"/>
        </w:rPr>
      </w:pPr>
      <w:r>
        <w:rPr>
          <w:rFonts w:ascii="Century Gothic" w:hAnsi="Century Gothic" w:cs="Arial"/>
        </w:rPr>
        <w:t>10.23</w:t>
      </w:r>
      <w:r w:rsidRPr="00D441DF">
        <w:rPr>
          <w:rFonts w:ascii="Century Gothic" w:hAnsi="Century Gothic" w:cs="Arial"/>
        </w:rPr>
        <w:t>. Será inabilitado o licitante que não comprovar sua habilitação, seja por não apresentar quaisquer dos documentos exigidos, ou apresentá-los em desacordo com o estabelecido neste Edital.</w:t>
      </w:r>
    </w:p>
    <w:p w:rsidR="00251700" w:rsidRPr="00D441DF" w:rsidRDefault="00251700" w:rsidP="00251700">
      <w:pPr>
        <w:keepNext/>
        <w:ind w:firstLine="567"/>
        <w:jc w:val="both"/>
        <w:rPr>
          <w:rFonts w:ascii="Century Gothic" w:hAnsi="Century Gothic" w:cs="Arial"/>
        </w:rPr>
      </w:pPr>
    </w:p>
    <w:p w:rsidR="00251700" w:rsidRDefault="00251700" w:rsidP="00251700">
      <w:pPr>
        <w:keepNext/>
        <w:jc w:val="both"/>
        <w:rPr>
          <w:rFonts w:ascii="Century Gothic" w:hAnsi="Century Gothic" w:cs="Arial"/>
        </w:rPr>
      </w:pPr>
      <w:r>
        <w:rPr>
          <w:rFonts w:ascii="Century Gothic" w:hAnsi="Century Gothic" w:cs="Arial"/>
        </w:rPr>
        <w:t>10.24</w:t>
      </w:r>
      <w:r w:rsidRPr="00D441DF">
        <w:rPr>
          <w:rFonts w:ascii="Century Gothic" w:hAnsi="Century Gothic" w:cs="Arial"/>
        </w:rPr>
        <w:t>. Nos itens não exclusivos a microempresas e empresas de pequeno porte, em havendo inabilitação, haverá nova verificação, pelo sistema, da eventual ocorrência do</w:t>
      </w:r>
      <w:r>
        <w:rPr>
          <w:rFonts w:ascii="Century Gothic" w:hAnsi="Century Gothic" w:cs="Arial"/>
        </w:rPr>
        <w:t xml:space="preserve"> empate ficto, previsto nos arts.</w:t>
      </w:r>
      <w:r w:rsidRPr="00D441DF">
        <w:rPr>
          <w:rFonts w:ascii="Century Gothic" w:hAnsi="Century Gothic" w:cs="Arial"/>
        </w:rPr>
        <w:t xml:space="preserve"> 44 e 45 da LC nº 123, de 2006, seguindo-se a disciplina antes estabelecida para aceitação da proposta subsequente.</w:t>
      </w:r>
    </w:p>
    <w:p w:rsidR="00B43AE4" w:rsidRDefault="00B43AE4" w:rsidP="00B43AE4">
      <w:pPr>
        <w:keepNext/>
        <w:jc w:val="both"/>
        <w:rPr>
          <w:rFonts w:ascii="Century Gothic" w:hAnsi="Century Gothic"/>
        </w:rPr>
      </w:pPr>
    </w:p>
    <w:p w:rsidR="00B43AE4" w:rsidRPr="00410EFF" w:rsidRDefault="00B43AE4" w:rsidP="00B43AE4">
      <w:pPr>
        <w:keepNext/>
        <w:jc w:val="both"/>
        <w:rPr>
          <w:rFonts w:ascii="Century Gothic" w:hAnsi="Century Gothic"/>
          <w:lang w:eastAsia="en-US"/>
        </w:rPr>
      </w:pPr>
      <w:r w:rsidRPr="00410EFF">
        <w:rPr>
          <w:rFonts w:ascii="Century Gothic" w:hAnsi="Century Gothic"/>
        </w:rPr>
        <w:t>10.24.1.</w:t>
      </w:r>
      <w:r>
        <w:rPr>
          <w:rFonts w:ascii="Century Gothic" w:hAnsi="Century Gothic"/>
        </w:rPr>
        <w:t xml:space="preserve"> </w:t>
      </w:r>
      <w:r w:rsidRPr="00410EFF">
        <w:rPr>
          <w:rFonts w:ascii="Century Gothic" w:hAnsi="Century Gothic"/>
        </w:rPr>
        <w:t>Constatado</w:t>
      </w:r>
      <w:r w:rsidRPr="00410EFF">
        <w:rPr>
          <w:rFonts w:ascii="Century Gothic" w:hAnsi="Century Gothic"/>
          <w:lang w:eastAsia="en-US"/>
        </w:rPr>
        <w:t xml:space="preserve"> o atendimento às exigências de habilitação fixadas no Edital, o licitante será declarado vencedor.</w:t>
      </w:r>
    </w:p>
    <w:p w:rsidR="00251700" w:rsidRDefault="00251700" w:rsidP="00251700">
      <w:pPr>
        <w:keepNext/>
        <w:jc w:val="both"/>
        <w:rPr>
          <w:rFonts w:ascii="Century Gothic" w:hAnsi="Century Gothic" w:cs="Arial"/>
        </w:rPr>
      </w:pPr>
    </w:p>
    <w:p w:rsidR="00251700" w:rsidRPr="0094773C" w:rsidRDefault="00251700" w:rsidP="00251700">
      <w:pPr>
        <w:keepNext/>
        <w:jc w:val="both"/>
        <w:rPr>
          <w:rFonts w:ascii="Century Gothic" w:hAnsi="Century Gothic" w:cs="Arial"/>
          <w:highlight w:val="yellow"/>
        </w:rPr>
      </w:pPr>
      <w:r>
        <w:rPr>
          <w:rFonts w:ascii="Century Gothic" w:hAnsi="Century Gothic" w:cs="Arial"/>
        </w:rPr>
        <w:t>10.25</w:t>
      </w:r>
      <w:r w:rsidRPr="0094773C">
        <w:rPr>
          <w:rFonts w:ascii="Century Gothic" w:hAnsi="Century Gothic" w:cs="Arial"/>
        </w:rPr>
        <w:t xml:space="preserve">. O licitante provisoriamente vencedor em um item, que estiver concorrendo em outro item, ficará obrigado a comprovar os requisitos de habilitação cumulativamente, isto é, </w:t>
      </w:r>
      <w:r w:rsidRPr="0094773C">
        <w:rPr>
          <w:rFonts w:ascii="Century Gothic" w:hAnsi="Century Gothic" w:cs="Arial"/>
        </w:rPr>
        <w:lastRenderedPageBreak/>
        <w:t>somando as exigências do item em que venceu às do item em que estiver concorrendo, e assim sucessivamente, sob pena de inabilitação, além da aplicação das sanções cabíveis.</w:t>
      </w:r>
    </w:p>
    <w:p w:rsidR="00251700" w:rsidRPr="0094773C" w:rsidRDefault="00251700" w:rsidP="00251700">
      <w:pPr>
        <w:keepNext/>
        <w:ind w:firstLine="567"/>
        <w:jc w:val="both"/>
        <w:rPr>
          <w:rFonts w:ascii="Century Gothic" w:hAnsi="Century Gothic" w:cs="Arial"/>
          <w:highlight w:val="yellow"/>
        </w:rPr>
      </w:pPr>
    </w:p>
    <w:p w:rsidR="00251700" w:rsidRDefault="00251700" w:rsidP="00251700">
      <w:pPr>
        <w:keepNext/>
        <w:jc w:val="both"/>
        <w:rPr>
          <w:rFonts w:ascii="Century Gothic" w:hAnsi="Century Gothic" w:cs="Arial"/>
        </w:rPr>
      </w:pPr>
      <w:r>
        <w:rPr>
          <w:rFonts w:ascii="Century Gothic" w:hAnsi="Century Gothic" w:cs="Arial"/>
        </w:rPr>
        <w:t>10.26</w:t>
      </w:r>
      <w:r w:rsidRPr="0094773C">
        <w:rPr>
          <w:rFonts w:ascii="Century Gothic" w:hAnsi="Century Gothic" w:cs="Arial"/>
        </w:rPr>
        <w:t>. Não havendo a comprovação cumulativa dos requisitos de habilitação, a inabilitação recairá sobre o(s) item(ns) de menor(es) valor(es) cuja retirada(s) seja(m) suficiente(s) para a habilitação do licitante nos remanescentes.</w:t>
      </w:r>
    </w:p>
    <w:p w:rsidR="00B43AE4" w:rsidRPr="0094773C" w:rsidRDefault="00B43AE4" w:rsidP="00251700">
      <w:pPr>
        <w:keepNext/>
        <w:jc w:val="both"/>
        <w:rPr>
          <w:rFonts w:ascii="Century Gothic" w:hAnsi="Century Gothic" w:cs="Arial"/>
        </w:rPr>
      </w:pPr>
    </w:p>
    <w:p w:rsidR="00EA7FB3" w:rsidRPr="00410EFF" w:rsidRDefault="00251700" w:rsidP="00B43AE4">
      <w:pPr>
        <w:keepNext/>
        <w:tabs>
          <w:tab w:val="left" w:pos="2317"/>
        </w:tabs>
        <w:jc w:val="both"/>
        <w:rPr>
          <w:rFonts w:ascii="Century Gothic" w:hAnsi="Century Gothic"/>
        </w:rPr>
      </w:pPr>
      <w:r>
        <w:rPr>
          <w:rFonts w:ascii="Century Gothic" w:hAnsi="Century Gothic" w:cs="Arial"/>
        </w:rPr>
        <w:t>10.26</w:t>
      </w:r>
      <w:r w:rsidRPr="0094773C">
        <w:rPr>
          <w:rFonts w:ascii="Century Gothic" w:hAnsi="Century Gothic" w:cs="Arial"/>
        </w:rPr>
        <w:t>.1</w:t>
      </w:r>
      <w:r>
        <w:rPr>
          <w:rFonts w:ascii="Century Gothic" w:hAnsi="Century Gothic" w:cs="Arial"/>
        </w:rPr>
        <w:t xml:space="preserve">. </w:t>
      </w:r>
      <w:r w:rsidRPr="0094773C">
        <w:rPr>
          <w:rFonts w:ascii="Century Gothic" w:hAnsi="Century Gothic" w:cs="Arial"/>
        </w:rPr>
        <w:t>Constatado</w:t>
      </w:r>
      <w:r w:rsidRPr="0094773C">
        <w:rPr>
          <w:rFonts w:ascii="Century Gothic" w:hAnsi="Century Gothic" w:cs="Arial"/>
          <w:lang w:eastAsia="en-US"/>
        </w:rPr>
        <w:t xml:space="preserve"> o atendimento às exigências de habilitação fixadas no Edital, o licitante será declarado vencedor.</w:t>
      </w:r>
    </w:p>
    <w:p w:rsidR="00C718F5" w:rsidRPr="00410EFF" w:rsidRDefault="00C718F5" w:rsidP="00694E20">
      <w:pPr>
        <w:keepNext/>
        <w:ind w:firstLine="709"/>
        <w:jc w:val="both"/>
        <w:rPr>
          <w:rFonts w:ascii="Century Gothic" w:hAnsi="Century Gothic"/>
          <w:color w:val="000000"/>
        </w:rPr>
      </w:pPr>
    </w:p>
    <w:p w:rsidR="00A71F05" w:rsidRPr="00410EFF" w:rsidRDefault="0094773C" w:rsidP="00694E20">
      <w:pPr>
        <w:keepNext/>
        <w:shd w:val="clear" w:color="auto" w:fill="BFBFBF" w:themeFill="background1" w:themeFillShade="BF"/>
        <w:jc w:val="both"/>
        <w:rPr>
          <w:rFonts w:ascii="Century Gothic" w:hAnsi="Century Gothic"/>
          <w:b/>
        </w:rPr>
      </w:pPr>
      <w:r w:rsidRPr="00410EFF">
        <w:rPr>
          <w:rFonts w:ascii="Century Gothic" w:hAnsi="Century Gothic"/>
          <w:b/>
        </w:rPr>
        <w:t>11</w:t>
      </w:r>
      <w:r w:rsidR="00A71F05" w:rsidRPr="00410EFF">
        <w:rPr>
          <w:rFonts w:ascii="Century Gothic" w:hAnsi="Century Gothic"/>
          <w:b/>
        </w:rPr>
        <w:t xml:space="preserve">. </w:t>
      </w:r>
      <w:r w:rsidR="00A71F05" w:rsidRPr="00410EFF">
        <w:rPr>
          <w:rFonts w:ascii="Century Gothic" w:hAnsi="Century Gothic"/>
          <w:b/>
          <w:lang w:eastAsia="en-US"/>
        </w:rPr>
        <w:t xml:space="preserve">DO </w:t>
      </w:r>
      <w:r w:rsidR="00A71F05" w:rsidRPr="00410EFF">
        <w:rPr>
          <w:rFonts w:ascii="Century Gothic" w:hAnsi="Century Gothic"/>
          <w:b/>
        </w:rPr>
        <w:t>ENCAMINHAMENTO</w:t>
      </w:r>
      <w:r w:rsidR="00A71F05" w:rsidRPr="00410EFF">
        <w:rPr>
          <w:rFonts w:ascii="Century Gothic" w:hAnsi="Century Gothic"/>
          <w:b/>
          <w:lang w:eastAsia="en-US"/>
        </w:rPr>
        <w:t xml:space="preserve"> DA PROPOSTA VENCEDORA</w:t>
      </w:r>
    </w:p>
    <w:p w:rsidR="00A71F05" w:rsidRPr="00410EFF" w:rsidRDefault="00A71F05" w:rsidP="00694E20">
      <w:pPr>
        <w:pStyle w:val="Nivel01"/>
        <w:keepLines w:val="0"/>
        <w:numPr>
          <w:ilvl w:val="0"/>
          <w:numId w:val="0"/>
        </w:numPr>
        <w:spacing w:before="0" w:after="0" w:line="240" w:lineRule="auto"/>
        <w:ind w:left="360"/>
        <w:rPr>
          <w:rFonts w:ascii="Century Gothic" w:hAnsi="Century Gothic"/>
          <w:b w:val="0"/>
          <w:i/>
          <w:color w:val="FF0000"/>
        </w:rPr>
      </w:pPr>
    </w:p>
    <w:p w:rsidR="00A71F05" w:rsidRPr="00410EFF" w:rsidRDefault="004F1936" w:rsidP="00694E20">
      <w:pPr>
        <w:pStyle w:val="Nivel01"/>
        <w:keepLines w:val="0"/>
        <w:numPr>
          <w:ilvl w:val="0"/>
          <w:numId w:val="0"/>
        </w:numPr>
        <w:spacing w:before="0" w:after="0" w:line="240" w:lineRule="auto"/>
        <w:rPr>
          <w:rFonts w:ascii="Century Gothic" w:hAnsi="Century Gothic"/>
          <w:b w:val="0"/>
          <w:color w:val="auto"/>
        </w:rPr>
      </w:pPr>
      <w:r w:rsidRPr="00410EFF">
        <w:rPr>
          <w:rFonts w:ascii="Century Gothic" w:hAnsi="Century Gothic"/>
          <w:b w:val="0"/>
          <w:color w:val="auto"/>
        </w:rPr>
        <w:t>11.</w:t>
      </w:r>
      <w:r w:rsidR="00A71F05" w:rsidRPr="00410EFF">
        <w:rPr>
          <w:rFonts w:ascii="Century Gothic" w:hAnsi="Century Gothic"/>
          <w:b w:val="0"/>
          <w:color w:val="auto"/>
        </w:rPr>
        <w:t>1. A proposta final do licitante declarado vencedor deve</w:t>
      </w:r>
      <w:r w:rsidR="0094773C" w:rsidRPr="00410EFF">
        <w:rPr>
          <w:rFonts w:ascii="Century Gothic" w:hAnsi="Century Gothic"/>
          <w:b w:val="0"/>
          <w:color w:val="auto"/>
        </w:rPr>
        <w:t xml:space="preserve">rá ser encaminhada no prazo de </w:t>
      </w:r>
      <w:r w:rsidR="00A71F05" w:rsidRPr="00410EFF">
        <w:rPr>
          <w:rFonts w:ascii="Century Gothic" w:hAnsi="Century Gothic"/>
          <w:b w:val="0"/>
          <w:color w:val="auto"/>
        </w:rPr>
        <w:t>2</w:t>
      </w:r>
      <w:r w:rsidR="00A71F05" w:rsidRPr="00410EFF">
        <w:rPr>
          <w:rFonts w:ascii="Century Gothic" w:hAnsi="Century Gothic"/>
          <w:b w:val="0"/>
          <w:bCs w:val="0"/>
          <w:color w:val="auto"/>
        </w:rPr>
        <w:t>(duas) horas</w:t>
      </w:r>
      <w:r w:rsidR="00A71F05" w:rsidRPr="00410EFF">
        <w:rPr>
          <w:rFonts w:ascii="Century Gothic" w:hAnsi="Century Gothic"/>
          <w:b w:val="0"/>
          <w:color w:val="auto"/>
        </w:rPr>
        <w:t>, a contar da solicitação do Pregoeiro no sistema eletrônico e deverá:</w:t>
      </w:r>
    </w:p>
    <w:p w:rsidR="0094773C" w:rsidRPr="00410EFF" w:rsidRDefault="0094773C" w:rsidP="00694E20">
      <w:pPr>
        <w:keepNext/>
        <w:ind w:firstLine="709"/>
        <w:contextualSpacing/>
        <w:jc w:val="both"/>
        <w:rPr>
          <w:rFonts w:ascii="Century Gothic" w:hAnsi="Century Gothic"/>
        </w:rPr>
      </w:pPr>
    </w:p>
    <w:p w:rsidR="00A71F05" w:rsidRPr="00410EFF" w:rsidRDefault="004F1936" w:rsidP="00694E20">
      <w:pPr>
        <w:keepNext/>
        <w:contextualSpacing/>
        <w:jc w:val="both"/>
        <w:rPr>
          <w:rFonts w:ascii="Century Gothic" w:hAnsi="Century Gothic"/>
        </w:rPr>
      </w:pPr>
      <w:r w:rsidRPr="00410EFF">
        <w:rPr>
          <w:rFonts w:ascii="Century Gothic" w:hAnsi="Century Gothic"/>
        </w:rPr>
        <w:t>11.</w:t>
      </w:r>
      <w:r w:rsidR="00A71F05" w:rsidRPr="00410EFF">
        <w:rPr>
          <w:rFonts w:ascii="Century Gothic" w:hAnsi="Century Gothic"/>
        </w:rPr>
        <w:t>1.</w:t>
      </w:r>
      <w:r w:rsidR="0094773C" w:rsidRPr="00410EFF">
        <w:rPr>
          <w:rFonts w:ascii="Century Gothic" w:hAnsi="Century Gothic"/>
        </w:rPr>
        <w:t>1</w:t>
      </w:r>
      <w:r w:rsidR="00A71F05" w:rsidRPr="00410EFF">
        <w:rPr>
          <w:rFonts w:ascii="Century Gothic" w:hAnsi="Century Gothic"/>
        </w:rPr>
        <w:t xml:space="preserve"> Ser redigida em língua portuguesa, datilografada ou digitada, em uma via, sem emendas, rasuras, entrelinhas ou ressalvas, devendo a última folha ser assinada e as demais rubricadas pelo licitante ou seu representante legal.</w:t>
      </w:r>
    </w:p>
    <w:p w:rsidR="00A71F05" w:rsidRPr="00410EFF" w:rsidRDefault="00A71F05" w:rsidP="00694E20">
      <w:pPr>
        <w:keepNext/>
        <w:ind w:firstLine="709"/>
        <w:contextualSpacing/>
        <w:jc w:val="both"/>
        <w:rPr>
          <w:rFonts w:ascii="Century Gothic" w:hAnsi="Century Gothic"/>
        </w:rPr>
      </w:pPr>
    </w:p>
    <w:p w:rsidR="0094773C" w:rsidRPr="00410EFF" w:rsidRDefault="004F1936" w:rsidP="00694E20">
      <w:pPr>
        <w:keepNext/>
        <w:jc w:val="both"/>
        <w:rPr>
          <w:rFonts w:ascii="Century Gothic" w:hAnsi="Century Gothic"/>
        </w:rPr>
      </w:pPr>
      <w:r w:rsidRPr="00410EFF">
        <w:rPr>
          <w:rFonts w:ascii="Century Gothic" w:hAnsi="Century Gothic"/>
        </w:rPr>
        <w:t>11.</w:t>
      </w:r>
      <w:r w:rsidR="0094773C" w:rsidRPr="00410EFF">
        <w:rPr>
          <w:rFonts w:ascii="Century Gothic" w:hAnsi="Century Gothic"/>
        </w:rPr>
        <w:t>1.</w:t>
      </w:r>
      <w:r w:rsidR="00A71F05" w:rsidRPr="00410EFF">
        <w:rPr>
          <w:rFonts w:ascii="Century Gothic" w:hAnsi="Century Gothic"/>
        </w:rPr>
        <w:t>2. Apresentar a planilha de custos e formação de preços, devidam</w:t>
      </w:r>
      <w:r w:rsidR="0094773C" w:rsidRPr="00410EFF">
        <w:rPr>
          <w:rFonts w:ascii="Century Gothic" w:hAnsi="Century Gothic"/>
        </w:rPr>
        <w:t>ente ajustada ao lance vencedor;</w:t>
      </w:r>
    </w:p>
    <w:p w:rsidR="00A71F05" w:rsidRPr="00410EFF" w:rsidRDefault="00A71F05" w:rsidP="00694E20">
      <w:pPr>
        <w:keepNext/>
        <w:ind w:firstLine="709"/>
        <w:jc w:val="both"/>
        <w:rPr>
          <w:rFonts w:ascii="Century Gothic" w:hAnsi="Century Gothic"/>
        </w:rPr>
      </w:pPr>
    </w:p>
    <w:p w:rsidR="00A71F05" w:rsidRPr="00410EFF" w:rsidRDefault="004F1936" w:rsidP="00694E20">
      <w:pPr>
        <w:keepNext/>
        <w:jc w:val="both"/>
        <w:rPr>
          <w:rFonts w:ascii="Century Gothic" w:hAnsi="Century Gothic"/>
        </w:rPr>
      </w:pPr>
      <w:r w:rsidRPr="00410EFF">
        <w:rPr>
          <w:rFonts w:ascii="Century Gothic" w:hAnsi="Century Gothic"/>
        </w:rPr>
        <w:t>11.</w:t>
      </w:r>
      <w:r w:rsidR="0094773C" w:rsidRPr="00410EFF">
        <w:rPr>
          <w:rFonts w:ascii="Century Gothic" w:hAnsi="Century Gothic"/>
        </w:rPr>
        <w:t>1.</w:t>
      </w:r>
      <w:r w:rsidR="00A71F05" w:rsidRPr="00410EFF">
        <w:rPr>
          <w:rFonts w:ascii="Century Gothic" w:hAnsi="Century Gothic"/>
        </w:rPr>
        <w:t>3. Conter a indicação do banco, número da conta e agência do licitante vencedor, para fins de pagamento.</w:t>
      </w:r>
    </w:p>
    <w:p w:rsidR="0094773C" w:rsidRPr="00410EFF" w:rsidRDefault="0094773C" w:rsidP="00694E20">
      <w:pPr>
        <w:keepNext/>
        <w:ind w:firstLine="709"/>
        <w:jc w:val="both"/>
        <w:rPr>
          <w:rFonts w:ascii="Century Gothic" w:hAnsi="Century Gothic"/>
        </w:rPr>
      </w:pPr>
    </w:p>
    <w:p w:rsidR="00A71F05" w:rsidRPr="00410EFF" w:rsidRDefault="004F1936" w:rsidP="00694E20">
      <w:pPr>
        <w:keepNext/>
        <w:jc w:val="both"/>
        <w:rPr>
          <w:rFonts w:ascii="Century Gothic" w:hAnsi="Century Gothic"/>
        </w:rPr>
      </w:pPr>
      <w:r w:rsidRPr="00410EFF">
        <w:rPr>
          <w:rFonts w:ascii="Century Gothic" w:hAnsi="Century Gothic"/>
        </w:rPr>
        <w:t>11.</w:t>
      </w:r>
      <w:r w:rsidR="00A71F05" w:rsidRPr="00410EFF">
        <w:rPr>
          <w:rFonts w:ascii="Century Gothic" w:hAnsi="Century Gothic"/>
        </w:rPr>
        <w:t>2. A proposta final deverá ser documentada nos autos e será levada em consideração no decorrer da execução do contrato e aplicação de eventual sanção à Contratada, se for o caso.</w:t>
      </w:r>
    </w:p>
    <w:p w:rsidR="0094773C" w:rsidRPr="00410EFF" w:rsidRDefault="0094773C" w:rsidP="00694E20">
      <w:pPr>
        <w:pStyle w:val="PargrafodaLista"/>
        <w:keepNext/>
        <w:spacing w:after="0" w:line="240" w:lineRule="auto"/>
        <w:ind w:left="709"/>
        <w:jc w:val="both"/>
        <w:rPr>
          <w:rFonts w:ascii="Century Gothic" w:hAnsi="Century Gothic"/>
          <w:color w:val="C00000"/>
          <w:sz w:val="20"/>
        </w:rPr>
      </w:pPr>
    </w:p>
    <w:p w:rsidR="00A71F05" w:rsidRPr="00410EFF" w:rsidRDefault="004F1936" w:rsidP="00694E20">
      <w:pPr>
        <w:keepNext/>
        <w:jc w:val="both"/>
        <w:rPr>
          <w:rFonts w:ascii="Century Gothic" w:hAnsi="Century Gothic"/>
          <w:i/>
        </w:rPr>
      </w:pPr>
      <w:r w:rsidRPr="00410EFF">
        <w:rPr>
          <w:rFonts w:ascii="Century Gothic" w:hAnsi="Century Gothic"/>
        </w:rPr>
        <w:t>11.</w:t>
      </w:r>
      <w:r w:rsidR="0094773C" w:rsidRPr="00410EFF">
        <w:rPr>
          <w:rFonts w:ascii="Century Gothic" w:hAnsi="Century Gothic"/>
        </w:rPr>
        <w:t xml:space="preserve">2.1. </w:t>
      </w:r>
      <w:r w:rsidR="00A71F05" w:rsidRPr="00410EFF">
        <w:rPr>
          <w:rFonts w:ascii="Century Gothic" w:hAnsi="Century Gothic"/>
        </w:rPr>
        <w:t>Todas as especificações</w:t>
      </w:r>
      <w:r w:rsidR="00A71F05" w:rsidRPr="00410EFF">
        <w:rPr>
          <w:rFonts w:ascii="Century Gothic" w:hAnsi="Century Gothic"/>
          <w:i/>
        </w:rPr>
        <w:t xml:space="preserve"> do objeto contidas na proposta vinculam a Contratada.</w:t>
      </w:r>
    </w:p>
    <w:p w:rsidR="0094773C" w:rsidRPr="00410EFF" w:rsidRDefault="0094773C" w:rsidP="00694E20">
      <w:pPr>
        <w:pStyle w:val="PargrafodaLista"/>
        <w:keepNext/>
        <w:spacing w:after="0" w:line="240" w:lineRule="auto"/>
        <w:ind w:left="709"/>
        <w:jc w:val="both"/>
        <w:rPr>
          <w:rFonts w:ascii="Century Gothic" w:hAnsi="Century Gothic"/>
          <w:i/>
          <w:sz w:val="20"/>
        </w:rPr>
      </w:pPr>
    </w:p>
    <w:p w:rsidR="00A71F05" w:rsidRPr="00410EFF" w:rsidRDefault="004F1936" w:rsidP="00694E20">
      <w:pPr>
        <w:keepNext/>
        <w:jc w:val="both"/>
        <w:rPr>
          <w:rFonts w:ascii="Century Gothic" w:hAnsi="Century Gothic"/>
        </w:rPr>
      </w:pPr>
      <w:r w:rsidRPr="00410EFF">
        <w:rPr>
          <w:rFonts w:ascii="Century Gothic" w:hAnsi="Century Gothic"/>
        </w:rPr>
        <w:t>11.</w:t>
      </w:r>
      <w:r w:rsidR="0094773C" w:rsidRPr="00410EFF">
        <w:rPr>
          <w:rFonts w:ascii="Century Gothic" w:hAnsi="Century Gothic"/>
        </w:rPr>
        <w:t xml:space="preserve">3. </w:t>
      </w:r>
      <w:r w:rsidR="00A71F05" w:rsidRPr="00410EFF">
        <w:rPr>
          <w:rFonts w:ascii="Century Gothic" w:hAnsi="Century Gothic"/>
        </w:rPr>
        <w:t>Os preços deverão ser expressos em moeda corrente nacional, o valor unitário em algarismos e o valor global em algarismos e por extenso (art. 5º da Lei nº 8.666/93).</w:t>
      </w:r>
    </w:p>
    <w:p w:rsidR="003F7567" w:rsidRPr="00410EFF" w:rsidRDefault="003F7567" w:rsidP="00694E20">
      <w:pPr>
        <w:keepNext/>
        <w:jc w:val="both"/>
        <w:rPr>
          <w:rFonts w:ascii="Century Gothic" w:hAnsi="Century Gothic"/>
          <w:color w:val="C00000"/>
        </w:rPr>
      </w:pPr>
    </w:p>
    <w:p w:rsidR="00A71F05" w:rsidRPr="00410EFF" w:rsidRDefault="004F1936" w:rsidP="00694E20">
      <w:pPr>
        <w:keepNext/>
        <w:jc w:val="both"/>
        <w:rPr>
          <w:rFonts w:ascii="Century Gothic" w:hAnsi="Century Gothic"/>
        </w:rPr>
      </w:pPr>
      <w:r w:rsidRPr="00410EFF">
        <w:rPr>
          <w:rFonts w:ascii="Century Gothic" w:hAnsi="Century Gothic"/>
        </w:rPr>
        <w:t>11.</w:t>
      </w:r>
      <w:r w:rsidR="00BF7873" w:rsidRPr="00410EFF">
        <w:rPr>
          <w:rFonts w:ascii="Century Gothic" w:hAnsi="Century Gothic"/>
        </w:rPr>
        <w:t xml:space="preserve">3.1. </w:t>
      </w:r>
      <w:r w:rsidR="00A71F05" w:rsidRPr="00410EFF">
        <w:rPr>
          <w:rFonts w:ascii="Century Gothic" w:hAnsi="Century Gothic"/>
        </w:rPr>
        <w:t>Ocorrendo divergência entre os preços unitários e o preço global, prevalecerão os primeiros; no caso de divergência entre os valores numéricos e os valores expressos por extenso, prevalecerão estes últimos.</w:t>
      </w:r>
    </w:p>
    <w:p w:rsidR="003F7567" w:rsidRPr="00410EFF" w:rsidRDefault="003F7567" w:rsidP="00694E20">
      <w:pPr>
        <w:keepNext/>
        <w:ind w:left="709"/>
        <w:jc w:val="both"/>
        <w:rPr>
          <w:rFonts w:ascii="Century Gothic" w:hAnsi="Century Gothic"/>
        </w:rPr>
      </w:pPr>
    </w:p>
    <w:p w:rsidR="00A71F05" w:rsidRPr="00410EFF" w:rsidRDefault="004F1936" w:rsidP="00694E20">
      <w:pPr>
        <w:keepNext/>
        <w:jc w:val="both"/>
        <w:rPr>
          <w:rFonts w:ascii="Century Gothic" w:hAnsi="Century Gothic"/>
        </w:rPr>
      </w:pPr>
      <w:r w:rsidRPr="00410EFF">
        <w:rPr>
          <w:rFonts w:ascii="Century Gothic" w:hAnsi="Century Gothic"/>
        </w:rPr>
        <w:t>11.</w:t>
      </w:r>
      <w:r w:rsidR="00BF7873" w:rsidRPr="00410EFF">
        <w:rPr>
          <w:rFonts w:ascii="Century Gothic" w:hAnsi="Century Gothic"/>
        </w:rPr>
        <w:t xml:space="preserve">4. </w:t>
      </w:r>
      <w:r w:rsidR="00A71F05" w:rsidRPr="00410EFF">
        <w:rPr>
          <w:rFonts w:ascii="Century Gothic" w:hAnsi="Century Gothic"/>
        </w:rPr>
        <w:t>A oferta deverá ser firme e precisa, limitada, rigorosamente, ao objeto deste Edital, sem conter alternativas de preço ou de qualquer outra condição que induza o julgamento a mais de um resultado, sob pena de desclassificação.</w:t>
      </w:r>
    </w:p>
    <w:p w:rsidR="003F7567" w:rsidRPr="00410EFF" w:rsidRDefault="003F7567" w:rsidP="00694E20">
      <w:pPr>
        <w:keepNext/>
        <w:jc w:val="both"/>
        <w:rPr>
          <w:rFonts w:ascii="Century Gothic" w:hAnsi="Century Gothic"/>
        </w:rPr>
      </w:pPr>
    </w:p>
    <w:p w:rsidR="00A71F05" w:rsidRPr="00410EFF" w:rsidRDefault="004F1936" w:rsidP="00694E20">
      <w:pPr>
        <w:keepNext/>
        <w:jc w:val="both"/>
        <w:rPr>
          <w:rFonts w:ascii="Century Gothic" w:hAnsi="Century Gothic"/>
        </w:rPr>
      </w:pPr>
      <w:r w:rsidRPr="00410EFF">
        <w:rPr>
          <w:rFonts w:ascii="Century Gothic" w:hAnsi="Century Gothic"/>
        </w:rPr>
        <w:t>11.</w:t>
      </w:r>
      <w:r w:rsidR="00BF7873" w:rsidRPr="00410EFF">
        <w:rPr>
          <w:rFonts w:ascii="Century Gothic" w:hAnsi="Century Gothic"/>
        </w:rPr>
        <w:t xml:space="preserve">5. </w:t>
      </w:r>
      <w:r w:rsidR="00A71F05" w:rsidRPr="00410EFF">
        <w:rPr>
          <w:rFonts w:ascii="Century Gothic" w:hAnsi="Century Gothic"/>
        </w:rPr>
        <w:t>A proposta deverá obedecer aos termos deste Edital e seus Anexos, não sendo considerada aquela que não corresponda às especificações ali contidas ou que estabeleça vínculo à proposta de outro licitante.</w:t>
      </w:r>
    </w:p>
    <w:p w:rsidR="003F7567" w:rsidRPr="00410EFF" w:rsidRDefault="003F7567" w:rsidP="00694E20">
      <w:pPr>
        <w:keepNext/>
        <w:jc w:val="both"/>
        <w:rPr>
          <w:rFonts w:ascii="Century Gothic" w:hAnsi="Century Gothic"/>
          <w:color w:val="C00000"/>
        </w:rPr>
      </w:pPr>
    </w:p>
    <w:p w:rsidR="00A71F05" w:rsidRDefault="004F1936" w:rsidP="00694E20">
      <w:pPr>
        <w:keepNext/>
        <w:jc w:val="both"/>
        <w:rPr>
          <w:rFonts w:ascii="Century Gothic" w:hAnsi="Century Gothic"/>
        </w:rPr>
      </w:pPr>
      <w:r w:rsidRPr="00410EFF">
        <w:rPr>
          <w:rFonts w:ascii="Century Gothic" w:hAnsi="Century Gothic"/>
        </w:rPr>
        <w:t>11.</w:t>
      </w:r>
      <w:r w:rsidR="00BF7873" w:rsidRPr="00410EFF">
        <w:rPr>
          <w:rFonts w:ascii="Century Gothic" w:hAnsi="Century Gothic"/>
        </w:rPr>
        <w:t xml:space="preserve">6. </w:t>
      </w:r>
      <w:r w:rsidR="00A71F05" w:rsidRPr="00410EFF">
        <w:rPr>
          <w:rFonts w:ascii="Century Gothic" w:hAnsi="Century Gothic"/>
        </w:rPr>
        <w:t>As propostas que contenham a descrição do objeto, o valor e os documentos complementares estarão disponíveis na internet, após a homologação.</w:t>
      </w:r>
    </w:p>
    <w:p w:rsidR="005D5771" w:rsidRDefault="005D5771" w:rsidP="00694E20">
      <w:pPr>
        <w:keepNext/>
        <w:jc w:val="both"/>
        <w:rPr>
          <w:rFonts w:ascii="Century Gothic" w:hAnsi="Century Gothic"/>
        </w:rPr>
      </w:pPr>
    </w:p>
    <w:p w:rsidR="005D5771" w:rsidRDefault="005D5771" w:rsidP="00694E20">
      <w:pPr>
        <w:keepNext/>
        <w:jc w:val="both"/>
        <w:rPr>
          <w:rFonts w:ascii="Century Gothic" w:hAnsi="Century Gothic"/>
        </w:rPr>
      </w:pPr>
    </w:p>
    <w:p w:rsidR="005D5771" w:rsidRDefault="005D5771" w:rsidP="00694E20">
      <w:pPr>
        <w:keepNext/>
        <w:jc w:val="both"/>
        <w:rPr>
          <w:rFonts w:ascii="Century Gothic" w:hAnsi="Century Gothic"/>
        </w:rPr>
      </w:pPr>
    </w:p>
    <w:p w:rsidR="005D5771" w:rsidRDefault="005D5771" w:rsidP="00694E20">
      <w:pPr>
        <w:keepNext/>
        <w:jc w:val="both"/>
        <w:rPr>
          <w:rFonts w:ascii="Century Gothic" w:hAnsi="Century Gothic"/>
        </w:rPr>
      </w:pPr>
    </w:p>
    <w:p w:rsidR="005D5771" w:rsidRPr="00410EFF" w:rsidRDefault="005D5771" w:rsidP="00694E20">
      <w:pPr>
        <w:keepNext/>
        <w:jc w:val="both"/>
        <w:rPr>
          <w:rFonts w:ascii="Century Gothic" w:hAnsi="Century Gothic"/>
          <w:highlight w:val="yellow"/>
        </w:rPr>
      </w:pPr>
    </w:p>
    <w:p w:rsidR="000E0D9E" w:rsidRPr="00410EFF" w:rsidRDefault="000E0D9E" w:rsidP="00694E20">
      <w:pPr>
        <w:pStyle w:val="BodyText21"/>
        <w:keepNext/>
        <w:snapToGrid/>
        <w:rPr>
          <w:rFonts w:ascii="Century Gothic" w:hAnsi="Century Gothic"/>
          <w:sz w:val="20"/>
        </w:rPr>
      </w:pPr>
    </w:p>
    <w:p w:rsidR="00CA7DCD" w:rsidRPr="00410EFF" w:rsidRDefault="00BF7873" w:rsidP="00694E20">
      <w:pPr>
        <w:keepNext/>
        <w:shd w:val="clear" w:color="auto" w:fill="BFBFBF" w:themeFill="background1" w:themeFillShade="BF"/>
        <w:jc w:val="both"/>
        <w:rPr>
          <w:rFonts w:ascii="Century Gothic" w:hAnsi="Century Gothic"/>
          <w:b/>
        </w:rPr>
      </w:pPr>
      <w:r w:rsidRPr="00410EFF">
        <w:rPr>
          <w:rFonts w:ascii="Century Gothic" w:hAnsi="Century Gothic"/>
          <w:b/>
        </w:rPr>
        <w:t>12</w:t>
      </w:r>
      <w:r w:rsidR="00CA7DCD" w:rsidRPr="00410EFF">
        <w:rPr>
          <w:rFonts w:ascii="Century Gothic" w:hAnsi="Century Gothic"/>
          <w:b/>
        </w:rPr>
        <w:t>. DOS RECURSOS</w:t>
      </w:r>
    </w:p>
    <w:p w:rsidR="00CA7DCD" w:rsidRPr="00410EFF" w:rsidRDefault="00CA7DCD" w:rsidP="00694E20">
      <w:pPr>
        <w:pStyle w:val="Corpodetexto"/>
        <w:keepNext/>
        <w:ind w:firstLine="1418"/>
        <w:rPr>
          <w:rFonts w:ascii="Century Gothic" w:hAnsi="Century Gothic"/>
          <w:sz w:val="20"/>
        </w:rPr>
      </w:pPr>
    </w:p>
    <w:p w:rsidR="00CA7DCD" w:rsidRPr="00410EFF" w:rsidRDefault="004F1936" w:rsidP="00694E20">
      <w:pPr>
        <w:pStyle w:val="Corpodetexto"/>
        <w:keepNext/>
        <w:rPr>
          <w:rFonts w:ascii="Century Gothic" w:hAnsi="Century Gothic"/>
          <w:sz w:val="20"/>
        </w:rPr>
      </w:pPr>
      <w:r w:rsidRPr="00410EFF">
        <w:rPr>
          <w:rFonts w:ascii="Century Gothic" w:hAnsi="Century Gothic"/>
          <w:sz w:val="20"/>
        </w:rPr>
        <w:t>12.</w:t>
      </w:r>
      <w:r w:rsidR="00C96B89" w:rsidRPr="00410EFF">
        <w:rPr>
          <w:rFonts w:ascii="Century Gothic" w:hAnsi="Century Gothic"/>
          <w:sz w:val="20"/>
        </w:rPr>
        <w:t>1.</w:t>
      </w:r>
      <w:r w:rsidR="008206B5" w:rsidRPr="00410EFF">
        <w:rPr>
          <w:rFonts w:ascii="Century Gothic" w:hAnsi="Century Gothic"/>
          <w:color w:val="000000"/>
          <w:sz w:val="13"/>
          <w:szCs w:val="13"/>
        </w:rPr>
        <w:t> </w:t>
      </w:r>
      <w:r w:rsidR="008206B5" w:rsidRPr="00410EFF">
        <w:rPr>
          <w:rFonts w:ascii="Century Gothic" w:hAnsi="Century Gothic"/>
          <w:color w:val="000000"/>
          <w:sz w:val="20"/>
        </w:rPr>
        <w:t>Declarado o vencedor</w:t>
      </w:r>
      <w:r w:rsidR="00CC1DAE" w:rsidRPr="00410EFF">
        <w:rPr>
          <w:rFonts w:ascii="Century Gothic" w:hAnsi="Century Gothic"/>
          <w:color w:val="000000"/>
          <w:sz w:val="20"/>
        </w:rPr>
        <w:t>, q</w:t>
      </w:r>
      <w:r w:rsidR="00CA7DCD" w:rsidRPr="00410EFF">
        <w:rPr>
          <w:rFonts w:ascii="Century Gothic" w:hAnsi="Century Gothic"/>
          <w:sz w:val="20"/>
        </w:rPr>
        <w:t>ualquer Licitante po</w:t>
      </w:r>
      <w:r w:rsidR="008206B5" w:rsidRPr="00410EFF">
        <w:rPr>
          <w:rFonts w:ascii="Century Gothic" w:hAnsi="Century Gothic"/>
          <w:sz w:val="20"/>
        </w:rPr>
        <w:t>derá, durante a sessão pública</w:t>
      </w:r>
      <w:r w:rsidR="00CA7DCD" w:rsidRPr="00410EFF">
        <w:rPr>
          <w:rFonts w:ascii="Century Gothic" w:hAnsi="Century Gothic"/>
          <w:sz w:val="20"/>
        </w:rPr>
        <w:t>, de forma imediata e motivada, explicitando sucintamente suas razões, em campo próprio do Sistema Eletrônico, manifestar sua intenção de recorrer.</w:t>
      </w:r>
    </w:p>
    <w:p w:rsidR="00CA7DCD" w:rsidRPr="00410EFF" w:rsidRDefault="00CA7DCD" w:rsidP="00694E20">
      <w:pPr>
        <w:pStyle w:val="Corpodetexto"/>
        <w:keepNext/>
        <w:ind w:firstLine="1418"/>
        <w:rPr>
          <w:rFonts w:ascii="Century Gothic" w:hAnsi="Century Gothic"/>
          <w:sz w:val="20"/>
        </w:rPr>
      </w:pPr>
    </w:p>
    <w:p w:rsidR="00CA7DCD" w:rsidRPr="00410EFF" w:rsidRDefault="004F1936" w:rsidP="00694E20">
      <w:pPr>
        <w:pStyle w:val="Corpodetexto"/>
        <w:keepNext/>
        <w:rPr>
          <w:rFonts w:ascii="Century Gothic" w:hAnsi="Century Gothic"/>
          <w:sz w:val="20"/>
        </w:rPr>
      </w:pPr>
      <w:r w:rsidRPr="00410EFF">
        <w:rPr>
          <w:rFonts w:ascii="Century Gothic" w:hAnsi="Century Gothic"/>
          <w:sz w:val="20"/>
        </w:rPr>
        <w:t>12.</w:t>
      </w:r>
      <w:r w:rsidR="00CA7DCD" w:rsidRPr="00410EFF">
        <w:rPr>
          <w:rFonts w:ascii="Century Gothic" w:hAnsi="Century Gothic"/>
          <w:sz w:val="20"/>
        </w:rPr>
        <w:t>1.1</w:t>
      </w:r>
      <w:r w:rsidRPr="00410EFF">
        <w:rPr>
          <w:rFonts w:ascii="Century Gothic" w:hAnsi="Century Gothic"/>
          <w:sz w:val="20"/>
        </w:rPr>
        <w:t>.</w:t>
      </w:r>
      <w:r w:rsidR="00CA7DCD" w:rsidRPr="00410EFF">
        <w:rPr>
          <w:rFonts w:ascii="Century Gothic" w:hAnsi="Century Gothic"/>
          <w:sz w:val="20"/>
        </w:rPr>
        <w:t xml:space="preserve"> Será concedido ao Licitante que manifestar a </w:t>
      </w:r>
      <w:r w:rsidR="00CA7DCD" w:rsidRPr="00C858CA">
        <w:rPr>
          <w:rFonts w:ascii="Century Gothic" w:hAnsi="Century Gothic"/>
          <w:sz w:val="20"/>
        </w:rPr>
        <w:t>intenção d</w:t>
      </w:r>
      <w:r w:rsidR="004F597C" w:rsidRPr="00C858CA">
        <w:rPr>
          <w:rFonts w:ascii="Century Gothic" w:hAnsi="Century Gothic"/>
          <w:sz w:val="20"/>
        </w:rPr>
        <w:t>e interpor recurso o prazo de 03</w:t>
      </w:r>
      <w:r w:rsidR="00CA7DCD" w:rsidRPr="00C858CA">
        <w:rPr>
          <w:rFonts w:ascii="Century Gothic" w:hAnsi="Century Gothic"/>
          <w:sz w:val="20"/>
        </w:rPr>
        <w:t xml:space="preserve"> (</w:t>
      </w:r>
      <w:r w:rsidR="004F597C" w:rsidRPr="00C858CA">
        <w:rPr>
          <w:rFonts w:ascii="Century Gothic" w:hAnsi="Century Gothic"/>
          <w:sz w:val="20"/>
        </w:rPr>
        <w:t>três</w:t>
      </w:r>
      <w:r w:rsidR="00CA7DCD" w:rsidRPr="00C858CA">
        <w:rPr>
          <w:rFonts w:ascii="Century Gothic" w:hAnsi="Century Gothic"/>
          <w:sz w:val="20"/>
        </w:rPr>
        <w:t>) dias útei</w:t>
      </w:r>
      <w:r w:rsidR="00C96B89" w:rsidRPr="00C858CA">
        <w:rPr>
          <w:rFonts w:ascii="Century Gothic" w:hAnsi="Century Gothic"/>
          <w:sz w:val="20"/>
        </w:rPr>
        <w:t>s</w:t>
      </w:r>
      <w:r w:rsidR="00CA7DCD" w:rsidRPr="00410EFF">
        <w:rPr>
          <w:rFonts w:ascii="Century Gothic" w:hAnsi="Century Gothic"/>
          <w:sz w:val="20"/>
        </w:rPr>
        <w:t>, ficando os demais Licitantes, desde logo, intimados para, querendo, apresentarem contra-razões em igual prazo, que começará a contar do término do prazo do recorrente, sendo-lhes assegurada vista imediata dos autos.</w:t>
      </w:r>
    </w:p>
    <w:p w:rsidR="00CA7DCD" w:rsidRPr="00410EFF" w:rsidRDefault="00CA7DCD" w:rsidP="00694E20">
      <w:pPr>
        <w:keepNext/>
        <w:ind w:firstLine="1418"/>
        <w:jc w:val="both"/>
        <w:rPr>
          <w:rFonts w:ascii="Century Gothic" w:hAnsi="Century Gothic"/>
        </w:rPr>
      </w:pPr>
    </w:p>
    <w:p w:rsidR="00CA7DCD" w:rsidRPr="00410EFF" w:rsidRDefault="004F1936" w:rsidP="00694E20">
      <w:pPr>
        <w:keepNext/>
        <w:jc w:val="both"/>
        <w:rPr>
          <w:rFonts w:ascii="Century Gothic" w:hAnsi="Century Gothic"/>
          <w:snapToGrid w:val="0"/>
        </w:rPr>
      </w:pPr>
      <w:r w:rsidRPr="00410EFF">
        <w:rPr>
          <w:rFonts w:ascii="Century Gothic" w:hAnsi="Century Gothic"/>
        </w:rPr>
        <w:t>12.</w:t>
      </w:r>
      <w:r w:rsidR="00CA7DCD" w:rsidRPr="00410EFF">
        <w:rPr>
          <w:rFonts w:ascii="Century Gothic" w:hAnsi="Century Gothic"/>
        </w:rPr>
        <w:t xml:space="preserve">2. As razões de recurso e as contra-razões deverão ser encaminhadas somente por meio eletrônico, através do portal COMPRASNET, em </w:t>
      </w:r>
      <w:r w:rsidR="00CA7DCD" w:rsidRPr="00410EFF">
        <w:rPr>
          <w:rFonts w:ascii="Century Gothic" w:hAnsi="Century Gothic"/>
          <w:snapToGrid w:val="0"/>
        </w:rPr>
        <w:t xml:space="preserve">campo específico para o registro do recurso, </w:t>
      </w:r>
      <w:r w:rsidR="001D0CFA" w:rsidRPr="00410EFF">
        <w:rPr>
          <w:rFonts w:ascii="Century Gothic" w:hAnsi="Century Gothic"/>
          <w:snapToGrid w:val="0"/>
        </w:rPr>
        <w:t>dentro do prazo mencionado pelo(a) Pregoeiro</w:t>
      </w:r>
      <w:r w:rsidR="00CA7DCD" w:rsidRPr="00410EFF">
        <w:rPr>
          <w:rFonts w:ascii="Century Gothic" w:hAnsi="Century Gothic"/>
          <w:snapToGrid w:val="0"/>
        </w:rPr>
        <w:t xml:space="preserve">(a). </w:t>
      </w:r>
    </w:p>
    <w:p w:rsidR="00CA7DCD" w:rsidRPr="00410EFF" w:rsidRDefault="00CA7DCD" w:rsidP="00694E20">
      <w:pPr>
        <w:keepNext/>
        <w:ind w:firstLine="1418"/>
        <w:jc w:val="both"/>
        <w:rPr>
          <w:rFonts w:ascii="Century Gothic" w:hAnsi="Century Gothic"/>
        </w:rPr>
      </w:pPr>
    </w:p>
    <w:p w:rsidR="00CA7DCD" w:rsidRPr="00410EFF" w:rsidRDefault="004F1936" w:rsidP="00694E20">
      <w:pPr>
        <w:pStyle w:val="Corpodetexto"/>
        <w:keepNext/>
        <w:rPr>
          <w:rFonts w:ascii="Century Gothic" w:hAnsi="Century Gothic"/>
          <w:sz w:val="20"/>
        </w:rPr>
      </w:pPr>
      <w:r w:rsidRPr="00410EFF">
        <w:rPr>
          <w:rFonts w:ascii="Century Gothic" w:hAnsi="Century Gothic"/>
          <w:sz w:val="20"/>
        </w:rPr>
        <w:t>12.</w:t>
      </w:r>
      <w:r w:rsidR="00CA7DCD" w:rsidRPr="00410EFF">
        <w:rPr>
          <w:rFonts w:ascii="Century Gothic" w:hAnsi="Century Gothic"/>
          <w:sz w:val="20"/>
        </w:rPr>
        <w:t>3. A falta de manifestação imediata e motivada da Licitante importará a decadência do direito de recur</w:t>
      </w:r>
      <w:r w:rsidR="001D0CFA" w:rsidRPr="00410EFF">
        <w:rPr>
          <w:rFonts w:ascii="Century Gothic" w:hAnsi="Century Gothic"/>
          <w:sz w:val="20"/>
        </w:rPr>
        <w:t>so e adjudicação do objeto pelo(a) Pregoeiro</w:t>
      </w:r>
      <w:r w:rsidR="00CA7DCD" w:rsidRPr="00410EFF">
        <w:rPr>
          <w:rFonts w:ascii="Century Gothic" w:hAnsi="Century Gothic"/>
          <w:sz w:val="20"/>
        </w:rPr>
        <w:t>(a) ao vencedor.</w:t>
      </w:r>
    </w:p>
    <w:p w:rsidR="00CA7DCD" w:rsidRPr="00410EFF" w:rsidRDefault="00CA7DCD" w:rsidP="00694E20">
      <w:pPr>
        <w:pStyle w:val="Corpodetexto"/>
        <w:keepNext/>
        <w:ind w:firstLine="1418"/>
        <w:rPr>
          <w:rFonts w:ascii="Century Gothic" w:hAnsi="Century Gothic"/>
          <w:sz w:val="20"/>
        </w:rPr>
      </w:pPr>
    </w:p>
    <w:p w:rsidR="00CA7DCD" w:rsidRPr="00410EFF" w:rsidRDefault="004F1936" w:rsidP="00694E20">
      <w:pPr>
        <w:pStyle w:val="Corpodetexto"/>
        <w:keepNext/>
        <w:rPr>
          <w:rFonts w:ascii="Century Gothic" w:hAnsi="Century Gothic"/>
          <w:sz w:val="20"/>
        </w:rPr>
      </w:pPr>
      <w:r w:rsidRPr="00410EFF">
        <w:rPr>
          <w:rFonts w:ascii="Century Gothic" w:hAnsi="Century Gothic"/>
          <w:sz w:val="20"/>
        </w:rPr>
        <w:t>12.</w:t>
      </w:r>
      <w:r w:rsidR="00CA7DCD" w:rsidRPr="00410EFF">
        <w:rPr>
          <w:rFonts w:ascii="Century Gothic" w:hAnsi="Century Gothic"/>
          <w:sz w:val="20"/>
        </w:rPr>
        <w:t>4. O acolhimento do recurso importará na invalidação apenas dos atos insuscetíveis de aproveitamento.</w:t>
      </w:r>
    </w:p>
    <w:p w:rsidR="00CA7DCD" w:rsidRPr="00410EFF" w:rsidRDefault="00CA7DCD" w:rsidP="00694E20">
      <w:pPr>
        <w:pStyle w:val="Corpodetexto"/>
        <w:keepNext/>
        <w:ind w:firstLine="1418"/>
        <w:rPr>
          <w:rFonts w:ascii="Century Gothic" w:hAnsi="Century Gothic"/>
          <w:sz w:val="20"/>
        </w:rPr>
      </w:pPr>
    </w:p>
    <w:p w:rsidR="00CA7DCD" w:rsidRPr="00410EFF" w:rsidRDefault="004F1936" w:rsidP="00694E20">
      <w:pPr>
        <w:pStyle w:val="Corpodetexto"/>
        <w:keepNext/>
        <w:rPr>
          <w:rFonts w:ascii="Century Gothic" w:hAnsi="Century Gothic"/>
          <w:sz w:val="20"/>
        </w:rPr>
      </w:pPr>
      <w:r w:rsidRPr="00410EFF">
        <w:rPr>
          <w:rFonts w:ascii="Century Gothic" w:hAnsi="Century Gothic"/>
          <w:sz w:val="20"/>
        </w:rPr>
        <w:t>12.</w:t>
      </w:r>
      <w:r w:rsidR="001D0CFA" w:rsidRPr="00410EFF">
        <w:rPr>
          <w:rFonts w:ascii="Century Gothic" w:hAnsi="Century Gothic"/>
          <w:sz w:val="20"/>
        </w:rPr>
        <w:t>5. A decisão do(a) pregoeiro</w:t>
      </w:r>
      <w:r w:rsidR="00CA7DCD" w:rsidRPr="00410EFF">
        <w:rPr>
          <w:rFonts w:ascii="Century Gothic" w:hAnsi="Century Gothic"/>
          <w:sz w:val="20"/>
        </w:rPr>
        <w:t>(a) deverá ser motivada e submetida à apreciação da Autoridade Competente pela licitação, se não aceito o recurso interposto.</w:t>
      </w:r>
    </w:p>
    <w:p w:rsidR="00CA7DCD" w:rsidRPr="00410EFF" w:rsidRDefault="00CA7DCD" w:rsidP="00694E20">
      <w:pPr>
        <w:pStyle w:val="Corpodetexto"/>
        <w:keepNext/>
        <w:ind w:firstLine="1418"/>
        <w:rPr>
          <w:rFonts w:ascii="Century Gothic" w:hAnsi="Century Gothic"/>
          <w:sz w:val="20"/>
        </w:rPr>
      </w:pPr>
    </w:p>
    <w:p w:rsidR="00CA7DCD" w:rsidRPr="00410EFF" w:rsidRDefault="004F1936" w:rsidP="00694E20">
      <w:pPr>
        <w:pStyle w:val="Recuodecorpodetexto2"/>
        <w:keepNext/>
        <w:shd w:val="clear" w:color="auto" w:fill="FFFFFF"/>
        <w:ind w:firstLine="0"/>
        <w:rPr>
          <w:rFonts w:ascii="Century Gothic" w:hAnsi="Century Gothic"/>
          <w:sz w:val="20"/>
        </w:rPr>
      </w:pPr>
      <w:r w:rsidRPr="00410EFF">
        <w:rPr>
          <w:rFonts w:ascii="Century Gothic" w:hAnsi="Century Gothic"/>
          <w:sz w:val="20"/>
        </w:rPr>
        <w:t>12.</w:t>
      </w:r>
      <w:r w:rsidR="00CA7DCD" w:rsidRPr="00410EFF">
        <w:rPr>
          <w:rFonts w:ascii="Century Gothic" w:hAnsi="Century Gothic"/>
          <w:sz w:val="20"/>
        </w:rPr>
        <w:t xml:space="preserve">6. Decididos os recursos e constatada a regularidade dos atos praticados, a </w:t>
      </w:r>
      <w:r w:rsidR="00CA7DCD" w:rsidRPr="00410EFF">
        <w:rPr>
          <w:rFonts w:ascii="Century Gothic" w:hAnsi="Century Gothic"/>
          <w:b/>
          <w:sz w:val="20"/>
        </w:rPr>
        <w:t>Autoridade Competente adjudicará o objeto e homologará</w:t>
      </w:r>
      <w:r w:rsidR="00CA7DCD" w:rsidRPr="00410EFF">
        <w:rPr>
          <w:rFonts w:ascii="Century Gothic" w:hAnsi="Century Gothic"/>
          <w:sz w:val="20"/>
        </w:rPr>
        <w:t xml:space="preserve"> o resultado da licitação para determinar a contratação.</w:t>
      </w:r>
    </w:p>
    <w:p w:rsidR="00CA7DCD" w:rsidRPr="00410EFF" w:rsidRDefault="00CA7DCD" w:rsidP="00694E20">
      <w:pPr>
        <w:pStyle w:val="Recuodecorpodetexto2"/>
        <w:keepNext/>
        <w:shd w:val="clear" w:color="auto" w:fill="FFFFFF"/>
        <w:rPr>
          <w:rFonts w:ascii="Century Gothic" w:hAnsi="Century Gothic"/>
          <w:sz w:val="20"/>
        </w:rPr>
      </w:pPr>
    </w:p>
    <w:p w:rsidR="00CA7DCD" w:rsidRPr="000776F0" w:rsidRDefault="004F1936" w:rsidP="00694E20">
      <w:pPr>
        <w:pStyle w:val="Ttulo6"/>
        <w:shd w:val="clear" w:color="auto" w:fill="FFFFFF"/>
        <w:jc w:val="both"/>
        <w:rPr>
          <w:rFonts w:ascii="Century Gothic" w:hAnsi="Century Gothic"/>
          <w:b/>
          <w:snapToGrid w:val="0"/>
          <w:sz w:val="20"/>
        </w:rPr>
      </w:pPr>
      <w:r w:rsidRPr="00410EFF">
        <w:rPr>
          <w:rFonts w:ascii="Century Gothic" w:hAnsi="Century Gothic"/>
          <w:sz w:val="20"/>
        </w:rPr>
        <w:t>12.</w:t>
      </w:r>
      <w:r w:rsidR="00CA7DCD" w:rsidRPr="00410EFF">
        <w:rPr>
          <w:rFonts w:ascii="Century Gothic" w:hAnsi="Century Gothic"/>
          <w:sz w:val="20"/>
        </w:rPr>
        <w:t xml:space="preserve">7. </w:t>
      </w:r>
      <w:r w:rsidR="00CA7DCD" w:rsidRPr="00410EFF">
        <w:rPr>
          <w:rFonts w:ascii="Century Gothic" w:hAnsi="Century Gothic"/>
          <w:snapToGrid w:val="0"/>
          <w:sz w:val="20"/>
        </w:rPr>
        <w:t>Os autos do processo permanecerão com vista</w:t>
      </w:r>
      <w:r w:rsidR="00C363C8" w:rsidRPr="00410EFF">
        <w:rPr>
          <w:rFonts w:ascii="Century Gothic" w:hAnsi="Century Gothic"/>
          <w:snapToGrid w:val="0"/>
          <w:sz w:val="20"/>
        </w:rPr>
        <w:t xml:space="preserve"> franqueada aos interessados, na </w:t>
      </w:r>
      <w:r w:rsidR="00C363C8" w:rsidRPr="00410EFF">
        <w:rPr>
          <w:rFonts w:ascii="Century Gothic" w:hAnsi="Century Gothic"/>
          <w:b/>
          <w:snapToGrid w:val="0"/>
          <w:sz w:val="20"/>
        </w:rPr>
        <w:t>ASSOCIAÇÃO</w:t>
      </w:r>
      <w:r w:rsidR="0058742F" w:rsidRPr="00410EFF">
        <w:rPr>
          <w:rFonts w:ascii="Century Gothic" w:hAnsi="Century Gothic"/>
          <w:b/>
          <w:snapToGrid w:val="0"/>
          <w:sz w:val="20"/>
        </w:rPr>
        <w:t xml:space="preserve"> DE APOIO </w:t>
      </w:r>
      <w:r w:rsidR="00B43AE4">
        <w:rPr>
          <w:rFonts w:ascii="Century Gothic" w:hAnsi="Century Gothic"/>
          <w:b/>
          <w:snapToGrid w:val="0"/>
          <w:sz w:val="20"/>
        </w:rPr>
        <w:t xml:space="preserve">DA </w:t>
      </w:r>
      <w:r w:rsidR="0058742F" w:rsidRPr="00410EFF">
        <w:rPr>
          <w:rFonts w:ascii="Century Gothic" w:hAnsi="Century Gothic"/>
          <w:b/>
          <w:snapToGrid w:val="0"/>
          <w:sz w:val="20"/>
        </w:rPr>
        <w:t xml:space="preserve">ESCOLA </w:t>
      </w:r>
      <w:r w:rsidR="00B43AE4">
        <w:rPr>
          <w:rFonts w:ascii="Century Gothic" w:hAnsi="Century Gothic"/>
          <w:b/>
          <w:snapToGrid w:val="0"/>
          <w:sz w:val="20"/>
        </w:rPr>
        <w:t xml:space="preserve">ESTADUAL </w:t>
      </w:r>
      <w:r w:rsidR="006D4A0F">
        <w:rPr>
          <w:rFonts w:ascii="Century Gothic" w:hAnsi="Century Gothic"/>
          <w:b/>
          <w:snapToGrid w:val="0"/>
          <w:sz w:val="20"/>
        </w:rPr>
        <w:t>DARCY RIBEIRO</w:t>
      </w:r>
      <w:r w:rsidR="00FC73D2">
        <w:rPr>
          <w:rFonts w:ascii="Century Gothic" w:hAnsi="Century Gothic"/>
          <w:b/>
          <w:snapToGrid w:val="0"/>
          <w:sz w:val="20"/>
        </w:rPr>
        <w:t>,</w:t>
      </w:r>
      <w:r w:rsidR="00B43AE4">
        <w:rPr>
          <w:rFonts w:ascii="Century Gothic" w:hAnsi="Century Gothic"/>
          <w:b/>
          <w:snapToGrid w:val="0"/>
          <w:sz w:val="20"/>
        </w:rPr>
        <w:t xml:space="preserve"> </w:t>
      </w:r>
      <w:r w:rsidR="00CA7DCD" w:rsidRPr="00410EFF">
        <w:rPr>
          <w:rFonts w:ascii="Century Gothic" w:hAnsi="Century Gothic"/>
          <w:noProof/>
          <w:sz w:val="20"/>
        </w:rPr>
        <w:t>sit</w:t>
      </w:r>
      <w:r w:rsidR="00C363C8" w:rsidRPr="00410EFF">
        <w:rPr>
          <w:rFonts w:ascii="Century Gothic" w:hAnsi="Century Gothic"/>
          <w:noProof/>
          <w:sz w:val="20"/>
        </w:rPr>
        <w:t>uada</w:t>
      </w:r>
      <w:r w:rsidR="00F90F61">
        <w:rPr>
          <w:rFonts w:ascii="Century Gothic" w:hAnsi="Century Gothic"/>
          <w:noProof/>
          <w:sz w:val="20"/>
        </w:rPr>
        <w:t xml:space="preserve"> na Av Paraná</w:t>
      </w:r>
      <w:r w:rsidR="006D4A0F">
        <w:rPr>
          <w:rFonts w:ascii="Century Gothic" w:hAnsi="Century Gothic"/>
          <w:noProof/>
          <w:sz w:val="20"/>
        </w:rPr>
        <w:t>, s/n</w:t>
      </w:r>
      <w:r w:rsidR="00B43AE4">
        <w:rPr>
          <w:rFonts w:ascii="Century Gothic" w:hAnsi="Century Gothic"/>
          <w:noProof/>
          <w:sz w:val="20"/>
        </w:rPr>
        <w:t xml:space="preserve">, </w:t>
      </w:r>
      <w:r w:rsidR="006D4A0F">
        <w:rPr>
          <w:rFonts w:ascii="Century Gothic" w:hAnsi="Century Gothic"/>
          <w:noProof/>
          <w:sz w:val="20"/>
        </w:rPr>
        <w:t>Centro</w:t>
      </w:r>
      <w:r w:rsidR="00CA7DCD" w:rsidRPr="00410EFF">
        <w:rPr>
          <w:rFonts w:ascii="Century Gothic" w:hAnsi="Century Gothic"/>
          <w:noProof/>
          <w:sz w:val="20"/>
        </w:rPr>
        <w:t>,</w:t>
      </w:r>
      <w:r w:rsidR="00B43AE4">
        <w:rPr>
          <w:rFonts w:ascii="Century Gothic" w:hAnsi="Century Gothic"/>
          <w:noProof/>
          <w:sz w:val="20"/>
        </w:rPr>
        <w:t xml:space="preserve"> </w:t>
      </w:r>
      <w:r w:rsidR="00CA7DCD" w:rsidRPr="000776F0">
        <w:rPr>
          <w:rFonts w:ascii="Century Gothic" w:hAnsi="Century Gothic"/>
          <w:b/>
          <w:snapToGrid w:val="0"/>
          <w:sz w:val="20"/>
        </w:rPr>
        <w:t xml:space="preserve">no horário </w:t>
      </w:r>
      <w:r w:rsidR="003B7D02" w:rsidRPr="000776F0">
        <w:rPr>
          <w:rFonts w:ascii="Century Gothic" w:hAnsi="Century Gothic"/>
          <w:b/>
          <w:snapToGrid w:val="0"/>
          <w:sz w:val="20"/>
        </w:rPr>
        <w:t xml:space="preserve">das </w:t>
      </w:r>
      <w:r w:rsidR="000776F0" w:rsidRPr="000776F0">
        <w:rPr>
          <w:rFonts w:ascii="Century Gothic" w:hAnsi="Century Gothic"/>
          <w:b/>
          <w:snapToGrid w:val="0"/>
          <w:sz w:val="20"/>
        </w:rPr>
        <w:t>07</w:t>
      </w:r>
      <w:r w:rsidR="003B7D02" w:rsidRPr="000776F0">
        <w:rPr>
          <w:rFonts w:ascii="Century Gothic" w:hAnsi="Century Gothic"/>
          <w:b/>
          <w:snapToGrid w:val="0"/>
          <w:sz w:val="20"/>
        </w:rPr>
        <w:t>h</w:t>
      </w:r>
      <w:r w:rsidR="000776F0" w:rsidRPr="000776F0">
        <w:rPr>
          <w:rFonts w:ascii="Century Gothic" w:hAnsi="Century Gothic"/>
          <w:b/>
          <w:snapToGrid w:val="0"/>
          <w:sz w:val="20"/>
        </w:rPr>
        <w:t>30min.</w:t>
      </w:r>
      <w:r w:rsidR="003B7D02" w:rsidRPr="000776F0">
        <w:rPr>
          <w:rFonts w:ascii="Century Gothic" w:hAnsi="Century Gothic"/>
          <w:b/>
          <w:snapToGrid w:val="0"/>
          <w:sz w:val="20"/>
        </w:rPr>
        <w:t xml:space="preserve"> ás</w:t>
      </w:r>
      <w:r w:rsidR="000776F0" w:rsidRPr="000776F0">
        <w:rPr>
          <w:rFonts w:ascii="Century Gothic" w:hAnsi="Century Gothic"/>
          <w:b/>
          <w:snapToGrid w:val="0"/>
          <w:sz w:val="20"/>
        </w:rPr>
        <w:t xml:space="preserve"> 11</w:t>
      </w:r>
      <w:r w:rsidR="00F37945" w:rsidRPr="000776F0">
        <w:rPr>
          <w:rFonts w:ascii="Century Gothic" w:hAnsi="Century Gothic"/>
          <w:b/>
          <w:snapToGrid w:val="0"/>
          <w:sz w:val="20"/>
        </w:rPr>
        <w:t>h</w:t>
      </w:r>
      <w:r w:rsidR="000776F0" w:rsidRPr="000776F0">
        <w:rPr>
          <w:rFonts w:ascii="Century Gothic" w:hAnsi="Century Gothic"/>
          <w:b/>
          <w:snapToGrid w:val="0"/>
          <w:sz w:val="20"/>
        </w:rPr>
        <w:t xml:space="preserve"> e das 13h30min. ás 17</w:t>
      </w:r>
      <w:r w:rsidR="003B7D02" w:rsidRPr="000776F0">
        <w:rPr>
          <w:rFonts w:ascii="Century Gothic" w:hAnsi="Century Gothic"/>
          <w:b/>
          <w:snapToGrid w:val="0"/>
          <w:sz w:val="20"/>
        </w:rPr>
        <w:t>horas, horário local</w:t>
      </w:r>
      <w:r w:rsidR="00F37945" w:rsidRPr="000776F0">
        <w:rPr>
          <w:rFonts w:ascii="Century Gothic" w:hAnsi="Century Gothic"/>
          <w:b/>
          <w:snapToGrid w:val="0"/>
          <w:sz w:val="20"/>
        </w:rPr>
        <w:t>.</w:t>
      </w:r>
    </w:p>
    <w:p w:rsidR="003E276C" w:rsidRPr="00410EFF" w:rsidRDefault="003E276C" w:rsidP="00694E20">
      <w:pPr>
        <w:keepNext/>
        <w:rPr>
          <w:rFonts w:ascii="Century Gothic" w:hAnsi="Century Gothic"/>
        </w:rPr>
      </w:pPr>
    </w:p>
    <w:p w:rsidR="004F597C" w:rsidRPr="00410EFF" w:rsidRDefault="00AE321A" w:rsidP="00694E20">
      <w:pPr>
        <w:keepNext/>
        <w:shd w:val="clear" w:color="auto" w:fill="BFBFBF" w:themeFill="background1" w:themeFillShade="BF"/>
        <w:jc w:val="both"/>
        <w:rPr>
          <w:rFonts w:ascii="Century Gothic" w:hAnsi="Century Gothic"/>
          <w:b/>
        </w:rPr>
      </w:pPr>
      <w:r w:rsidRPr="00410EFF">
        <w:rPr>
          <w:rFonts w:ascii="Century Gothic" w:hAnsi="Century Gothic"/>
          <w:b/>
        </w:rPr>
        <w:t>1</w:t>
      </w:r>
      <w:r w:rsidR="005C62A6" w:rsidRPr="00410EFF">
        <w:rPr>
          <w:rFonts w:ascii="Century Gothic" w:hAnsi="Century Gothic"/>
          <w:b/>
        </w:rPr>
        <w:t>3</w:t>
      </w:r>
      <w:r w:rsidR="004F597C" w:rsidRPr="00410EFF">
        <w:rPr>
          <w:rFonts w:ascii="Century Gothic" w:hAnsi="Century Gothic"/>
          <w:b/>
        </w:rPr>
        <w:t xml:space="preserve">. </w:t>
      </w:r>
      <w:r w:rsidR="004F597C" w:rsidRPr="00410EFF">
        <w:rPr>
          <w:rFonts w:ascii="Century Gothic" w:hAnsi="Century Gothic"/>
          <w:b/>
          <w:lang w:eastAsia="en-US"/>
        </w:rPr>
        <w:t>DA REABERTURA DA SESSÃO PÚBLICA</w:t>
      </w:r>
    </w:p>
    <w:p w:rsidR="005C62A6" w:rsidRPr="00410EFF" w:rsidRDefault="005C62A6" w:rsidP="00694E20">
      <w:pPr>
        <w:pStyle w:val="Nivel01"/>
        <w:keepLines w:val="0"/>
        <w:numPr>
          <w:ilvl w:val="0"/>
          <w:numId w:val="0"/>
        </w:numPr>
        <w:tabs>
          <w:tab w:val="left" w:pos="567"/>
        </w:tabs>
        <w:spacing w:before="0" w:after="0" w:line="240" w:lineRule="auto"/>
        <w:ind w:left="720" w:right="0"/>
        <w:outlineLvl w:val="9"/>
        <w:rPr>
          <w:rFonts w:ascii="Century Gothic" w:eastAsiaTheme="minorEastAsia" w:hAnsi="Century Gothic"/>
          <w:b w:val="0"/>
          <w:bCs w:val="0"/>
          <w:color w:val="C00000"/>
        </w:rPr>
      </w:pPr>
    </w:p>
    <w:p w:rsidR="00AE321A" w:rsidRPr="00410EFF" w:rsidRDefault="003E1375" w:rsidP="00694E20">
      <w:pPr>
        <w:pStyle w:val="Nivel01"/>
        <w:keepLines w:val="0"/>
        <w:numPr>
          <w:ilvl w:val="0"/>
          <w:numId w:val="0"/>
        </w:numPr>
        <w:tabs>
          <w:tab w:val="left" w:pos="567"/>
        </w:tabs>
        <w:spacing w:before="0" w:after="0" w:line="240" w:lineRule="auto"/>
        <w:ind w:left="360" w:right="0" w:hanging="360"/>
        <w:outlineLvl w:val="9"/>
        <w:rPr>
          <w:rFonts w:ascii="Century Gothic" w:eastAsiaTheme="minorEastAsia" w:hAnsi="Century Gothic"/>
          <w:b w:val="0"/>
          <w:bCs w:val="0"/>
          <w:color w:val="auto"/>
        </w:rPr>
      </w:pPr>
      <w:r w:rsidRPr="00410EFF">
        <w:rPr>
          <w:rFonts w:ascii="Century Gothic" w:eastAsiaTheme="minorEastAsia" w:hAnsi="Century Gothic"/>
          <w:b w:val="0"/>
          <w:bCs w:val="0"/>
          <w:color w:val="auto"/>
        </w:rPr>
        <w:t>13.</w:t>
      </w:r>
      <w:r w:rsidR="00DA510A" w:rsidRPr="00410EFF">
        <w:rPr>
          <w:rFonts w:ascii="Century Gothic" w:eastAsiaTheme="minorEastAsia" w:hAnsi="Century Gothic"/>
          <w:b w:val="0"/>
          <w:bCs w:val="0"/>
          <w:color w:val="auto"/>
        </w:rPr>
        <w:t xml:space="preserve">1. </w:t>
      </w:r>
      <w:r w:rsidR="00AE321A" w:rsidRPr="00410EFF">
        <w:rPr>
          <w:rFonts w:ascii="Century Gothic" w:eastAsiaTheme="minorEastAsia" w:hAnsi="Century Gothic"/>
          <w:b w:val="0"/>
          <w:bCs w:val="0"/>
          <w:color w:val="auto"/>
        </w:rPr>
        <w:t>A sessão pública poderá ser reaberta:</w:t>
      </w:r>
    </w:p>
    <w:p w:rsidR="005C62A6" w:rsidRPr="00410EFF" w:rsidRDefault="005C62A6" w:rsidP="00694E20">
      <w:pPr>
        <w:pStyle w:val="Nivel01"/>
        <w:keepLines w:val="0"/>
        <w:numPr>
          <w:ilvl w:val="0"/>
          <w:numId w:val="0"/>
        </w:numPr>
        <w:spacing w:before="0" w:after="0" w:line="240" w:lineRule="auto"/>
        <w:ind w:left="360" w:right="0" w:firstLine="349"/>
        <w:outlineLvl w:val="9"/>
        <w:rPr>
          <w:rFonts w:ascii="Century Gothic" w:eastAsiaTheme="minorEastAsia" w:hAnsi="Century Gothic"/>
          <w:b w:val="0"/>
          <w:bCs w:val="0"/>
          <w:color w:val="auto"/>
        </w:rPr>
      </w:pPr>
    </w:p>
    <w:p w:rsidR="00AE321A" w:rsidRPr="00410EFF" w:rsidRDefault="003E1375" w:rsidP="00694E20">
      <w:pPr>
        <w:pStyle w:val="Nivel01"/>
        <w:keepLines w:val="0"/>
        <w:numPr>
          <w:ilvl w:val="0"/>
          <w:numId w:val="0"/>
        </w:numPr>
        <w:spacing w:before="0" w:after="0" w:line="240" w:lineRule="auto"/>
        <w:ind w:right="0"/>
        <w:outlineLvl w:val="9"/>
        <w:rPr>
          <w:rFonts w:ascii="Century Gothic" w:eastAsiaTheme="minorEastAsia" w:hAnsi="Century Gothic"/>
          <w:b w:val="0"/>
          <w:bCs w:val="0"/>
          <w:color w:val="auto"/>
        </w:rPr>
      </w:pPr>
      <w:r w:rsidRPr="00410EFF">
        <w:rPr>
          <w:rFonts w:ascii="Century Gothic" w:eastAsiaTheme="minorEastAsia" w:hAnsi="Century Gothic"/>
          <w:b w:val="0"/>
          <w:bCs w:val="0"/>
          <w:color w:val="auto"/>
        </w:rPr>
        <w:t>13.</w:t>
      </w:r>
      <w:r w:rsidR="00AE321A" w:rsidRPr="00410EFF">
        <w:rPr>
          <w:rFonts w:ascii="Century Gothic" w:eastAsiaTheme="minorEastAsia" w:hAnsi="Century Gothic"/>
          <w:b w:val="0"/>
          <w:bCs w:val="0"/>
          <w:color w:val="auto"/>
        </w:rPr>
        <w:t>1.1. Nas hipóteses de provimento de recurso que leve à anulação de atos anteriores à realização da sessão pública precedente ou em que seja anulada a própria sessão pública, situação em que serão repetidos os atos anulados e os que dele dependam.</w:t>
      </w:r>
    </w:p>
    <w:p w:rsidR="005C62A6" w:rsidRPr="00410EFF" w:rsidRDefault="005C62A6" w:rsidP="00694E20">
      <w:pPr>
        <w:pStyle w:val="Nivel01"/>
        <w:keepLines w:val="0"/>
        <w:numPr>
          <w:ilvl w:val="0"/>
          <w:numId w:val="0"/>
        </w:numPr>
        <w:spacing w:before="0" w:after="0" w:line="240" w:lineRule="auto"/>
        <w:ind w:right="0"/>
        <w:rPr>
          <w:rFonts w:ascii="Century Gothic" w:eastAsiaTheme="minorEastAsia" w:hAnsi="Century Gothic"/>
          <w:b w:val="0"/>
          <w:bCs w:val="0"/>
          <w:color w:val="auto"/>
        </w:rPr>
      </w:pPr>
      <w:r w:rsidRPr="00410EFF">
        <w:rPr>
          <w:rFonts w:ascii="Century Gothic" w:eastAsiaTheme="minorEastAsia" w:hAnsi="Century Gothic"/>
          <w:b w:val="0"/>
          <w:bCs w:val="0"/>
          <w:color w:val="auto"/>
        </w:rPr>
        <w:tab/>
      </w:r>
    </w:p>
    <w:p w:rsidR="00AE321A" w:rsidRPr="00410EFF" w:rsidRDefault="003E1375" w:rsidP="00694E20">
      <w:pPr>
        <w:pStyle w:val="Nivel01"/>
        <w:keepLines w:val="0"/>
        <w:numPr>
          <w:ilvl w:val="0"/>
          <w:numId w:val="0"/>
        </w:numPr>
        <w:spacing w:before="0" w:after="0" w:line="240" w:lineRule="auto"/>
        <w:ind w:right="0"/>
        <w:rPr>
          <w:rFonts w:ascii="Century Gothic" w:eastAsiaTheme="minorEastAsia" w:hAnsi="Century Gothic"/>
          <w:b w:val="0"/>
          <w:bCs w:val="0"/>
          <w:color w:val="auto"/>
        </w:rPr>
      </w:pPr>
      <w:r w:rsidRPr="00410EFF">
        <w:rPr>
          <w:rFonts w:ascii="Century Gothic" w:eastAsiaTheme="minorEastAsia" w:hAnsi="Century Gothic"/>
          <w:b w:val="0"/>
          <w:bCs w:val="0"/>
          <w:color w:val="auto"/>
        </w:rPr>
        <w:t>13.</w:t>
      </w:r>
      <w:r w:rsidR="00AE321A" w:rsidRPr="00410EFF">
        <w:rPr>
          <w:rFonts w:ascii="Century Gothic" w:eastAsiaTheme="minorEastAsia" w:hAnsi="Century Gothic"/>
          <w:b w:val="0"/>
          <w:bCs w:val="0"/>
          <w:color w:val="auto"/>
        </w:rPr>
        <w:t>1.2. Quando houver erro na aceitação do preço melhor classificado ou quando o licitante declarado vencedor não assinar o contrato, não retirar o instrumento equivalente ou não comprovar a regularização fiscal</w:t>
      </w:r>
      <w:r w:rsidR="000E712C">
        <w:rPr>
          <w:rFonts w:ascii="Century Gothic" w:eastAsiaTheme="minorEastAsia" w:hAnsi="Century Gothic"/>
          <w:b w:val="0"/>
          <w:bCs w:val="0"/>
          <w:color w:val="auto"/>
        </w:rPr>
        <w:t xml:space="preserve"> </w:t>
      </w:r>
      <w:r w:rsidR="00AE321A" w:rsidRPr="00410EFF">
        <w:rPr>
          <w:rFonts w:ascii="Century Gothic" w:hAnsi="Century Gothic"/>
          <w:b w:val="0"/>
          <w:bCs w:val="0"/>
          <w:color w:val="auto"/>
        </w:rPr>
        <w:t>e trabalhista</w:t>
      </w:r>
      <w:r w:rsidR="00AE321A" w:rsidRPr="00410EFF">
        <w:rPr>
          <w:rFonts w:ascii="Century Gothic" w:eastAsiaTheme="minorEastAsia" w:hAnsi="Century Gothic"/>
          <w:b w:val="0"/>
          <w:bCs w:val="0"/>
          <w:color w:val="auto"/>
        </w:rPr>
        <w:t xml:space="preserve">, nos termos do art. 43, §1º da LC nº 123/2006, serão adotados os procedimentos imediatamente posteriores ao encerramento da etapa de lances. </w:t>
      </w:r>
    </w:p>
    <w:p w:rsidR="005C62A6" w:rsidRPr="00410EFF" w:rsidRDefault="005C62A6" w:rsidP="00694E20">
      <w:pPr>
        <w:pStyle w:val="Nivel01"/>
        <w:keepLines w:val="0"/>
        <w:numPr>
          <w:ilvl w:val="0"/>
          <w:numId w:val="0"/>
        </w:numPr>
        <w:tabs>
          <w:tab w:val="left" w:pos="567"/>
        </w:tabs>
        <w:spacing w:before="0" w:after="0" w:line="240" w:lineRule="auto"/>
        <w:ind w:right="0"/>
        <w:outlineLvl w:val="9"/>
        <w:rPr>
          <w:rFonts w:ascii="Century Gothic" w:eastAsiaTheme="minorEastAsia" w:hAnsi="Century Gothic"/>
          <w:b w:val="0"/>
          <w:bCs w:val="0"/>
          <w:color w:val="auto"/>
        </w:rPr>
      </w:pPr>
    </w:p>
    <w:p w:rsidR="00AE321A" w:rsidRPr="00410EFF" w:rsidRDefault="003E1375" w:rsidP="00694E20">
      <w:pPr>
        <w:pStyle w:val="Nivel01"/>
        <w:keepLines w:val="0"/>
        <w:numPr>
          <w:ilvl w:val="0"/>
          <w:numId w:val="0"/>
        </w:numPr>
        <w:tabs>
          <w:tab w:val="left" w:pos="567"/>
        </w:tabs>
        <w:spacing w:before="0" w:after="0" w:line="240" w:lineRule="auto"/>
        <w:ind w:right="0"/>
        <w:outlineLvl w:val="9"/>
        <w:rPr>
          <w:rFonts w:ascii="Century Gothic" w:eastAsiaTheme="minorEastAsia" w:hAnsi="Century Gothic"/>
          <w:b w:val="0"/>
          <w:bCs w:val="0"/>
          <w:color w:val="auto"/>
        </w:rPr>
      </w:pPr>
      <w:r w:rsidRPr="00410EFF">
        <w:rPr>
          <w:rFonts w:ascii="Century Gothic" w:eastAsiaTheme="minorEastAsia" w:hAnsi="Century Gothic"/>
          <w:b w:val="0"/>
          <w:bCs w:val="0"/>
          <w:color w:val="auto"/>
        </w:rPr>
        <w:t>13.</w:t>
      </w:r>
      <w:r w:rsidR="00AE321A" w:rsidRPr="00410EFF">
        <w:rPr>
          <w:rFonts w:ascii="Century Gothic" w:eastAsiaTheme="minorEastAsia" w:hAnsi="Century Gothic"/>
          <w:b w:val="0"/>
          <w:bCs w:val="0"/>
          <w:color w:val="auto"/>
        </w:rPr>
        <w:t>2. Todos os licitantes remanescentes deverão ser convocados para acompanhar a sessão reaberta.</w:t>
      </w:r>
    </w:p>
    <w:p w:rsidR="005C62A6" w:rsidRPr="00410EFF" w:rsidRDefault="005C62A6" w:rsidP="00694E20">
      <w:pPr>
        <w:pStyle w:val="Nivel01"/>
        <w:keepLines w:val="0"/>
        <w:numPr>
          <w:ilvl w:val="0"/>
          <w:numId w:val="0"/>
        </w:numPr>
        <w:tabs>
          <w:tab w:val="left" w:pos="567"/>
        </w:tabs>
        <w:spacing w:before="0" w:after="0" w:line="240" w:lineRule="auto"/>
        <w:ind w:right="0"/>
        <w:outlineLvl w:val="9"/>
        <w:rPr>
          <w:rFonts w:ascii="Century Gothic" w:eastAsiaTheme="minorEastAsia" w:hAnsi="Century Gothic"/>
          <w:b w:val="0"/>
          <w:bCs w:val="0"/>
          <w:color w:val="auto"/>
        </w:rPr>
      </w:pPr>
    </w:p>
    <w:p w:rsidR="00AE321A" w:rsidRPr="00410EFF" w:rsidRDefault="003E1375" w:rsidP="00694E20">
      <w:pPr>
        <w:pStyle w:val="Nivel01"/>
        <w:keepLines w:val="0"/>
        <w:numPr>
          <w:ilvl w:val="0"/>
          <w:numId w:val="0"/>
        </w:numPr>
        <w:tabs>
          <w:tab w:val="left" w:pos="567"/>
        </w:tabs>
        <w:spacing w:before="0" w:after="0" w:line="240" w:lineRule="auto"/>
        <w:ind w:right="0"/>
        <w:outlineLvl w:val="9"/>
        <w:rPr>
          <w:rFonts w:ascii="Century Gothic" w:eastAsiaTheme="minorEastAsia" w:hAnsi="Century Gothic"/>
          <w:b w:val="0"/>
          <w:bCs w:val="0"/>
          <w:color w:val="auto"/>
        </w:rPr>
      </w:pPr>
      <w:r w:rsidRPr="00410EFF">
        <w:rPr>
          <w:rFonts w:ascii="Century Gothic" w:eastAsiaTheme="minorEastAsia" w:hAnsi="Century Gothic"/>
          <w:b w:val="0"/>
          <w:bCs w:val="0"/>
          <w:color w:val="auto"/>
        </w:rPr>
        <w:t>13.</w:t>
      </w:r>
      <w:r w:rsidR="00AE321A" w:rsidRPr="00410EFF">
        <w:rPr>
          <w:rFonts w:ascii="Century Gothic" w:eastAsiaTheme="minorEastAsia" w:hAnsi="Century Gothic"/>
          <w:b w:val="0"/>
          <w:bCs w:val="0"/>
          <w:color w:val="auto"/>
        </w:rPr>
        <w:t>2.1. A convocação se dará por meio do sistema eletrônico (“chat”), e-mail, ou, ainda, fac-símile, de acordo com a fase do procedimento licitatório.</w:t>
      </w:r>
    </w:p>
    <w:p w:rsidR="005C62A6" w:rsidRPr="00410EFF" w:rsidRDefault="00AE321A" w:rsidP="00694E20">
      <w:pPr>
        <w:pStyle w:val="Nivel01"/>
        <w:keepLines w:val="0"/>
        <w:numPr>
          <w:ilvl w:val="0"/>
          <w:numId w:val="0"/>
        </w:numPr>
        <w:tabs>
          <w:tab w:val="left" w:pos="567"/>
        </w:tabs>
        <w:spacing w:before="0" w:after="0" w:line="240" w:lineRule="auto"/>
        <w:ind w:right="0"/>
        <w:outlineLvl w:val="9"/>
        <w:rPr>
          <w:rFonts w:ascii="Century Gothic" w:eastAsiaTheme="minorEastAsia" w:hAnsi="Century Gothic"/>
          <w:b w:val="0"/>
          <w:bCs w:val="0"/>
          <w:color w:val="auto"/>
        </w:rPr>
      </w:pPr>
      <w:r w:rsidRPr="00410EFF">
        <w:rPr>
          <w:rFonts w:ascii="Century Gothic" w:eastAsiaTheme="minorEastAsia" w:hAnsi="Century Gothic"/>
          <w:b w:val="0"/>
          <w:bCs w:val="0"/>
          <w:color w:val="auto"/>
        </w:rPr>
        <w:tab/>
      </w:r>
    </w:p>
    <w:p w:rsidR="00AE321A" w:rsidRPr="00410EFF" w:rsidRDefault="003E1375" w:rsidP="00694E20">
      <w:pPr>
        <w:pStyle w:val="Nivel01"/>
        <w:keepLines w:val="0"/>
        <w:numPr>
          <w:ilvl w:val="0"/>
          <w:numId w:val="0"/>
        </w:numPr>
        <w:tabs>
          <w:tab w:val="left" w:pos="567"/>
        </w:tabs>
        <w:spacing w:before="0" w:after="0" w:line="240" w:lineRule="auto"/>
        <w:ind w:right="0"/>
        <w:outlineLvl w:val="9"/>
        <w:rPr>
          <w:rFonts w:ascii="Century Gothic" w:eastAsiaTheme="minorEastAsia" w:hAnsi="Century Gothic"/>
          <w:b w:val="0"/>
          <w:bCs w:val="0"/>
          <w:color w:val="auto"/>
        </w:rPr>
      </w:pPr>
      <w:r w:rsidRPr="00410EFF">
        <w:rPr>
          <w:rFonts w:ascii="Century Gothic" w:eastAsiaTheme="minorEastAsia" w:hAnsi="Century Gothic"/>
          <w:b w:val="0"/>
          <w:bCs w:val="0"/>
          <w:color w:val="auto"/>
        </w:rPr>
        <w:lastRenderedPageBreak/>
        <w:t>13.</w:t>
      </w:r>
      <w:r w:rsidR="00DA510A" w:rsidRPr="00410EFF">
        <w:rPr>
          <w:rFonts w:ascii="Century Gothic" w:eastAsiaTheme="minorEastAsia" w:hAnsi="Century Gothic"/>
          <w:b w:val="0"/>
          <w:bCs w:val="0"/>
          <w:color w:val="auto"/>
        </w:rPr>
        <w:t>2</w:t>
      </w:r>
      <w:r w:rsidR="00AE321A" w:rsidRPr="00410EFF">
        <w:rPr>
          <w:rFonts w:ascii="Century Gothic" w:eastAsiaTheme="minorEastAsia" w:hAnsi="Century Gothic"/>
          <w:b w:val="0"/>
          <w:bCs w:val="0"/>
          <w:color w:val="auto"/>
        </w:rPr>
        <w:t>.2. A convocação feita por e-mail ou fac-símile dar-se-á de acordo com os dados contidos no SICAF, sendo responsabilidade do licitante manter seus dados cadastrais atualizados.</w:t>
      </w:r>
    </w:p>
    <w:p w:rsidR="004F597C" w:rsidRPr="00410EFF" w:rsidRDefault="004F597C" w:rsidP="00694E20">
      <w:pPr>
        <w:keepNext/>
        <w:rPr>
          <w:rFonts w:ascii="Century Gothic" w:hAnsi="Century Gothic"/>
        </w:rPr>
      </w:pPr>
    </w:p>
    <w:p w:rsidR="00CA7DCD" w:rsidRPr="00410EFF" w:rsidRDefault="00EA1C55" w:rsidP="00694E20">
      <w:pPr>
        <w:pStyle w:val="P30"/>
        <w:keepNext/>
        <w:shd w:val="clear" w:color="auto" w:fill="BFBFBF" w:themeFill="background1" w:themeFillShade="BF"/>
        <w:snapToGrid/>
        <w:rPr>
          <w:rFonts w:ascii="Century Gothic" w:hAnsi="Century Gothic"/>
          <w:sz w:val="20"/>
        </w:rPr>
      </w:pPr>
      <w:r w:rsidRPr="00410EFF">
        <w:rPr>
          <w:rFonts w:ascii="Century Gothic" w:hAnsi="Century Gothic"/>
          <w:sz w:val="20"/>
        </w:rPr>
        <w:t>1</w:t>
      </w:r>
      <w:r w:rsidR="005C62A6" w:rsidRPr="00410EFF">
        <w:rPr>
          <w:rFonts w:ascii="Century Gothic" w:hAnsi="Century Gothic"/>
          <w:sz w:val="20"/>
        </w:rPr>
        <w:t>4</w:t>
      </w:r>
      <w:r w:rsidR="00CA7DCD" w:rsidRPr="00410EFF">
        <w:rPr>
          <w:rFonts w:ascii="Century Gothic" w:hAnsi="Century Gothic"/>
          <w:sz w:val="20"/>
        </w:rPr>
        <w:t>. DA ADJUDICAÇÃO E DA HOMOLOGAÇÃO</w:t>
      </w:r>
    </w:p>
    <w:p w:rsidR="00B50AE0" w:rsidRPr="00410EFF" w:rsidRDefault="00B50AE0" w:rsidP="00694E20">
      <w:pPr>
        <w:pStyle w:val="P30"/>
        <w:keepNext/>
        <w:shd w:val="clear" w:color="auto" w:fill="FFFFFF"/>
        <w:snapToGrid/>
        <w:ind w:firstLine="1418"/>
        <w:rPr>
          <w:rFonts w:ascii="Century Gothic" w:hAnsi="Century Gothic"/>
          <w:sz w:val="20"/>
        </w:rPr>
      </w:pPr>
    </w:p>
    <w:p w:rsidR="00CA7DCD" w:rsidRPr="00410EFF" w:rsidRDefault="003E1375" w:rsidP="00694E20">
      <w:pPr>
        <w:pStyle w:val="P30"/>
        <w:keepNext/>
        <w:snapToGrid/>
        <w:rPr>
          <w:rFonts w:ascii="Century Gothic" w:hAnsi="Century Gothic"/>
          <w:b w:val="0"/>
          <w:sz w:val="20"/>
        </w:rPr>
      </w:pPr>
      <w:r w:rsidRPr="00410EFF">
        <w:rPr>
          <w:rFonts w:ascii="Century Gothic" w:hAnsi="Century Gothic"/>
          <w:b w:val="0"/>
          <w:sz w:val="20"/>
        </w:rPr>
        <w:t>14.</w:t>
      </w:r>
      <w:r w:rsidR="00CA7DCD" w:rsidRPr="00410EFF">
        <w:rPr>
          <w:rFonts w:ascii="Century Gothic" w:hAnsi="Century Gothic"/>
          <w:b w:val="0"/>
          <w:sz w:val="20"/>
        </w:rPr>
        <w:t>1. A adjudicação do objeto do present</w:t>
      </w:r>
      <w:r w:rsidR="001D0CFA" w:rsidRPr="00410EFF">
        <w:rPr>
          <w:rFonts w:ascii="Century Gothic" w:hAnsi="Century Gothic"/>
          <w:b w:val="0"/>
          <w:sz w:val="20"/>
        </w:rPr>
        <w:t>e certame será viabilizada pelo(a) Pregoeiro</w:t>
      </w:r>
      <w:r w:rsidR="00CA7DCD" w:rsidRPr="00410EFF">
        <w:rPr>
          <w:rFonts w:ascii="Century Gothic" w:hAnsi="Century Gothic"/>
          <w:b w:val="0"/>
          <w:sz w:val="20"/>
        </w:rPr>
        <w:t>(a) sempre que não houver recurso.</w:t>
      </w:r>
    </w:p>
    <w:p w:rsidR="00CA7DCD" w:rsidRPr="00410EFF" w:rsidRDefault="00CA7DCD" w:rsidP="00694E20">
      <w:pPr>
        <w:pStyle w:val="P30"/>
        <w:keepNext/>
        <w:snapToGrid/>
        <w:ind w:firstLine="1418"/>
        <w:rPr>
          <w:rFonts w:ascii="Century Gothic" w:hAnsi="Century Gothic"/>
          <w:b w:val="0"/>
          <w:sz w:val="20"/>
        </w:rPr>
      </w:pPr>
    </w:p>
    <w:p w:rsidR="00CA7DCD" w:rsidRPr="00410EFF" w:rsidRDefault="003E1375" w:rsidP="00694E20">
      <w:pPr>
        <w:pStyle w:val="P30"/>
        <w:keepNext/>
        <w:snapToGrid/>
        <w:rPr>
          <w:rFonts w:ascii="Century Gothic" w:hAnsi="Century Gothic"/>
          <w:b w:val="0"/>
          <w:sz w:val="20"/>
        </w:rPr>
      </w:pPr>
      <w:r w:rsidRPr="00410EFF">
        <w:rPr>
          <w:rFonts w:ascii="Century Gothic" w:hAnsi="Century Gothic"/>
          <w:b w:val="0"/>
          <w:sz w:val="20"/>
        </w:rPr>
        <w:t>14.</w:t>
      </w:r>
      <w:r w:rsidR="00CA7DCD" w:rsidRPr="00410EFF">
        <w:rPr>
          <w:rFonts w:ascii="Century Gothic" w:hAnsi="Century Gothic"/>
          <w:b w:val="0"/>
          <w:sz w:val="20"/>
        </w:rPr>
        <w:t>2. A homologação da licitação é de responsabilidade da Autoridade Competente e só poderá ser realizada depois da adjudicação do ob</w:t>
      </w:r>
      <w:r w:rsidR="001D0CFA" w:rsidRPr="00410EFF">
        <w:rPr>
          <w:rFonts w:ascii="Century Gothic" w:hAnsi="Century Gothic"/>
          <w:b w:val="0"/>
          <w:sz w:val="20"/>
        </w:rPr>
        <w:t>jeto à Licitante vencedora pelo(a) Pregoeiro</w:t>
      </w:r>
      <w:r w:rsidR="00CA7DCD" w:rsidRPr="00410EFF">
        <w:rPr>
          <w:rFonts w:ascii="Century Gothic" w:hAnsi="Century Gothic"/>
          <w:b w:val="0"/>
          <w:sz w:val="20"/>
        </w:rPr>
        <w:t>(a).</w:t>
      </w:r>
    </w:p>
    <w:p w:rsidR="00CA7DCD" w:rsidRPr="00410EFF" w:rsidRDefault="00CA7DCD" w:rsidP="00694E20">
      <w:pPr>
        <w:pStyle w:val="P30"/>
        <w:keepNext/>
        <w:snapToGrid/>
        <w:ind w:firstLine="1418"/>
        <w:rPr>
          <w:rFonts w:ascii="Century Gothic" w:hAnsi="Century Gothic"/>
          <w:b w:val="0"/>
          <w:sz w:val="20"/>
        </w:rPr>
      </w:pPr>
    </w:p>
    <w:p w:rsidR="00CA7DCD" w:rsidRPr="00410EFF" w:rsidRDefault="003E1375" w:rsidP="00694E20">
      <w:pPr>
        <w:pStyle w:val="P30"/>
        <w:keepNext/>
        <w:snapToGrid/>
        <w:rPr>
          <w:rFonts w:ascii="Century Gothic" w:hAnsi="Century Gothic"/>
          <w:b w:val="0"/>
          <w:sz w:val="20"/>
        </w:rPr>
      </w:pPr>
      <w:r w:rsidRPr="00410EFF">
        <w:rPr>
          <w:rFonts w:ascii="Century Gothic" w:hAnsi="Century Gothic"/>
          <w:b w:val="0"/>
          <w:sz w:val="20"/>
        </w:rPr>
        <w:t>14.</w:t>
      </w:r>
      <w:r w:rsidR="001D0CFA" w:rsidRPr="00410EFF">
        <w:rPr>
          <w:rFonts w:ascii="Century Gothic" w:hAnsi="Century Gothic"/>
          <w:b w:val="0"/>
          <w:sz w:val="20"/>
        </w:rPr>
        <w:t>3. Quando houver recurso e o(a) pregoeiro</w:t>
      </w:r>
      <w:r w:rsidR="00CA7DCD" w:rsidRPr="00410EFF">
        <w:rPr>
          <w:rFonts w:ascii="Century Gothic" w:hAnsi="Century Gothic"/>
          <w:b w:val="0"/>
          <w:sz w:val="20"/>
        </w:rPr>
        <w:t>(a) mantiver sua decisão, caberá à Autoridade Competente a adjudicação do objeto licitado.</w:t>
      </w:r>
    </w:p>
    <w:p w:rsidR="00CA7DCD" w:rsidRPr="00410EFF" w:rsidRDefault="00CA7DCD" w:rsidP="00694E20">
      <w:pPr>
        <w:keepNext/>
        <w:ind w:firstLine="1260"/>
        <w:jc w:val="both"/>
        <w:rPr>
          <w:rFonts w:ascii="Century Gothic" w:hAnsi="Century Gothic"/>
        </w:rPr>
      </w:pPr>
    </w:p>
    <w:p w:rsidR="0000493C" w:rsidRPr="00410EFF" w:rsidRDefault="003E1375" w:rsidP="00694E20">
      <w:pPr>
        <w:keepNext/>
        <w:autoSpaceDE w:val="0"/>
        <w:autoSpaceDN w:val="0"/>
        <w:adjustRightInd w:val="0"/>
        <w:jc w:val="both"/>
        <w:rPr>
          <w:rFonts w:ascii="Century Gothic" w:eastAsia="Calibri" w:hAnsi="Century Gothic"/>
          <w:bCs/>
        </w:rPr>
      </w:pPr>
      <w:r w:rsidRPr="00410EFF">
        <w:rPr>
          <w:rFonts w:ascii="Century Gothic" w:hAnsi="Century Gothic"/>
        </w:rPr>
        <w:t>14.</w:t>
      </w:r>
      <w:r w:rsidR="002B42CA" w:rsidRPr="00410EFF">
        <w:rPr>
          <w:rFonts w:ascii="Century Gothic" w:hAnsi="Century Gothic"/>
        </w:rPr>
        <w:t>4.</w:t>
      </w:r>
      <w:r w:rsidR="0000493C" w:rsidRPr="00410EFF">
        <w:rPr>
          <w:rFonts w:ascii="Century Gothic" w:hAnsi="Century Gothic"/>
        </w:rPr>
        <w:t xml:space="preserve"> A autoridade competente deverá informar uma data/hora para o cadastro de reserva </w:t>
      </w:r>
      <w:r w:rsidR="0000493C" w:rsidRPr="00410EFF">
        <w:rPr>
          <w:rFonts w:ascii="Century Gothic" w:hAnsi="Century Gothic"/>
          <w:bCs/>
        </w:rPr>
        <w:t xml:space="preserve">(mínimo de 24hs) </w:t>
      </w:r>
      <w:r w:rsidR="0000493C" w:rsidRPr="00410EFF">
        <w:rPr>
          <w:rFonts w:ascii="Century Gothic" w:eastAsia="Calibri" w:hAnsi="Century Gothic"/>
          <w:bCs/>
        </w:rPr>
        <w:t>para</w:t>
      </w:r>
      <w:r w:rsidR="0026795C" w:rsidRPr="00410EFF">
        <w:rPr>
          <w:rFonts w:ascii="Century Gothic" w:eastAsia="Calibri" w:hAnsi="Century Gothic"/>
          <w:bCs/>
        </w:rPr>
        <w:t xml:space="preserve"> que </w:t>
      </w:r>
      <w:r w:rsidR="0000493C" w:rsidRPr="00410EFF">
        <w:rPr>
          <w:rFonts w:ascii="Century Gothic" w:eastAsia="Calibri" w:hAnsi="Century Gothic"/>
          <w:bCs/>
        </w:rPr>
        <w:t xml:space="preserve">os </w:t>
      </w:r>
      <w:r w:rsidR="0026795C" w:rsidRPr="00410EFF">
        <w:rPr>
          <w:rFonts w:ascii="Century Gothic" w:eastAsia="Calibri" w:hAnsi="Century Gothic"/>
          <w:bCs/>
        </w:rPr>
        <w:t>f</w:t>
      </w:r>
      <w:r w:rsidR="0026795C" w:rsidRPr="00410EFF">
        <w:rPr>
          <w:rFonts w:ascii="Century Gothic" w:eastAsia="Calibri" w:hAnsi="Century Gothic"/>
        </w:rPr>
        <w:t>ornecedores registrem seu interesse no fornecimento de um item, ao mesmo preço do vencedor do certame, c</w:t>
      </w:r>
      <w:r w:rsidR="0026795C" w:rsidRPr="00410EFF">
        <w:rPr>
          <w:rFonts w:ascii="Century Gothic" w:eastAsia="Calibri" w:hAnsi="Century Gothic"/>
          <w:bCs/>
        </w:rPr>
        <w:t>aso o mesmo se recuse a assinar o contrato.</w:t>
      </w:r>
    </w:p>
    <w:p w:rsidR="0026795C" w:rsidRDefault="0026795C" w:rsidP="00694E20">
      <w:pPr>
        <w:keepNext/>
        <w:autoSpaceDE w:val="0"/>
        <w:autoSpaceDN w:val="0"/>
        <w:adjustRightInd w:val="0"/>
        <w:rPr>
          <w:rFonts w:ascii="Century Gothic" w:eastAsia="Calibri" w:hAnsi="Century Gothic"/>
        </w:rPr>
      </w:pPr>
    </w:p>
    <w:p w:rsidR="003024EB" w:rsidRPr="00410EFF" w:rsidRDefault="003024EB" w:rsidP="00694E20">
      <w:pPr>
        <w:keepNext/>
        <w:autoSpaceDE w:val="0"/>
        <w:autoSpaceDN w:val="0"/>
        <w:adjustRightInd w:val="0"/>
        <w:rPr>
          <w:rFonts w:ascii="Century Gothic" w:eastAsia="Calibri" w:hAnsi="Century Gothic"/>
        </w:rPr>
      </w:pPr>
    </w:p>
    <w:p w:rsidR="00CA7DCD" w:rsidRPr="00410EFF" w:rsidRDefault="005C62A6" w:rsidP="00694E20">
      <w:pPr>
        <w:pStyle w:val="Ttulo5"/>
        <w:shd w:val="clear" w:color="auto" w:fill="BFBFBF" w:themeFill="background1" w:themeFillShade="BF"/>
        <w:rPr>
          <w:rFonts w:ascii="Century Gothic" w:hAnsi="Century Gothic"/>
          <w:b/>
          <w:sz w:val="20"/>
        </w:rPr>
      </w:pPr>
      <w:r w:rsidRPr="00410EFF">
        <w:rPr>
          <w:rFonts w:ascii="Century Gothic" w:hAnsi="Century Gothic"/>
          <w:b/>
          <w:sz w:val="20"/>
        </w:rPr>
        <w:t>15</w:t>
      </w:r>
      <w:r w:rsidR="00CA7DCD" w:rsidRPr="00410EFF">
        <w:rPr>
          <w:rFonts w:ascii="Century Gothic" w:hAnsi="Century Gothic"/>
          <w:b/>
          <w:sz w:val="20"/>
        </w:rPr>
        <w:t>. DO PAGAMENTO</w:t>
      </w:r>
    </w:p>
    <w:p w:rsidR="003B7D02" w:rsidRPr="00410EFF" w:rsidRDefault="003B7D02" w:rsidP="00694E20">
      <w:pPr>
        <w:keepNext/>
        <w:autoSpaceDE w:val="0"/>
        <w:autoSpaceDN w:val="0"/>
        <w:adjustRightInd w:val="0"/>
        <w:jc w:val="both"/>
        <w:rPr>
          <w:rFonts w:ascii="Century Gothic" w:hAnsi="Century Gothic"/>
        </w:rPr>
      </w:pPr>
    </w:p>
    <w:p w:rsidR="00FC65A0" w:rsidRPr="00410EFF" w:rsidRDefault="00FC65A0" w:rsidP="00C86D07">
      <w:pPr>
        <w:pStyle w:val="PargrafodaLista"/>
        <w:keepNext/>
        <w:numPr>
          <w:ilvl w:val="1"/>
          <w:numId w:val="12"/>
        </w:numPr>
        <w:spacing w:after="0" w:line="240" w:lineRule="auto"/>
        <w:ind w:left="0" w:right="-57" w:firstLine="0"/>
        <w:jc w:val="both"/>
        <w:rPr>
          <w:rFonts w:ascii="Century Gothic" w:hAnsi="Century Gothic"/>
          <w:b/>
          <w:sz w:val="20"/>
          <w:u w:val="single"/>
          <w:lang w:eastAsia="en-US"/>
        </w:rPr>
      </w:pPr>
      <w:r w:rsidRPr="00410EFF">
        <w:rPr>
          <w:rFonts w:ascii="Century Gothic" w:hAnsi="Century Gothic"/>
          <w:sz w:val="20"/>
          <w:lang w:eastAsia="en-US"/>
        </w:rPr>
        <w:t xml:space="preserve">A CONTRATADA deverá apresentar a NOTA Fiscal e fatura correspondentes aos Gêneros Alimentícios a </w:t>
      </w:r>
      <w:r w:rsidRPr="00410EFF">
        <w:rPr>
          <w:rFonts w:ascii="Century Gothic" w:hAnsi="Century Gothic"/>
          <w:b/>
          <w:sz w:val="20"/>
          <w:u w:val="single"/>
          <w:lang w:eastAsia="en-US"/>
        </w:rPr>
        <w:t xml:space="preserve">Associação </w:t>
      </w:r>
      <w:r w:rsidR="00FA4F68" w:rsidRPr="00410EFF">
        <w:rPr>
          <w:rFonts w:ascii="Century Gothic" w:hAnsi="Century Gothic"/>
          <w:b/>
          <w:sz w:val="20"/>
          <w:u w:val="single"/>
          <w:lang w:eastAsia="en-US"/>
        </w:rPr>
        <w:t xml:space="preserve">de Apoio </w:t>
      </w:r>
      <w:r w:rsidR="00B43AE4">
        <w:rPr>
          <w:rFonts w:ascii="Century Gothic" w:hAnsi="Century Gothic"/>
          <w:b/>
          <w:sz w:val="20"/>
          <w:u w:val="single"/>
          <w:lang w:eastAsia="en-US"/>
        </w:rPr>
        <w:t xml:space="preserve">da </w:t>
      </w:r>
      <w:r w:rsidR="00FA4F68" w:rsidRPr="00410EFF">
        <w:rPr>
          <w:rFonts w:ascii="Century Gothic" w:hAnsi="Century Gothic"/>
          <w:b/>
          <w:sz w:val="20"/>
          <w:u w:val="single"/>
          <w:lang w:eastAsia="en-US"/>
        </w:rPr>
        <w:t xml:space="preserve">Escola </w:t>
      </w:r>
      <w:r w:rsidR="00B43AE4">
        <w:rPr>
          <w:rFonts w:ascii="Century Gothic" w:hAnsi="Century Gothic"/>
          <w:b/>
          <w:sz w:val="20"/>
          <w:u w:val="single"/>
          <w:lang w:eastAsia="en-US"/>
        </w:rPr>
        <w:t xml:space="preserve">Estadual </w:t>
      </w:r>
      <w:r w:rsidR="006D4A0F">
        <w:rPr>
          <w:rFonts w:ascii="Century Gothic" w:hAnsi="Century Gothic"/>
          <w:b/>
          <w:sz w:val="20"/>
          <w:u w:val="single"/>
          <w:lang w:eastAsia="en-US"/>
        </w:rPr>
        <w:t>Darcy Ribeiro</w:t>
      </w:r>
      <w:r w:rsidR="00FA4F68" w:rsidRPr="00410EFF">
        <w:rPr>
          <w:rFonts w:ascii="Century Gothic" w:hAnsi="Century Gothic"/>
          <w:b/>
          <w:sz w:val="20"/>
          <w:u w:val="single"/>
          <w:lang w:eastAsia="en-US"/>
        </w:rPr>
        <w:t>.</w:t>
      </w:r>
    </w:p>
    <w:p w:rsidR="00FC65A0" w:rsidRPr="00410EFF" w:rsidRDefault="00FC65A0" w:rsidP="00694E20">
      <w:pPr>
        <w:pStyle w:val="PargrafodaLista"/>
        <w:keepNext/>
        <w:spacing w:after="0" w:line="240" w:lineRule="auto"/>
        <w:ind w:left="0" w:right="-57"/>
        <w:jc w:val="both"/>
        <w:rPr>
          <w:rFonts w:ascii="Century Gothic" w:hAnsi="Century Gothic"/>
          <w:b/>
          <w:sz w:val="20"/>
          <w:lang w:eastAsia="en-US"/>
        </w:rPr>
      </w:pPr>
    </w:p>
    <w:p w:rsidR="00FC65A0" w:rsidRPr="00410EFF" w:rsidRDefault="00FC65A0" w:rsidP="00C86D07">
      <w:pPr>
        <w:pStyle w:val="PargrafodaLista"/>
        <w:keepNext/>
        <w:numPr>
          <w:ilvl w:val="1"/>
          <w:numId w:val="12"/>
        </w:numPr>
        <w:spacing w:after="0" w:line="240" w:lineRule="auto"/>
        <w:ind w:left="0" w:right="-57" w:firstLine="0"/>
        <w:jc w:val="both"/>
        <w:rPr>
          <w:rFonts w:ascii="Century Gothic" w:hAnsi="Century Gothic"/>
          <w:sz w:val="20"/>
          <w:lang w:eastAsia="en-US"/>
        </w:rPr>
      </w:pPr>
      <w:r w:rsidRPr="00410EFF">
        <w:rPr>
          <w:rFonts w:ascii="Century Gothic" w:hAnsi="Century Gothic"/>
          <w:sz w:val="20"/>
          <w:lang w:eastAsia="en-US"/>
        </w:rPr>
        <w:t>Os Gêneros Alimentícios deverão ser, rigorosamente, aqueles descritos na (s) Nota Fiscal, sendo que, na hipótese de prestação diversa, o pagamento ficará, em sua totalidade, suspenso até a respectiva regularização.</w:t>
      </w:r>
    </w:p>
    <w:p w:rsidR="00FC65A0" w:rsidRPr="00410EFF" w:rsidRDefault="00FC65A0" w:rsidP="00694E20">
      <w:pPr>
        <w:pStyle w:val="PargrafodaLista"/>
        <w:keepNext/>
        <w:spacing w:after="0" w:line="240" w:lineRule="auto"/>
        <w:rPr>
          <w:rFonts w:ascii="Century Gothic" w:hAnsi="Century Gothic"/>
          <w:sz w:val="20"/>
          <w:lang w:eastAsia="en-US"/>
        </w:rPr>
      </w:pPr>
    </w:p>
    <w:p w:rsidR="00FC65A0" w:rsidRPr="00410EFF" w:rsidRDefault="00FC65A0" w:rsidP="00C86D07">
      <w:pPr>
        <w:pStyle w:val="PargrafodaLista"/>
        <w:keepNext/>
        <w:numPr>
          <w:ilvl w:val="1"/>
          <w:numId w:val="12"/>
        </w:numPr>
        <w:spacing w:after="0" w:line="240" w:lineRule="auto"/>
        <w:ind w:left="0" w:right="-57" w:firstLine="0"/>
        <w:jc w:val="both"/>
        <w:rPr>
          <w:rFonts w:ascii="Century Gothic" w:hAnsi="Century Gothic"/>
          <w:sz w:val="20"/>
          <w:lang w:eastAsia="en-US"/>
        </w:rPr>
      </w:pPr>
      <w:r w:rsidRPr="00410EFF">
        <w:rPr>
          <w:rFonts w:ascii="Century Gothic" w:hAnsi="Century Gothic"/>
          <w:sz w:val="20"/>
          <w:lang w:eastAsia="en-US"/>
        </w:rPr>
        <w:t xml:space="preserve"> O CNPJ constante da Nota Fiscal deverá ser o mesmo indicado na proposta e Nota de Empenho e vinculado à conta corrente.</w:t>
      </w:r>
    </w:p>
    <w:p w:rsidR="00FC65A0" w:rsidRPr="00410EFF" w:rsidRDefault="00FC65A0" w:rsidP="00694E20">
      <w:pPr>
        <w:pStyle w:val="PargrafodaLista"/>
        <w:keepNext/>
        <w:spacing w:after="0" w:line="240" w:lineRule="auto"/>
        <w:rPr>
          <w:rFonts w:ascii="Century Gothic" w:hAnsi="Century Gothic"/>
          <w:sz w:val="20"/>
          <w:lang w:eastAsia="en-US"/>
        </w:rPr>
      </w:pPr>
    </w:p>
    <w:p w:rsidR="00FC65A0" w:rsidRPr="00410EFF" w:rsidRDefault="00FC65A0" w:rsidP="00C86D07">
      <w:pPr>
        <w:pStyle w:val="PargrafodaLista"/>
        <w:keepNext/>
        <w:numPr>
          <w:ilvl w:val="1"/>
          <w:numId w:val="12"/>
        </w:numPr>
        <w:spacing w:after="0" w:line="240" w:lineRule="auto"/>
        <w:ind w:left="0" w:right="-57" w:firstLine="0"/>
        <w:jc w:val="both"/>
        <w:rPr>
          <w:rFonts w:ascii="Century Gothic" w:hAnsi="Century Gothic"/>
          <w:sz w:val="20"/>
          <w:lang w:eastAsia="en-US"/>
        </w:rPr>
      </w:pPr>
      <w:r w:rsidRPr="00410EFF">
        <w:rPr>
          <w:rFonts w:ascii="Century Gothic" w:hAnsi="Century Gothic"/>
          <w:sz w:val="20"/>
          <w:lang w:eastAsia="en-US"/>
        </w:rPr>
        <w:t>O pagamento será realizado no prazo máximo de até 30 (trinta)</w:t>
      </w:r>
      <w:r w:rsidRPr="00410EFF">
        <w:rPr>
          <w:rFonts w:ascii="Century Gothic" w:hAnsi="Century Gothic"/>
          <w:color w:val="000000"/>
          <w:sz w:val="20"/>
          <w:lang w:eastAsia="en-US"/>
        </w:rPr>
        <w:t xml:space="preserve">dias, contados a partir </w:t>
      </w:r>
      <w:r w:rsidRPr="00410EFF">
        <w:rPr>
          <w:rFonts w:ascii="Century Gothic" w:hAnsi="Century Gothic"/>
          <w:color w:val="000000"/>
          <w:sz w:val="20"/>
        </w:rPr>
        <w:t xml:space="preserve">do recebimento da Nota Fiscal ou Fatura, </w:t>
      </w:r>
      <w:r w:rsidRPr="00410EFF">
        <w:rPr>
          <w:rFonts w:ascii="Century Gothic" w:hAnsi="Century Gothic"/>
          <w:color w:val="000000"/>
          <w:sz w:val="20"/>
          <w:lang w:eastAsia="en-US"/>
        </w:rPr>
        <w:t>através de ordem bancária, para crédito em banco, agência e conta corrente indicados pelo contratado.</w:t>
      </w:r>
    </w:p>
    <w:p w:rsidR="00FC65A0" w:rsidRPr="00410EFF" w:rsidRDefault="00FC65A0" w:rsidP="00694E20">
      <w:pPr>
        <w:pStyle w:val="PargrafodaLista"/>
        <w:keepNext/>
        <w:spacing w:after="0" w:line="240" w:lineRule="auto"/>
        <w:rPr>
          <w:rFonts w:ascii="Century Gothic" w:hAnsi="Century Gothic"/>
          <w:color w:val="000000"/>
          <w:sz w:val="20"/>
        </w:rPr>
      </w:pPr>
    </w:p>
    <w:p w:rsidR="00FC65A0" w:rsidRPr="00410EFF" w:rsidRDefault="00FC65A0" w:rsidP="00C86D07">
      <w:pPr>
        <w:pStyle w:val="PargrafodaLista"/>
        <w:keepNext/>
        <w:numPr>
          <w:ilvl w:val="1"/>
          <w:numId w:val="12"/>
        </w:numPr>
        <w:spacing w:after="0" w:line="240" w:lineRule="auto"/>
        <w:ind w:left="0" w:right="-57" w:firstLine="0"/>
        <w:jc w:val="both"/>
        <w:rPr>
          <w:rFonts w:ascii="Century Gothic" w:hAnsi="Century Gothic"/>
          <w:sz w:val="20"/>
          <w:lang w:eastAsia="en-US"/>
        </w:rPr>
      </w:pPr>
      <w:r w:rsidRPr="00410EFF">
        <w:rPr>
          <w:rFonts w:ascii="Century Gothic" w:hAnsi="Century Gothic"/>
          <w:color w:val="000000"/>
          <w:sz w:val="20"/>
        </w:rPr>
        <w:t>Considera-se ocorrido o recebimento da nota fiscal ou fatura no momento em que o órgão contratante atestar a execução do objeto do contrato.</w:t>
      </w:r>
    </w:p>
    <w:p w:rsidR="00FC65A0" w:rsidRPr="00410EFF" w:rsidRDefault="00FC65A0" w:rsidP="00694E20">
      <w:pPr>
        <w:pStyle w:val="PargrafodaLista"/>
        <w:keepNext/>
        <w:spacing w:after="0" w:line="240" w:lineRule="auto"/>
        <w:rPr>
          <w:rFonts w:ascii="Century Gothic" w:hAnsi="Century Gothic"/>
          <w:color w:val="000000"/>
          <w:sz w:val="20"/>
        </w:rPr>
      </w:pPr>
    </w:p>
    <w:p w:rsidR="00FC65A0" w:rsidRPr="00410EFF" w:rsidRDefault="00FC65A0" w:rsidP="00C86D07">
      <w:pPr>
        <w:pStyle w:val="PargrafodaLista"/>
        <w:keepNext/>
        <w:numPr>
          <w:ilvl w:val="1"/>
          <w:numId w:val="12"/>
        </w:numPr>
        <w:spacing w:after="0" w:line="240" w:lineRule="auto"/>
        <w:ind w:left="0" w:right="-57" w:firstLine="0"/>
        <w:jc w:val="both"/>
        <w:rPr>
          <w:rFonts w:ascii="Century Gothic" w:hAnsi="Century Gothic"/>
          <w:sz w:val="20"/>
          <w:lang w:eastAsia="en-US"/>
        </w:rPr>
      </w:pPr>
      <w:r w:rsidRPr="00410EFF">
        <w:rPr>
          <w:rFonts w:ascii="Century Gothic" w:hAnsi="Century Gothic"/>
          <w:color w:val="000000"/>
          <w:sz w:val="20"/>
        </w:rPr>
        <w:t xml:space="preserve">A Nota Fiscal ou Fatura deverá ser obrigatoriamente acompanhada da comprovação da regularidade fiscal, constatada por meio de consulta on-line ao SICAF ou, na impossibilidade de acesso </w:t>
      </w:r>
      <w:r w:rsidRPr="00410EFF">
        <w:rPr>
          <w:rFonts w:ascii="Century Gothic" w:hAnsi="Century Gothic"/>
          <w:color w:val="000000"/>
          <w:sz w:val="20"/>
          <w:lang w:eastAsia="en-US"/>
        </w:rPr>
        <w:t>ao</w:t>
      </w:r>
      <w:r w:rsidRPr="00410EFF">
        <w:rPr>
          <w:rFonts w:ascii="Century Gothic" w:hAnsi="Century Gothic"/>
          <w:color w:val="000000"/>
          <w:sz w:val="20"/>
        </w:rPr>
        <w:t xml:space="preserve"> referido Sistema, mediante consulta aos sítios eletrônicos oficiais ou à documentação mencionada no art. 29 da Lei nº 8.666, de 1993.</w:t>
      </w:r>
    </w:p>
    <w:p w:rsidR="00FC65A0" w:rsidRPr="00410EFF" w:rsidRDefault="00FC65A0" w:rsidP="00694E20">
      <w:pPr>
        <w:pStyle w:val="PargrafodaLista"/>
        <w:keepNext/>
        <w:spacing w:after="0" w:line="240" w:lineRule="auto"/>
        <w:rPr>
          <w:rFonts w:ascii="Century Gothic" w:hAnsi="Century Gothic"/>
          <w:color w:val="000000"/>
          <w:sz w:val="20"/>
        </w:rPr>
      </w:pPr>
    </w:p>
    <w:p w:rsidR="00FC65A0" w:rsidRPr="00410EFF" w:rsidRDefault="00FC65A0" w:rsidP="00C86D07">
      <w:pPr>
        <w:pStyle w:val="PargrafodaLista"/>
        <w:keepNext/>
        <w:numPr>
          <w:ilvl w:val="2"/>
          <w:numId w:val="12"/>
        </w:numPr>
        <w:spacing w:after="0" w:line="240" w:lineRule="auto"/>
        <w:ind w:left="0" w:right="-57" w:hanging="12"/>
        <w:jc w:val="both"/>
        <w:rPr>
          <w:rFonts w:ascii="Century Gothic" w:hAnsi="Century Gothic"/>
          <w:sz w:val="20"/>
          <w:lang w:eastAsia="en-US"/>
        </w:rPr>
      </w:pPr>
      <w:r w:rsidRPr="00410EFF">
        <w:rPr>
          <w:rFonts w:ascii="Century Gothic" w:hAnsi="Century Gothic"/>
          <w:color w:val="000000"/>
          <w:sz w:val="20"/>
        </w:rPr>
        <w:t xml:space="preserve">Constatando-se a situação de irregularidade do fornecedor contratado, deverão ser tomadas as providências previstas no do art. 31 da Instrução </w:t>
      </w:r>
      <w:r w:rsidRPr="00410EFF">
        <w:rPr>
          <w:rFonts w:ascii="Century Gothic" w:hAnsi="Century Gothic"/>
          <w:color w:val="000000"/>
          <w:sz w:val="20"/>
          <w:lang w:eastAsia="en-US"/>
        </w:rPr>
        <w:t>Normativa</w:t>
      </w:r>
      <w:r w:rsidRPr="00410EFF">
        <w:rPr>
          <w:rFonts w:ascii="Century Gothic" w:hAnsi="Century Gothic"/>
          <w:color w:val="000000"/>
          <w:sz w:val="20"/>
        </w:rPr>
        <w:t xml:space="preserve"> nº 3, de 26 de abril de 2018.</w:t>
      </w:r>
    </w:p>
    <w:p w:rsidR="00FC65A0" w:rsidRPr="00410EFF" w:rsidRDefault="00FC65A0" w:rsidP="00694E20">
      <w:pPr>
        <w:pStyle w:val="PargrafodaLista"/>
        <w:keepNext/>
        <w:spacing w:after="0" w:line="240" w:lineRule="auto"/>
        <w:rPr>
          <w:rFonts w:ascii="Century Gothic" w:hAnsi="Century Gothic"/>
          <w:color w:val="000000"/>
          <w:sz w:val="20"/>
          <w:lang w:eastAsia="en-US"/>
        </w:rPr>
      </w:pPr>
    </w:p>
    <w:p w:rsidR="00FC65A0" w:rsidRPr="00410EFF" w:rsidRDefault="00FC65A0" w:rsidP="00C86D07">
      <w:pPr>
        <w:pStyle w:val="PargrafodaLista"/>
        <w:keepNext/>
        <w:numPr>
          <w:ilvl w:val="1"/>
          <w:numId w:val="12"/>
        </w:numPr>
        <w:spacing w:after="0" w:line="240" w:lineRule="auto"/>
        <w:ind w:left="0" w:right="-57" w:firstLine="0"/>
        <w:jc w:val="both"/>
        <w:rPr>
          <w:rFonts w:ascii="Century Gothic" w:hAnsi="Century Gothic"/>
          <w:sz w:val="20"/>
          <w:lang w:eastAsia="en-US"/>
        </w:rPr>
      </w:pPr>
      <w:r w:rsidRPr="00410EFF">
        <w:rPr>
          <w:rFonts w:ascii="Century Gothic" w:hAnsi="Century Gothic"/>
          <w:color w:val="000000"/>
          <w:sz w:val="20"/>
          <w:lang w:eastAsia="en-US"/>
        </w:rPr>
        <w:t xml:space="preserve">Havendo erro na apresentação da Nota Fiscal ou dos documentos pertinentes à contratação, ou, ainda, circunstância que impeça a liquidação da despesa, como, por exemplo, </w:t>
      </w:r>
      <w:r w:rsidRPr="00410EFF">
        <w:rPr>
          <w:rFonts w:ascii="Century Gothic" w:hAnsi="Century Gothic"/>
          <w:color w:val="000000"/>
          <w:sz w:val="20"/>
        </w:rPr>
        <w:t xml:space="preserve">obrigação financeira pendente, decorrente de penalidade imposta ou </w:t>
      </w:r>
      <w:r w:rsidRPr="00410EFF">
        <w:rPr>
          <w:rFonts w:ascii="Century Gothic" w:hAnsi="Century Gothic"/>
          <w:color w:val="000000"/>
          <w:sz w:val="20"/>
        </w:rPr>
        <w:lastRenderedPageBreak/>
        <w:t>inadimplência,</w:t>
      </w:r>
      <w:r w:rsidRPr="00410EFF">
        <w:rPr>
          <w:rFonts w:ascii="Century Gothic" w:hAnsi="Century Gothic"/>
          <w:color w:val="000000"/>
          <w:sz w:val="20"/>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rsidR="00FC65A0" w:rsidRPr="00410EFF" w:rsidRDefault="00FC65A0" w:rsidP="00694E20">
      <w:pPr>
        <w:pStyle w:val="PargrafodaLista"/>
        <w:keepNext/>
        <w:spacing w:after="0" w:line="240" w:lineRule="auto"/>
        <w:rPr>
          <w:rFonts w:ascii="Century Gothic" w:hAnsi="Century Gothic"/>
          <w:sz w:val="20"/>
          <w:lang w:eastAsia="en-US"/>
        </w:rPr>
      </w:pPr>
    </w:p>
    <w:p w:rsidR="00694E20" w:rsidRPr="00410EFF" w:rsidRDefault="00FC65A0" w:rsidP="00C86D07">
      <w:pPr>
        <w:pStyle w:val="PargrafodaLista"/>
        <w:keepNext/>
        <w:numPr>
          <w:ilvl w:val="1"/>
          <w:numId w:val="12"/>
        </w:numPr>
        <w:spacing w:after="0" w:line="240" w:lineRule="auto"/>
        <w:ind w:left="0" w:right="-57" w:firstLine="0"/>
        <w:jc w:val="both"/>
        <w:rPr>
          <w:rFonts w:ascii="Century Gothic" w:hAnsi="Century Gothic"/>
          <w:sz w:val="20"/>
          <w:lang w:eastAsia="en-US"/>
        </w:rPr>
      </w:pPr>
      <w:r w:rsidRPr="00410EFF">
        <w:rPr>
          <w:rFonts w:ascii="Century Gothic" w:hAnsi="Century Gothic"/>
          <w:sz w:val="20"/>
          <w:lang w:eastAsia="en-US"/>
        </w:rPr>
        <w:t>Será considerada data do pagamento o dia em que constar como emitida a ordem bancária para pagamento.</w:t>
      </w:r>
    </w:p>
    <w:p w:rsidR="00694E20" w:rsidRPr="00410EFF" w:rsidRDefault="00694E20" w:rsidP="00694E20">
      <w:pPr>
        <w:pStyle w:val="PargrafodaLista"/>
        <w:keepNext/>
        <w:spacing w:after="0" w:line="240" w:lineRule="auto"/>
        <w:rPr>
          <w:rFonts w:ascii="Century Gothic" w:hAnsi="Century Gothic"/>
          <w:sz w:val="20"/>
          <w:lang w:eastAsia="en-US"/>
        </w:rPr>
      </w:pPr>
    </w:p>
    <w:p w:rsidR="00694E20" w:rsidRPr="00410EFF" w:rsidRDefault="00FC65A0" w:rsidP="00C86D07">
      <w:pPr>
        <w:pStyle w:val="PargrafodaLista"/>
        <w:keepNext/>
        <w:numPr>
          <w:ilvl w:val="1"/>
          <w:numId w:val="12"/>
        </w:numPr>
        <w:spacing w:after="0" w:line="240" w:lineRule="auto"/>
        <w:ind w:left="0" w:right="-57" w:firstLine="0"/>
        <w:jc w:val="both"/>
        <w:rPr>
          <w:rFonts w:ascii="Century Gothic" w:hAnsi="Century Gothic"/>
          <w:sz w:val="20"/>
          <w:lang w:eastAsia="en-US"/>
        </w:rPr>
      </w:pPr>
      <w:r w:rsidRPr="00410EFF">
        <w:rPr>
          <w:rFonts w:ascii="Century Gothic" w:hAnsi="Century Gothic"/>
          <w:sz w:val="20"/>
          <w:lang w:eastAsia="en-US"/>
        </w:rPr>
        <w:t>Antes de cada pagamento à contratada será realizada consulta para verificar a manutenção das condições de habilitação exigidas no edital.</w:t>
      </w:r>
    </w:p>
    <w:p w:rsidR="00694E20" w:rsidRPr="00410EFF" w:rsidRDefault="00694E20" w:rsidP="00694E20">
      <w:pPr>
        <w:pStyle w:val="PargrafodaLista"/>
        <w:keepNext/>
        <w:spacing w:after="0" w:line="240" w:lineRule="auto"/>
        <w:rPr>
          <w:rFonts w:ascii="Century Gothic" w:hAnsi="Century Gothic"/>
          <w:sz w:val="20"/>
          <w:lang w:eastAsia="en-US"/>
        </w:rPr>
      </w:pPr>
    </w:p>
    <w:p w:rsidR="00694E20" w:rsidRPr="00410EFF" w:rsidRDefault="00FC65A0" w:rsidP="00C86D07">
      <w:pPr>
        <w:pStyle w:val="PargrafodaLista"/>
        <w:keepNext/>
        <w:numPr>
          <w:ilvl w:val="1"/>
          <w:numId w:val="12"/>
        </w:numPr>
        <w:spacing w:after="0" w:line="240" w:lineRule="auto"/>
        <w:ind w:left="0" w:right="-57" w:firstLine="0"/>
        <w:jc w:val="both"/>
        <w:rPr>
          <w:rFonts w:ascii="Century Gothic" w:hAnsi="Century Gothic"/>
          <w:sz w:val="20"/>
          <w:lang w:eastAsia="en-US"/>
        </w:rPr>
      </w:pPr>
      <w:r w:rsidRPr="00410EFF">
        <w:rPr>
          <w:rFonts w:ascii="Century Gothic" w:hAnsi="Century Gothic"/>
          <w:sz w:val="20"/>
          <w:lang w:eastAsia="en-US"/>
        </w:rPr>
        <w:t>Constatando-se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rsidR="00694E20" w:rsidRPr="00410EFF" w:rsidRDefault="00694E20" w:rsidP="00694E20">
      <w:pPr>
        <w:pStyle w:val="PargrafodaLista"/>
        <w:keepNext/>
        <w:spacing w:after="0" w:line="240" w:lineRule="auto"/>
        <w:rPr>
          <w:rFonts w:ascii="Century Gothic" w:hAnsi="Century Gothic"/>
          <w:sz w:val="20"/>
          <w:lang w:eastAsia="en-US"/>
        </w:rPr>
      </w:pPr>
    </w:p>
    <w:p w:rsidR="00694E20" w:rsidRPr="00410EFF" w:rsidRDefault="00FC65A0" w:rsidP="00C86D07">
      <w:pPr>
        <w:pStyle w:val="PargrafodaLista"/>
        <w:keepNext/>
        <w:numPr>
          <w:ilvl w:val="1"/>
          <w:numId w:val="12"/>
        </w:numPr>
        <w:spacing w:after="0" w:line="240" w:lineRule="auto"/>
        <w:ind w:left="0" w:right="-57" w:firstLine="0"/>
        <w:jc w:val="both"/>
        <w:rPr>
          <w:rFonts w:ascii="Century Gothic" w:hAnsi="Century Gothic"/>
          <w:sz w:val="20"/>
          <w:lang w:eastAsia="en-US"/>
        </w:rPr>
      </w:pPr>
      <w:r w:rsidRPr="00410EFF">
        <w:rPr>
          <w:rFonts w:ascii="Century Gothic" w:hAnsi="Century Gothic"/>
          <w:sz w:val="20"/>
          <w:lang w:eastAsia="en-US"/>
        </w:rPr>
        <w:t>Previamente à emissão de nota de empenho e a cada pagamento, a Administração deverá realizar consulta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rsidR="00694E20" w:rsidRPr="00410EFF" w:rsidRDefault="00694E20" w:rsidP="00694E20">
      <w:pPr>
        <w:pStyle w:val="PargrafodaLista"/>
        <w:keepNext/>
        <w:spacing w:after="0" w:line="240" w:lineRule="auto"/>
        <w:rPr>
          <w:rFonts w:ascii="Century Gothic" w:hAnsi="Century Gothic"/>
          <w:sz w:val="20"/>
          <w:lang w:eastAsia="en-US"/>
        </w:rPr>
      </w:pPr>
    </w:p>
    <w:p w:rsidR="00694E20" w:rsidRPr="00410EFF" w:rsidRDefault="00FC65A0" w:rsidP="00C86D07">
      <w:pPr>
        <w:pStyle w:val="PargrafodaLista"/>
        <w:keepNext/>
        <w:numPr>
          <w:ilvl w:val="1"/>
          <w:numId w:val="12"/>
        </w:numPr>
        <w:spacing w:after="0" w:line="240" w:lineRule="auto"/>
        <w:ind w:left="0" w:right="-57" w:firstLine="0"/>
        <w:jc w:val="both"/>
        <w:rPr>
          <w:rFonts w:ascii="Century Gothic" w:hAnsi="Century Gothic"/>
          <w:sz w:val="20"/>
          <w:lang w:eastAsia="en-US"/>
        </w:rPr>
      </w:pPr>
      <w:r w:rsidRPr="00410EFF">
        <w:rPr>
          <w:rFonts w:ascii="Century Gothic" w:hAnsi="Century Gothic"/>
          <w:sz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694E20" w:rsidRPr="00410EFF" w:rsidRDefault="00694E20" w:rsidP="00694E20">
      <w:pPr>
        <w:pStyle w:val="PargrafodaLista"/>
        <w:keepNext/>
        <w:spacing w:after="0" w:line="240" w:lineRule="auto"/>
        <w:rPr>
          <w:rFonts w:ascii="Century Gothic" w:hAnsi="Century Gothic"/>
          <w:sz w:val="20"/>
          <w:lang w:eastAsia="en-US"/>
        </w:rPr>
      </w:pPr>
    </w:p>
    <w:p w:rsidR="00694E20" w:rsidRPr="00410EFF" w:rsidRDefault="00FC65A0" w:rsidP="00C86D07">
      <w:pPr>
        <w:pStyle w:val="PargrafodaLista"/>
        <w:keepNext/>
        <w:numPr>
          <w:ilvl w:val="1"/>
          <w:numId w:val="12"/>
        </w:numPr>
        <w:spacing w:after="0" w:line="240" w:lineRule="auto"/>
        <w:ind w:left="0" w:right="-57" w:firstLine="0"/>
        <w:jc w:val="both"/>
        <w:rPr>
          <w:rFonts w:ascii="Century Gothic" w:hAnsi="Century Gothic"/>
          <w:sz w:val="20"/>
          <w:lang w:eastAsia="en-US"/>
        </w:rPr>
      </w:pPr>
      <w:r w:rsidRPr="00410EFF">
        <w:rPr>
          <w:rFonts w:ascii="Century Gothic" w:hAnsi="Century Gothic"/>
          <w:sz w:val="20"/>
          <w:lang w:eastAsia="en-US"/>
        </w:rPr>
        <w:t xml:space="preserve">Persistindo a irregularidade, a contratante deverá adotar as medidas necessárias à rescisão contratual nos autos do processo administrativo correspondente, assegurada à contratada a ampla defesa. </w:t>
      </w:r>
    </w:p>
    <w:p w:rsidR="00694E20" w:rsidRPr="00410EFF" w:rsidRDefault="00694E20" w:rsidP="00694E20">
      <w:pPr>
        <w:pStyle w:val="PargrafodaLista"/>
        <w:keepNext/>
        <w:spacing w:after="0" w:line="240" w:lineRule="auto"/>
        <w:rPr>
          <w:rFonts w:ascii="Century Gothic" w:hAnsi="Century Gothic"/>
          <w:sz w:val="20"/>
          <w:lang w:eastAsia="en-US"/>
        </w:rPr>
      </w:pPr>
    </w:p>
    <w:p w:rsidR="00FC65A0" w:rsidRPr="00410EFF" w:rsidRDefault="00FC65A0" w:rsidP="00C86D07">
      <w:pPr>
        <w:pStyle w:val="PargrafodaLista"/>
        <w:keepNext/>
        <w:numPr>
          <w:ilvl w:val="1"/>
          <w:numId w:val="12"/>
        </w:numPr>
        <w:spacing w:after="0" w:line="240" w:lineRule="auto"/>
        <w:ind w:left="0" w:right="-57" w:firstLine="0"/>
        <w:jc w:val="both"/>
        <w:rPr>
          <w:rFonts w:ascii="Century Gothic" w:hAnsi="Century Gothic"/>
          <w:sz w:val="20"/>
          <w:lang w:eastAsia="en-US"/>
        </w:rPr>
      </w:pPr>
      <w:r w:rsidRPr="00410EFF">
        <w:rPr>
          <w:rFonts w:ascii="Century Gothic" w:hAnsi="Century Gothic"/>
          <w:sz w:val="20"/>
          <w:lang w:eastAsia="en-US"/>
        </w:rPr>
        <w:t xml:space="preserve">Havendo a efetiva execução do objeto, os pagamentos serão realizados normalmente, até que se decida pela rescisão do contrato, caso a contratada não regularize sua situação.  </w:t>
      </w:r>
    </w:p>
    <w:p w:rsidR="00694E20" w:rsidRPr="00410EFF" w:rsidRDefault="00694E20" w:rsidP="00694E20">
      <w:pPr>
        <w:pStyle w:val="PargrafodaLista"/>
        <w:keepNext/>
        <w:tabs>
          <w:tab w:val="left" w:pos="1276"/>
        </w:tabs>
        <w:spacing w:after="0" w:line="240" w:lineRule="auto"/>
        <w:ind w:left="0" w:right="-57"/>
        <w:jc w:val="both"/>
        <w:rPr>
          <w:rFonts w:ascii="Century Gothic" w:hAnsi="Century Gothic"/>
          <w:sz w:val="20"/>
          <w:lang w:eastAsia="en-US"/>
        </w:rPr>
      </w:pPr>
    </w:p>
    <w:p w:rsidR="00694E20" w:rsidRPr="00410EFF" w:rsidRDefault="00FC65A0" w:rsidP="00C86D07">
      <w:pPr>
        <w:pStyle w:val="PargrafodaLista"/>
        <w:keepNext/>
        <w:numPr>
          <w:ilvl w:val="2"/>
          <w:numId w:val="13"/>
        </w:numPr>
        <w:tabs>
          <w:tab w:val="left" w:pos="709"/>
        </w:tabs>
        <w:spacing w:after="0" w:line="240" w:lineRule="auto"/>
        <w:ind w:left="0" w:right="-57" w:hanging="9"/>
        <w:jc w:val="both"/>
        <w:rPr>
          <w:rFonts w:ascii="Century Gothic" w:hAnsi="Century Gothic"/>
          <w:color w:val="000000"/>
          <w:sz w:val="20"/>
        </w:rPr>
      </w:pPr>
      <w:r w:rsidRPr="00410EFF">
        <w:rPr>
          <w:rFonts w:ascii="Century Gothic" w:hAnsi="Century Gothic"/>
          <w:sz w:val="20"/>
          <w:lang w:eastAsia="en-US"/>
        </w:rPr>
        <w:t>Será rescindido o contrato em execução com a contratada inadimplente, salvo por motivo de economicidade, segurança nacional ou outro de interesse público de alta relevância, devidamente justificado, em qualquer caso, pela máxima autoridade da contratante.</w:t>
      </w:r>
    </w:p>
    <w:p w:rsidR="00694E20" w:rsidRPr="00410EFF" w:rsidRDefault="00694E20" w:rsidP="00694E20">
      <w:pPr>
        <w:pStyle w:val="PargrafodaLista"/>
        <w:keepNext/>
        <w:tabs>
          <w:tab w:val="left" w:pos="1276"/>
        </w:tabs>
        <w:spacing w:after="0" w:line="240" w:lineRule="auto"/>
        <w:ind w:left="1994" w:right="-57"/>
        <w:jc w:val="both"/>
        <w:rPr>
          <w:rFonts w:ascii="Century Gothic" w:hAnsi="Century Gothic"/>
          <w:color w:val="000000"/>
          <w:sz w:val="20"/>
        </w:rPr>
      </w:pPr>
    </w:p>
    <w:p w:rsidR="00694E20" w:rsidRPr="00410EFF" w:rsidRDefault="00FC65A0" w:rsidP="00C86D07">
      <w:pPr>
        <w:pStyle w:val="PargrafodaLista"/>
        <w:keepNext/>
        <w:numPr>
          <w:ilvl w:val="1"/>
          <w:numId w:val="12"/>
        </w:numPr>
        <w:spacing w:after="0" w:line="240" w:lineRule="auto"/>
        <w:ind w:left="0" w:right="-57" w:firstLine="0"/>
        <w:jc w:val="both"/>
        <w:rPr>
          <w:rFonts w:ascii="Century Gothic" w:hAnsi="Century Gothic"/>
          <w:color w:val="000000"/>
          <w:sz w:val="20"/>
        </w:rPr>
      </w:pPr>
      <w:r w:rsidRPr="00410EFF">
        <w:rPr>
          <w:rFonts w:ascii="Century Gothic" w:hAnsi="Century Gothic"/>
          <w:color w:val="000000"/>
          <w:sz w:val="20"/>
        </w:rPr>
        <w:t>Quando do pagamento, será efetuada a retenção tributária prevista na legislação aplicável.</w:t>
      </w:r>
    </w:p>
    <w:p w:rsidR="00694E20" w:rsidRPr="00410EFF" w:rsidRDefault="00694E20" w:rsidP="00694E20">
      <w:pPr>
        <w:pStyle w:val="PargrafodaLista"/>
        <w:keepNext/>
        <w:tabs>
          <w:tab w:val="left" w:pos="1276"/>
        </w:tabs>
        <w:spacing w:after="0" w:line="240" w:lineRule="auto"/>
        <w:ind w:left="405" w:right="-57"/>
        <w:jc w:val="both"/>
        <w:rPr>
          <w:rFonts w:ascii="Century Gothic" w:hAnsi="Century Gothic"/>
          <w:color w:val="000000"/>
          <w:sz w:val="20"/>
        </w:rPr>
      </w:pPr>
    </w:p>
    <w:p w:rsidR="00FC65A0" w:rsidRPr="00410EFF" w:rsidRDefault="00FC65A0" w:rsidP="00C86D07">
      <w:pPr>
        <w:pStyle w:val="PargrafodaLista"/>
        <w:keepNext/>
        <w:numPr>
          <w:ilvl w:val="2"/>
          <w:numId w:val="12"/>
        </w:numPr>
        <w:spacing w:after="0" w:line="240" w:lineRule="auto"/>
        <w:ind w:left="0" w:right="-57" w:firstLine="1"/>
        <w:jc w:val="both"/>
        <w:rPr>
          <w:rFonts w:ascii="Century Gothic" w:hAnsi="Century Gothic"/>
          <w:color w:val="000000"/>
          <w:sz w:val="20"/>
        </w:rPr>
      </w:pPr>
      <w:r w:rsidRPr="00410EFF">
        <w:rPr>
          <w:rFonts w:ascii="Century Gothic" w:hAnsi="Century Gothic"/>
          <w:color w:val="000000"/>
          <w:sz w:val="20"/>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694E20" w:rsidRPr="00410EFF" w:rsidRDefault="00694E20" w:rsidP="00694E20">
      <w:pPr>
        <w:pStyle w:val="PargrafodaLista"/>
        <w:keepNext/>
        <w:spacing w:after="0" w:line="240" w:lineRule="auto"/>
        <w:ind w:left="568" w:right="-57"/>
        <w:jc w:val="both"/>
        <w:rPr>
          <w:rFonts w:ascii="Century Gothic" w:hAnsi="Century Gothic"/>
          <w:color w:val="000000"/>
          <w:sz w:val="20"/>
        </w:rPr>
      </w:pPr>
    </w:p>
    <w:p w:rsidR="00FC65A0" w:rsidRPr="00410EFF" w:rsidRDefault="00FC65A0" w:rsidP="00C86D07">
      <w:pPr>
        <w:pStyle w:val="PargrafodaLista"/>
        <w:keepNext/>
        <w:numPr>
          <w:ilvl w:val="1"/>
          <w:numId w:val="12"/>
        </w:numPr>
        <w:spacing w:after="0" w:line="240" w:lineRule="auto"/>
        <w:ind w:right="-57"/>
        <w:jc w:val="both"/>
        <w:rPr>
          <w:rFonts w:ascii="Century Gothic" w:hAnsi="Century Gothic"/>
          <w:color w:val="000000"/>
          <w:sz w:val="20"/>
        </w:rPr>
      </w:pPr>
      <w:r w:rsidRPr="00410EFF">
        <w:rPr>
          <w:rFonts w:ascii="Century Gothic" w:hAnsi="Century Gothic"/>
          <w:color w:val="000000"/>
          <w:sz w:val="20"/>
        </w:rPr>
        <w:t xml:space="preserve">Nos casos de eventuais atrasos de pagamento, desde que a Contratada não </w:t>
      </w:r>
      <w:r w:rsidRPr="00410EFF">
        <w:rPr>
          <w:rFonts w:ascii="Century Gothic" w:hAnsi="Century Gothic"/>
          <w:sz w:val="20"/>
        </w:rPr>
        <w:t xml:space="preserve">tenha concorrido, de alguma forma, para tanto, fica convencionado que a taxa de compensação financeira devida pela Contratante, entre a data do vencimento e o </w:t>
      </w:r>
      <w:r w:rsidRPr="00410EFF">
        <w:rPr>
          <w:rFonts w:ascii="Century Gothic" w:hAnsi="Century Gothic"/>
          <w:sz w:val="20"/>
        </w:rPr>
        <w:lastRenderedPageBreak/>
        <w:t>efetivo</w:t>
      </w:r>
      <w:r w:rsidRPr="00410EFF">
        <w:rPr>
          <w:rFonts w:ascii="Century Gothic" w:hAnsi="Century Gothic"/>
          <w:color w:val="000000"/>
          <w:sz w:val="20"/>
        </w:rPr>
        <w:t xml:space="preserve"> adimplemento da parcela, é calculada mediante a aplicação da seguinte fórmula:</w:t>
      </w:r>
    </w:p>
    <w:p w:rsidR="00694E20" w:rsidRPr="00410EFF" w:rsidRDefault="00694E20" w:rsidP="00694E20">
      <w:pPr>
        <w:keepNext/>
        <w:tabs>
          <w:tab w:val="left" w:pos="1701"/>
        </w:tabs>
        <w:ind w:left="1701" w:right="-57"/>
        <w:jc w:val="both"/>
        <w:rPr>
          <w:rFonts w:ascii="Century Gothic" w:hAnsi="Century Gothic"/>
          <w:color w:val="000000"/>
        </w:rPr>
      </w:pPr>
    </w:p>
    <w:p w:rsidR="00FC65A0" w:rsidRPr="00410EFF" w:rsidRDefault="00FC65A0" w:rsidP="00694E20">
      <w:pPr>
        <w:keepNext/>
        <w:tabs>
          <w:tab w:val="left" w:pos="1701"/>
        </w:tabs>
        <w:ind w:left="1701" w:right="-57"/>
        <w:jc w:val="both"/>
        <w:rPr>
          <w:rFonts w:ascii="Century Gothic" w:hAnsi="Century Gothic"/>
          <w:color w:val="000000"/>
        </w:rPr>
      </w:pPr>
      <w:r w:rsidRPr="00410EFF">
        <w:rPr>
          <w:rFonts w:ascii="Century Gothic" w:hAnsi="Century Gothic"/>
          <w:color w:val="000000"/>
        </w:rPr>
        <w:t>EM = I x N x VP, sendo:</w:t>
      </w:r>
    </w:p>
    <w:p w:rsidR="00FC65A0" w:rsidRPr="00410EFF" w:rsidRDefault="00FC65A0" w:rsidP="00694E20">
      <w:pPr>
        <w:keepNext/>
        <w:tabs>
          <w:tab w:val="left" w:pos="1701"/>
        </w:tabs>
        <w:ind w:left="1701" w:right="-57"/>
        <w:jc w:val="both"/>
        <w:rPr>
          <w:rFonts w:ascii="Century Gothic" w:hAnsi="Century Gothic"/>
          <w:snapToGrid w:val="0"/>
          <w:color w:val="000000"/>
        </w:rPr>
      </w:pPr>
      <w:r w:rsidRPr="00410EFF">
        <w:rPr>
          <w:rFonts w:ascii="Century Gothic" w:hAnsi="Century Gothic"/>
          <w:snapToGrid w:val="0"/>
          <w:color w:val="000000"/>
        </w:rPr>
        <w:t>EM = Encargos moratórios;</w:t>
      </w:r>
    </w:p>
    <w:p w:rsidR="00FC65A0" w:rsidRPr="00410EFF" w:rsidRDefault="00FC65A0" w:rsidP="00694E20">
      <w:pPr>
        <w:keepNext/>
        <w:tabs>
          <w:tab w:val="left" w:pos="1701"/>
        </w:tabs>
        <w:ind w:left="1701" w:right="-57"/>
        <w:jc w:val="both"/>
        <w:rPr>
          <w:rFonts w:ascii="Century Gothic" w:hAnsi="Century Gothic"/>
          <w:color w:val="000000"/>
        </w:rPr>
      </w:pPr>
      <w:r w:rsidRPr="00410EFF">
        <w:rPr>
          <w:rFonts w:ascii="Century Gothic" w:hAnsi="Century Gothic"/>
          <w:color w:val="000000"/>
        </w:rPr>
        <w:t>N = Número de dias entre a data prevista para o pagamento e a do efetivo pagamento;</w:t>
      </w:r>
    </w:p>
    <w:p w:rsidR="00FC65A0" w:rsidRPr="00410EFF" w:rsidRDefault="00FC65A0" w:rsidP="00694E20">
      <w:pPr>
        <w:keepNext/>
        <w:tabs>
          <w:tab w:val="left" w:pos="1701"/>
        </w:tabs>
        <w:ind w:left="1701" w:right="-57"/>
        <w:jc w:val="both"/>
        <w:rPr>
          <w:rFonts w:ascii="Century Gothic" w:hAnsi="Century Gothic"/>
          <w:color w:val="000000"/>
        </w:rPr>
      </w:pPr>
      <w:r w:rsidRPr="00410EFF">
        <w:rPr>
          <w:rFonts w:ascii="Century Gothic" w:hAnsi="Century Gothic"/>
          <w:color w:val="000000"/>
        </w:rPr>
        <w:t>VP = Valor da parcela a ser paga.</w:t>
      </w:r>
    </w:p>
    <w:p w:rsidR="00FC65A0" w:rsidRPr="00410EFF" w:rsidRDefault="00FC65A0" w:rsidP="00694E20">
      <w:pPr>
        <w:keepNext/>
        <w:tabs>
          <w:tab w:val="left" w:pos="1701"/>
        </w:tabs>
        <w:ind w:left="1701" w:right="-57"/>
        <w:jc w:val="both"/>
        <w:rPr>
          <w:rFonts w:ascii="Century Gothic" w:hAnsi="Century Gothic"/>
          <w:color w:val="000000"/>
        </w:rPr>
      </w:pPr>
      <w:r w:rsidRPr="00410EFF">
        <w:rPr>
          <w:rFonts w:ascii="Century Gothic" w:hAnsi="Century Gothic"/>
          <w:snapToGrid w:val="0"/>
          <w:color w:val="000000"/>
        </w:rPr>
        <w:t xml:space="preserve">I = Índice de compensação financeira = </w:t>
      </w:r>
      <w:r w:rsidRPr="00410EFF">
        <w:rPr>
          <w:rFonts w:ascii="Century Gothic" w:hAnsi="Century Gothic"/>
          <w:color w:val="000000"/>
        </w:rPr>
        <w:t>0,00016438, assim apurado:</w:t>
      </w:r>
    </w:p>
    <w:p w:rsidR="00694E20" w:rsidRPr="00410EFF" w:rsidRDefault="00694E20" w:rsidP="00694E20">
      <w:pPr>
        <w:keepNext/>
        <w:tabs>
          <w:tab w:val="left" w:pos="1701"/>
        </w:tabs>
        <w:ind w:left="1701" w:right="-57"/>
        <w:jc w:val="both"/>
        <w:rPr>
          <w:rFonts w:ascii="Century Gothic" w:hAnsi="Century Gothic"/>
          <w:color w:val="000000"/>
        </w:rPr>
      </w:pP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588"/>
        <w:gridCol w:w="1276"/>
        <w:gridCol w:w="4784"/>
      </w:tblGrid>
      <w:tr w:rsidR="00FC65A0" w:rsidRPr="00410EFF" w:rsidTr="00FC65A0">
        <w:tc>
          <w:tcPr>
            <w:tcW w:w="2214" w:type="dxa"/>
            <w:vAlign w:val="center"/>
          </w:tcPr>
          <w:p w:rsidR="00FC65A0" w:rsidRPr="00410EFF" w:rsidRDefault="00FC65A0" w:rsidP="00694E20">
            <w:pPr>
              <w:keepNext/>
              <w:tabs>
                <w:tab w:val="left" w:pos="1701"/>
              </w:tabs>
              <w:ind w:left="-57" w:right="-57"/>
              <w:jc w:val="both"/>
              <w:rPr>
                <w:rFonts w:ascii="Century Gothic" w:hAnsi="Century Gothic"/>
                <w:color w:val="000000"/>
              </w:rPr>
            </w:pPr>
            <w:r w:rsidRPr="00410EFF">
              <w:rPr>
                <w:rFonts w:ascii="Century Gothic" w:hAnsi="Century Gothic"/>
                <w:color w:val="000000"/>
              </w:rPr>
              <w:t>I = (TX)</w:t>
            </w:r>
          </w:p>
        </w:tc>
        <w:tc>
          <w:tcPr>
            <w:tcW w:w="588" w:type="dxa"/>
            <w:vAlign w:val="center"/>
          </w:tcPr>
          <w:p w:rsidR="00FC65A0" w:rsidRPr="00410EFF" w:rsidRDefault="00FC65A0" w:rsidP="00694E20">
            <w:pPr>
              <w:keepNext/>
              <w:tabs>
                <w:tab w:val="left" w:pos="1701"/>
              </w:tabs>
              <w:ind w:left="-57" w:right="-57"/>
              <w:jc w:val="both"/>
              <w:rPr>
                <w:rFonts w:ascii="Century Gothic" w:hAnsi="Century Gothic"/>
                <w:color w:val="000000"/>
              </w:rPr>
            </w:pPr>
            <w:r w:rsidRPr="00410EFF">
              <w:rPr>
                <w:rFonts w:ascii="Century Gothic" w:hAnsi="Century Gothic"/>
                <w:color w:val="000000"/>
              </w:rPr>
              <w:t xml:space="preserve">I = </w:t>
            </w:r>
          </w:p>
        </w:tc>
        <w:tc>
          <w:tcPr>
            <w:tcW w:w="1276" w:type="dxa"/>
            <w:tcBorders>
              <w:bottom w:val="single" w:sz="4" w:space="0" w:color="auto"/>
            </w:tcBorders>
          </w:tcPr>
          <w:p w:rsidR="00FC65A0" w:rsidRPr="00410EFF" w:rsidRDefault="00FC65A0" w:rsidP="00694E20">
            <w:pPr>
              <w:keepNext/>
              <w:tabs>
                <w:tab w:val="left" w:pos="1701"/>
              </w:tabs>
              <w:ind w:left="-57" w:right="-57"/>
              <w:jc w:val="both"/>
              <w:rPr>
                <w:rFonts w:ascii="Century Gothic" w:hAnsi="Century Gothic"/>
                <w:color w:val="000000"/>
              </w:rPr>
            </w:pPr>
            <w:r w:rsidRPr="00410EFF">
              <w:rPr>
                <w:rFonts w:ascii="Century Gothic" w:hAnsi="Century Gothic"/>
                <w:color w:val="000000"/>
              </w:rPr>
              <w:t>( 6 / 100 )</w:t>
            </w:r>
          </w:p>
        </w:tc>
        <w:tc>
          <w:tcPr>
            <w:tcW w:w="4784" w:type="dxa"/>
            <w:vAlign w:val="center"/>
          </w:tcPr>
          <w:p w:rsidR="00FC65A0" w:rsidRPr="00410EFF" w:rsidRDefault="00FC65A0" w:rsidP="00694E20">
            <w:pPr>
              <w:keepNext/>
              <w:tabs>
                <w:tab w:val="left" w:pos="1701"/>
              </w:tabs>
              <w:ind w:left="-57" w:right="-57"/>
              <w:jc w:val="both"/>
              <w:rPr>
                <w:rFonts w:ascii="Century Gothic" w:hAnsi="Century Gothic"/>
                <w:color w:val="000000"/>
              </w:rPr>
            </w:pPr>
            <w:r w:rsidRPr="00410EFF">
              <w:rPr>
                <w:rFonts w:ascii="Century Gothic" w:hAnsi="Century Gothic"/>
                <w:color w:val="000000"/>
              </w:rPr>
              <w:t>I = 0,00016438</w:t>
            </w:r>
          </w:p>
          <w:p w:rsidR="00FC65A0" w:rsidRPr="00410EFF" w:rsidRDefault="00FC65A0" w:rsidP="00694E20">
            <w:pPr>
              <w:keepNext/>
              <w:tabs>
                <w:tab w:val="left" w:pos="1701"/>
              </w:tabs>
              <w:ind w:left="-57" w:right="-57"/>
              <w:jc w:val="both"/>
              <w:rPr>
                <w:rFonts w:ascii="Century Gothic" w:hAnsi="Century Gothic"/>
                <w:color w:val="000000"/>
              </w:rPr>
            </w:pPr>
            <w:r w:rsidRPr="00410EFF">
              <w:rPr>
                <w:rFonts w:ascii="Century Gothic" w:hAnsi="Century Gothic"/>
                <w:color w:val="000000"/>
              </w:rPr>
              <w:t>TX = Percentual da taxa anual = 6%</w:t>
            </w:r>
          </w:p>
        </w:tc>
      </w:tr>
    </w:tbl>
    <w:p w:rsidR="003B7D02" w:rsidRPr="00410EFF" w:rsidRDefault="00FC65A0" w:rsidP="00694E20">
      <w:pPr>
        <w:keepNext/>
        <w:ind w:left="-57" w:right="-57"/>
        <w:jc w:val="both"/>
        <w:rPr>
          <w:rFonts w:ascii="Century Gothic" w:hAnsi="Century Gothic"/>
        </w:rPr>
      </w:pPr>
      <w:r w:rsidRPr="00410EFF">
        <w:rPr>
          <w:rFonts w:ascii="Century Gothic" w:hAnsi="Century Gothic"/>
        </w:rPr>
        <w:t>365</w:t>
      </w:r>
    </w:p>
    <w:p w:rsidR="00694E20" w:rsidRDefault="00694E20" w:rsidP="00694E20">
      <w:pPr>
        <w:keepNext/>
        <w:ind w:left="-57" w:right="-57"/>
        <w:jc w:val="both"/>
        <w:rPr>
          <w:rFonts w:ascii="Century Gothic" w:hAnsi="Century Gothic"/>
        </w:rPr>
      </w:pPr>
    </w:p>
    <w:p w:rsidR="00E04C01" w:rsidRDefault="00E04C01" w:rsidP="00694E20">
      <w:pPr>
        <w:keepNext/>
        <w:ind w:left="-57" w:right="-57"/>
        <w:jc w:val="both"/>
        <w:rPr>
          <w:rFonts w:ascii="Century Gothic" w:hAnsi="Century Gothic"/>
        </w:rPr>
      </w:pPr>
    </w:p>
    <w:p w:rsidR="00E04C01" w:rsidRPr="00410EFF" w:rsidRDefault="00E04C01" w:rsidP="00694E20">
      <w:pPr>
        <w:keepNext/>
        <w:ind w:left="-57" w:right="-57"/>
        <w:jc w:val="both"/>
        <w:rPr>
          <w:rFonts w:ascii="Century Gothic" w:hAnsi="Century Gothic"/>
        </w:rPr>
      </w:pPr>
    </w:p>
    <w:p w:rsidR="00CA7DCD" w:rsidRPr="00410EFF" w:rsidRDefault="00767FB7" w:rsidP="00694E20">
      <w:pPr>
        <w:keepNext/>
        <w:shd w:val="clear" w:color="auto" w:fill="BFBFBF" w:themeFill="background1" w:themeFillShade="BF"/>
        <w:jc w:val="both"/>
        <w:rPr>
          <w:rFonts w:ascii="Century Gothic" w:hAnsi="Century Gothic"/>
          <w:b/>
        </w:rPr>
      </w:pPr>
      <w:r w:rsidRPr="00410EFF">
        <w:rPr>
          <w:rFonts w:ascii="Century Gothic" w:hAnsi="Century Gothic"/>
          <w:b/>
        </w:rPr>
        <w:t>1</w:t>
      </w:r>
      <w:r w:rsidR="005C62A6" w:rsidRPr="00410EFF">
        <w:rPr>
          <w:rFonts w:ascii="Century Gothic" w:hAnsi="Century Gothic"/>
          <w:b/>
        </w:rPr>
        <w:t>6</w:t>
      </w:r>
      <w:r w:rsidR="00CA7DCD" w:rsidRPr="00410EFF">
        <w:rPr>
          <w:rFonts w:ascii="Century Gothic" w:hAnsi="Century Gothic"/>
          <w:b/>
        </w:rPr>
        <w:t>. DOTAÇÃO ORÇAMENTÁRIA</w:t>
      </w:r>
    </w:p>
    <w:p w:rsidR="00CA7DCD" w:rsidRPr="00410EFF" w:rsidRDefault="00CA7DCD" w:rsidP="00694E20">
      <w:pPr>
        <w:keepNext/>
        <w:ind w:firstLine="1418"/>
        <w:jc w:val="both"/>
        <w:rPr>
          <w:rFonts w:ascii="Century Gothic" w:hAnsi="Century Gothic"/>
          <w:b/>
        </w:rPr>
      </w:pPr>
    </w:p>
    <w:p w:rsidR="007B598A" w:rsidRPr="00410EFF" w:rsidRDefault="007B598A" w:rsidP="00694E20">
      <w:pPr>
        <w:pStyle w:val="Nivel010"/>
        <w:keepLines w:val="0"/>
        <w:numPr>
          <w:ilvl w:val="0"/>
          <w:numId w:val="0"/>
        </w:numPr>
        <w:tabs>
          <w:tab w:val="clear" w:pos="567"/>
          <w:tab w:val="left" w:pos="0"/>
        </w:tabs>
        <w:spacing w:before="0"/>
        <w:rPr>
          <w:rFonts w:ascii="Century Gothic" w:hAnsi="Century Gothic"/>
          <w:b w:val="0"/>
        </w:rPr>
      </w:pPr>
      <w:r w:rsidRPr="00410EFF">
        <w:rPr>
          <w:rFonts w:ascii="Century Gothic" w:hAnsi="Century Gothic"/>
          <w:b w:val="0"/>
        </w:rPr>
        <w:t>16.1. As despesas decorrentes desta contratação estão programadas dos recursos do Fundo Nacional de Desenvolvimento da Educação – FNDE e do tesouro estadual, transferidos pela Secretaria de Educação Juventude e Esportes a essa associação em conta especifica, vinculada ao PNAE</w:t>
      </w:r>
      <w:r w:rsidR="00FC73D2">
        <w:rPr>
          <w:rFonts w:ascii="Century Gothic" w:hAnsi="Century Gothic"/>
          <w:b w:val="0"/>
        </w:rPr>
        <w:t xml:space="preserve"> </w:t>
      </w:r>
      <w:r w:rsidRPr="00410EFF">
        <w:rPr>
          <w:rFonts w:ascii="Century Gothic" w:hAnsi="Century Gothic"/>
          <w:b w:val="0"/>
        </w:rPr>
        <w:t xml:space="preserve">para o exercício de </w:t>
      </w:r>
      <w:r w:rsidR="001032B3">
        <w:rPr>
          <w:rFonts w:ascii="Century Gothic" w:hAnsi="Century Gothic"/>
          <w:b w:val="0"/>
        </w:rPr>
        <w:t>2023</w:t>
      </w:r>
      <w:r w:rsidRPr="00410EFF">
        <w:rPr>
          <w:rFonts w:ascii="Century Gothic" w:hAnsi="Century Gothic"/>
          <w:b w:val="0"/>
        </w:rPr>
        <w:t>.</w:t>
      </w:r>
    </w:p>
    <w:p w:rsidR="00CA7DCD" w:rsidRPr="00410EFF" w:rsidRDefault="00CA7DCD" w:rsidP="00694E20">
      <w:pPr>
        <w:keepNext/>
        <w:jc w:val="both"/>
        <w:rPr>
          <w:rFonts w:ascii="Century Gothic" w:hAnsi="Century Gothic"/>
        </w:rPr>
      </w:pPr>
    </w:p>
    <w:p w:rsidR="00CA7DCD" w:rsidRPr="00410EFF" w:rsidRDefault="005C62A6" w:rsidP="00694E20">
      <w:pPr>
        <w:keepNext/>
        <w:shd w:val="clear" w:color="auto" w:fill="BFBFBF" w:themeFill="background1" w:themeFillShade="BF"/>
        <w:jc w:val="both"/>
        <w:rPr>
          <w:rFonts w:ascii="Century Gothic" w:hAnsi="Century Gothic"/>
          <w:b/>
        </w:rPr>
      </w:pPr>
      <w:r w:rsidRPr="00410EFF">
        <w:rPr>
          <w:rFonts w:ascii="Century Gothic" w:hAnsi="Century Gothic"/>
          <w:b/>
        </w:rPr>
        <w:t>17</w:t>
      </w:r>
      <w:r w:rsidR="00901AF0" w:rsidRPr="00410EFF">
        <w:rPr>
          <w:rFonts w:ascii="Century Gothic" w:hAnsi="Century Gothic"/>
          <w:b/>
        </w:rPr>
        <w:t>. CONTRATO</w:t>
      </w:r>
    </w:p>
    <w:p w:rsidR="00CA7DCD" w:rsidRPr="00410EFF" w:rsidRDefault="00CA7DCD" w:rsidP="00694E20">
      <w:pPr>
        <w:keepNext/>
        <w:ind w:firstLine="1418"/>
        <w:jc w:val="both"/>
        <w:rPr>
          <w:rFonts w:ascii="Century Gothic" w:hAnsi="Century Gothic"/>
          <w:b/>
        </w:rPr>
      </w:pPr>
    </w:p>
    <w:p w:rsidR="00E879AA" w:rsidRPr="00410EFF" w:rsidRDefault="009A4239" w:rsidP="00694E20">
      <w:pPr>
        <w:keepNext/>
        <w:autoSpaceDE w:val="0"/>
        <w:autoSpaceDN w:val="0"/>
        <w:adjustRightInd w:val="0"/>
        <w:jc w:val="both"/>
        <w:rPr>
          <w:rFonts w:ascii="Century Gothic" w:hAnsi="Century Gothic"/>
        </w:rPr>
      </w:pPr>
      <w:r w:rsidRPr="00410EFF">
        <w:rPr>
          <w:rFonts w:ascii="Century Gothic" w:hAnsi="Century Gothic"/>
        </w:rPr>
        <w:t>17.</w:t>
      </w:r>
      <w:r w:rsidR="00245674" w:rsidRPr="00410EFF">
        <w:rPr>
          <w:rFonts w:ascii="Century Gothic" w:hAnsi="Century Gothic"/>
        </w:rPr>
        <w:t>1.</w:t>
      </w:r>
      <w:r w:rsidR="00FC73D2">
        <w:rPr>
          <w:rFonts w:ascii="Century Gothic" w:hAnsi="Century Gothic"/>
        </w:rPr>
        <w:t xml:space="preserve"> </w:t>
      </w:r>
      <w:r w:rsidRPr="00410EFF">
        <w:rPr>
          <w:rFonts w:ascii="Century Gothic" w:hAnsi="Century Gothic"/>
        </w:rPr>
        <w:t>O instrumento do contrato será celebrado nos termos da minuta do presente Edital e da proposta apresentada pela licitante classificada em 1º lugar.</w:t>
      </w:r>
    </w:p>
    <w:p w:rsidR="00245674" w:rsidRPr="00410EFF" w:rsidRDefault="00245674" w:rsidP="00694E20">
      <w:pPr>
        <w:keepNext/>
        <w:ind w:firstLine="1418"/>
        <w:jc w:val="both"/>
        <w:rPr>
          <w:rFonts w:ascii="Century Gothic" w:hAnsi="Century Gothic"/>
        </w:rPr>
      </w:pPr>
    </w:p>
    <w:p w:rsidR="00245674" w:rsidRPr="00410EFF" w:rsidRDefault="009A4239" w:rsidP="00694E20">
      <w:pPr>
        <w:keepNext/>
        <w:jc w:val="both"/>
        <w:rPr>
          <w:rFonts w:ascii="Century Gothic" w:hAnsi="Century Gothic"/>
        </w:rPr>
      </w:pPr>
      <w:r w:rsidRPr="00410EFF">
        <w:rPr>
          <w:rFonts w:ascii="Century Gothic" w:hAnsi="Century Gothic"/>
        </w:rPr>
        <w:t>17.2</w:t>
      </w:r>
      <w:r w:rsidR="00245674" w:rsidRPr="00410EFF">
        <w:rPr>
          <w:rFonts w:ascii="Century Gothic" w:hAnsi="Century Gothic"/>
        </w:rPr>
        <w:t>. Nos t</w:t>
      </w:r>
      <w:r w:rsidRPr="00410EFF">
        <w:rPr>
          <w:rFonts w:ascii="Century Gothic" w:hAnsi="Century Gothic"/>
        </w:rPr>
        <w:t>ermos do art.</w:t>
      </w:r>
      <w:r w:rsidR="00245674" w:rsidRPr="00410EFF">
        <w:rPr>
          <w:rFonts w:ascii="Century Gothic" w:hAnsi="Century Gothic"/>
        </w:rPr>
        <w:t xml:space="preserve"> 54 da Lei n.º 8.666/93 e das demais normas legais em vigor, o contrato de fornecimento será regido pelos preceitos de direito público, aplicando-se-lhe, supletivamente, os princípios da teoria geral dos contratos e as disposições de direito privado. </w:t>
      </w:r>
    </w:p>
    <w:p w:rsidR="00245674" w:rsidRPr="00410EFF" w:rsidRDefault="00245674" w:rsidP="00694E20">
      <w:pPr>
        <w:keepNext/>
        <w:tabs>
          <w:tab w:val="num" w:pos="2520"/>
        </w:tabs>
        <w:rPr>
          <w:rFonts w:ascii="Century Gothic" w:hAnsi="Century Gothic"/>
        </w:rPr>
      </w:pPr>
    </w:p>
    <w:p w:rsidR="00245674" w:rsidRPr="00410EFF" w:rsidRDefault="009A4239" w:rsidP="00694E20">
      <w:pPr>
        <w:keepNext/>
        <w:jc w:val="both"/>
        <w:rPr>
          <w:rFonts w:ascii="Century Gothic" w:hAnsi="Century Gothic"/>
        </w:rPr>
      </w:pPr>
      <w:r w:rsidRPr="00410EFF">
        <w:rPr>
          <w:rFonts w:ascii="Century Gothic" w:hAnsi="Century Gothic"/>
        </w:rPr>
        <w:t>17.3</w:t>
      </w:r>
      <w:r w:rsidR="00245674" w:rsidRPr="00410EFF">
        <w:rPr>
          <w:rFonts w:ascii="Century Gothic" w:hAnsi="Century Gothic"/>
        </w:rPr>
        <w:t>. Correrão exclusivamente por conta da empresa licitante quaisquer tributos, taxas ou preços públicos devidos.</w:t>
      </w:r>
    </w:p>
    <w:p w:rsidR="00245674" w:rsidRPr="00410EFF" w:rsidRDefault="00245674" w:rsidP="00694E20">
      <w:pPr>
        <w:keepNext/>
        <w:ind w:firstLine="1418"/>
        <w:jc w:val="both"/>
        <w:rPr>
          <w:rFonts w:ascii="Century Gothic" w:hAnsi="Century Gothic"/>
        </w:rPr>
      </w:pPr>
    </w:p>
    <w:p w:rsidR="00245674" w:rsidRPr="00410EFF" w:rsidRDefault="009A4239" w:rsidP="00694E20">
      <w:pPr>
        <w:keepNext/>
        <w:autoSpaceDE w:val="0"/>
        <w:jc w:val="both"/>
        <w:rPr>
          <w:rFonts w:ascii="Century Gothic" w:hAnsi="Century Gothic"/>
          <w:bCs/>
        </w:rPr>
      </w:pPr>
      <w:r w:rsidRPr="00410EFF">
        <w:rPr>
          <w:rFonts w:ascii="Century Gothic" w:hAnsi="Century Gothic"/>
        </w:rPr>
        <w:t>17.4</w:t>
      </w:r>
      <w:r w:rsidR="00245674" w:rsidRPr="00410EFF">
        <w:rPr>
          <w:rFonts w:ascii="Century Gothic" w:hAnsi="Century Gothic"/>
        </w:rPr>
        <w:t>. A rescisão administrativa do contrato de fornecimento por ato unilateral da CONTRATANT</w:t>
      </w:r>
      <w:r w:rsidRPr="00410EFF">
        <w:rPr>
          <w:rFonts w:ascii="Century Gothic" w:hAnsi="Century Gothic"/>
        </w:rPr>
        <w:t>E obedecerá a disposto no art.</w:t>
      </w:r>
      <w:r w:rsidR="00245674" w:rsidRPr="00410EFF">
        <w:rPr>
          <w:rFonts w:ascii="Century Gothic" w:hAnsi="Century Gothic"/>
        </w:rPr>
        <w:t xml:space="preserve"> 78, parágrafo único, da Lei nº 8.666/93, com suas alterações posteriores.</w:t>
      </w:r>
    </w:p>
    <w:p w:rsidR="00307418" w:rsidRPr="00410EFF" w:rsidRDefault="00307418" w:rsidP="00694E20">
      <w:pPr>
        <w:keepNext/>
        <w:autoSpaceDE w:val="0"/>
        <w:jc w:val="both"/>
        <w:rPr>
          <w:rFonts w:ascii="Century Gothic" w:hAnsi="Century Gothic"/>
          <w:bCs/>
        </w:rPr>
      </w:pPr>
    </w:p>
    <w:p w:rsidR="00CA7DCD" w:rsidRPr="00410EFF" w:rsidRDefault="005C62A6" w:rsidP="00694E20">
      <w:pPr>
        <w:keepNext/>
        <w:shd w:val="clear" w:color="auto" w:fill="BFBFBF" w:themeFill="background1" w:themeFillShade="BF"/>
        <w:jc w:val="both"/>
        <w:rPr>
          <w:rFonts w:ascii="Century Gothic" w:hAnsi="Century Gothic"/>
          <w:b/>
        </w:rPr>
      </w:pPr>
      <w:r w:rsidRPr="00410EFF">
        <w:rPr>
          <w:rFonts w:ascii="Century Gothic" w:hAnsi="Century Gothic"/>
          <w:b/>
        </w:rPr>
        <w:t>18</w:t>
      </w:r>
      <w:r w:rsidR="00CA7DCD" w:rsidRPr="00410EFF">
        <w:rPr>
          <w:rFonts w:ascii="Century Gothic" w:hAnsi="Century Gothic"/>
          <w:b/>
        </w:rPr>
        <w:t>. DAS SANÇÕES ADMINISTRATIVAS</w:t>
      </w:r>
    </w:p>
    <w:p w:rsidR="00CA7DCD" w:rsidRPr="00410EFF" w:rsidRDefault="00CA7DCD" w:rsidP="00694E20">
      <w:pPr>
        <w:pStyle w:val="Recuodecorpodetexto2"/>
        <w:keepNext/>
        <w:rPr>
          <w:rFonts w:ascii="Century Gothic" w:hAnsi="Century Gothic"/>
          <w:sz w:val="20"/>
        </w:rPr>
      </w:pPr>
    </w:p>
    <w:p w:rsidR="001D0CFA" w:rsidRPr="00410EFF" w:rsidRDefault="009A4239" w:rsidP="00694E20">
      <w:pPr>
        <w:pStyle w:val="Recuodecorpodetexto2"/>
        <w:keepNext/>
        <w:tabs>
          <w:tab w:val="left" w:pos="284"/>
        </w:tabs>
        <w:ind w:firstLine="0"/>
        <w:rPr>
          <w:rFonts w:ascii="Century Gothic" w:hAnsi="Century Gothic"/>
          <w:sz w:val="20"/>
        </w:rPr>
      </w:pPr>
      <w:r w:rsidRPr="00410EFF">
        <w:rPr>
          <w:rFonts w:ascii="Century Gothic" w:hAnsi="Century Gothic"/>
          <w:snapToGrid w:val="0"/>
          <w:sz w:val="20"/>
        </w:rPr>
        <w:t>18.</w:t>
      </w:r>
      <w:r w:rsidR="00CA7DCD" w:rsidRPr="00410EFF">
        <w:rPr>
          <w:rFonts w:ascii="Century Gothic" w:hAnsi="Century Gothic"/>
          <w:snapToGrid w:val="0"/>
          <w:sz w:val="20"/>
        </w:rPr>
        <w:t xml:space="preserve">1. </w:t>
      </w:r>
      <w:r w:rsidR="00426551" w:rsidRPr="00410EFF">
        <w:rPr>
          <w:rFonts w:ascii="Century Gothic" w:hAnsi="Century Gothic"/>
          <w:sz w:val="20"/>
        </w:rPr>
        <w:t>O licitante que</w:t>
      </w:r>
      <w:r w:rsidR="001D0CFA" w:rsidRPr="00410EFF">
        <w:rPr>
          <w:rFonts w:ascii="Century Gothic" w:hAnsi="Century Gothic"/>
          <w:sz w:val="20"/>
        </w:rPr>
        <w:t>, convocado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o órgão/entidade contratante e/ou realizador do certame, será descredenciado no SICAF ou nos sistemas de cadastramento de fornecedores a que se refere o inciso XIV do art. 4° da Lei 10.520/02, e a suspensão temporária de participação em licitação e o impedimento de contratar estende-se por toda a Administração Pública direta e indireta da União, Estados, Distrito Federal e dos Municípios, por prazo não superior a 2 (dois) anos conforme prevê o artigo 87,III, da Lei 8.666/93, sem prejuízo das multas previstas em edital e no contrato e das demais cominações legais</w:t>
      </w:r>
      <w:r w:rsidR="00426551" w:rsidRPr="00410EFF">
        <w:rPr>
          <w:rFonts w:ascii="Century Gothic" w:hAnsi="Century Gothic"/>
          <w:sz w:val="20"/>
        </w:rPr>
        <w:t>.</w:t>
      </w:r>
    </w:p>
    <w:p w:rsidR="00CA7DCD" w:rsidRPr="00410EFF" w:rsidRDefault="00CA7DCD" w:rsidP="00694E20">
      <w:pPr>
        <w:keepNext/>
        <w:ind w:firstLine="1418"/>
        <w:jc w:val="both"/>
        <w:outlineLvl w:val="0"/>
        <w:rPr>
          <w:rFonts w:ascii="Century Gothic" w:hAnsi="Century Gothic"/>
          <w:snapToGrid w:val="0"/>
        </w:rPr>
      </w:pPr>
    </w:p>
    <w:p w:rsidR="00CA7DCD" w:rsidRPr="00410EFF" w:rsidRDefault="009A4239" w:rsidP="00694E20">
      <w:pPr>
        <w:keepNext/>
        <w:jc w:val="both"/>
        <w:outlineLvl w:val="0"/>
        <w:rPr>
          <w:rFonts w:ascii="Century Gothic" w:hAnsi="Century Gothic"/>
          <w:snapToGrid w:val="0"/>
        </w:rPr>
      </w:pPr>
      <w:r w:rsidRPr="00410EFF">
        <w:rPr>
          <w:rFonts w:ascii="Century Gothic" w:hAnsi="Century Gothic"/>
          <w:snapToGrid w:val="0"/>
        </w:rPr>
        <w:lastRenderedPageBreak/>
        <w:t>18.</w:t>
      </w:r>
      <w:r w:rsidR="00CA7DCD" w:rsidRPr="00410EFF">
        <w:rPr>
          <w:rFonts w:ascii="Century Gothic" w:hAnsi="Century Gothic"/>
          <w:snapToGrid w:val="0"/>
        </w:rPr>
        <w:t>2. A multa será aplicada à razão de 0,1% (um décimo por cento) sobre o valor total do contrato, por dia de atraso.</w:t>
      </w:r>
    </w:p>
    <w:p w:rsidR="00CA7DCD" w:rsidRPr="00410EFF" w:rsidRDefault="00CA7DCD" w:rsidP="00694E20">
      <w:pPr>
        <w:keepNext/>
        <w:ind w:firstLine="1418"/>
        <w:jc w:val="both"/>
        <w:rPr>
          <w:rFonts w:ascii="Century Gothic" w:hAnsi="Century Gothic"/>
          <w:snapToGrid w:val="0"/>
        </w:rPr>
      </w:pPr>
    </w:p>
    <w:p w:rsidR="00CA7DCD" w:rsidRPr="00410EFF" w:rsidRDefault="009A4239" w:rsidP="00694E20">
      <w:pPr>
        <w:keepNext/>
        <w:jc w:val="both"/>
        <w:rPr>
          <w:rFonts w:ascii="Century Gothic" w:hAnsi="Century Gothic"/>
          <w:snapToGrid w:val="0"/>
        </w:rPr>
      </w:pPr>
      <w:r w:rsidRPr="00410EFF">
        <w:rPr>
          <w:rFonts w:ascii="Century Gothic" w:hAnsi="Century Gothic"/>
          <w:snapToGrid w:val="0"/>
        </w:rPr>
        <w:t>18.</w:t>
      </w:r>
      <w:r w:rsidR="00CA7DCD" w:rsidRPr="00410EFF">
        <w:rPr>
          <w:rFonts w:ascii="Century Gothic" w:hAnsi="Century Gothic"/>
          <w:snapToGrid w:val="0"/>
        </w:rPr>
        <w:t>3. O valor máximo das multas não poderá exceder, cumulativamente, a 10% (dez por cento) do valor do contrato.</w:t>
      </w:r>
    </w:p>
    <w:p w:rsidR="00CA7DCD" w:rsidRPr="00410EFF" w:rsidRDefault="00CA7DCD" w:rsidP="00694E20">
      <w:pPr>
        <w:keepNext/>
        <w:ind w:firstLine="1418"/>
        <w:jc w:val="both"/>
        <w:outlineLvl w:val="0"/>
        <w:rPr>
          <w:rFonts w:ascii="Century Gothic" w:hAnsi="Century Gothic"/>
          <w:snapToGrid w:val="0"/>
        </w:rPr>
      </w:pPr>
    </w:p>
    <w:p w:rsidR="00CA7DCD" w:rsidRPr="00410EFF" w:rsidRDefault="009A4239" w:rsidP="00694E20">
      <w:pPr>
        <w:keepNext/>
        <w:jc w:val="both"/>
        <w:outlineLvl w:val="0"/>
        <w:rPr>
          <w:rFonts w:ascii="Century Gothic" w:hAnsi="Century Gothic"/>
          <w:snapToGrid w:val="0"/>
        </w:rPr>
      </w:pPr>
      <w:r w:rsidRPr="00410EFF">
        <w:rPr>
          <w:rFonts w:ascii="Century Gothic" w:hAnsi="Century Gothic"/>
          <w:snapToGrid w:val="0"/>
        </w:rPr>
        <w:t>18.</w:t>
      </w:r>
      <w:r w:rsidR="00CA7DCD" w:rsidRPr="00410EFF">
        <w:rPr>
          <w:rFonts w:ascii="Century Gothic" w:hAnsi="Century Gothic"/>
          <w:snapToGrid w:val="0"/>
        </w:rPr>
        <w:t>4. As sanções acima descritas poderão ser aplicadas cumulativamente, ou não, de acordo com a gravidade da infração, facultada ampla defesa à CONTRATADA, no prazo de 5 (cinco) dias úteis a contar da intimação do ato.</w:t>
      </w:r>
    </w:p>
    <w:p w:rsidR="00CA7DCD" w:rsidRPr="00410EFF" w:rsidRDefault="00CA7DCD" w:rsidP="00694E20">
      <w:pPr>
        <w:keepNext/>
        <w:ind w:firstLine="1418"/>
        <w:jc w:val="both"/>
        <w:rPr>
          <w:rFonts w:ascii="Century Gothic" w:hAnsi="Century Gothic"/>
          <w:snapToGrid w:val="0"/>
        </w:rPr>
      </w:pPr>
    </w:p>
    <w:p w:rsidR="00CA7DCD" w:rsidRPr="00410EFF" w:rsidRDefault="009A4239" w:rsidP="00694E20">
      <w:pPr>
        <w:keepNext/>
        <w:jc w:val="both"/>
        <w:rPr>
          <w:rFonts w:ascii="Century Gothic" w:hAnsi="Century Gothic"/>
          <w:snapToGrid w:val="0"/>
        </w:rPr>
      </w:pPr>
      <w:r w:rsidRPr="00410EFF">
        <w:rPr>
          <w:rFonts w:ascii="Century Gothic" w:hAnsi="Century Gothic"/>
          <w:snapToGrid w:val="0"/>
        </w:rPr>
        <w:t>18.</w:t>
      </w:r>
      <w:r w:rsidR="00CA7DCD" w:rsidRPr="00410EFF">
        <w:rPr>
          <w:rFonts w:ascii="Century Gothic" w:hAnsi="Century Gothic"/>
          <w:snapToGrid w:val="0"/>
        </w:rPr>
        <w:t>5. Nenhuma parte será responsável perante a outra pelos atrasos ocasionados por motivo de força maior ou caso fortuito.</w:t>
      </w:r>
    </w:p>
    <w:p w:rsidR="005E2C0A" w:rsidRPr="00410EFF" w:rsidRDefault="005E2C0A" w:rsidP="00694E20">
      <w:pPr>
        <w:keepNext/>
        <w:tabs>
          <w:tab w:val="left" w:pos="284"/>
          <w:tab w:val="left" w:pos="709"/>
        </w:tabs>
        <w:jc w:val="both"/>
        <w:rPr>
          <w:rFonts w:ascii="Century Gothic" w:hAnsi="Century Gothic"/>
        </w:rPr>
      </w:pPr>
    </w:p>
    <w:p w:rsidR="00CA7DCD" w:rsidRPr="00410EFF" w:rsidRDefault="009A4239" w:rsidP="00694E20">
      <w:pPr>
        <w:keepNext/>
        <w:tabs>
          <w:tab w:val="left" w:pos="284"/>
          <w:tab w:val="left" w:pos="709"/>
        </w:tabs>
        <w:jc w:val="both"/>
        <w:rPr>
          <w:rFonts w:ascii="Century Gothic" w:hAnsi="Century Gothic"/>
          <w:b/>
        </w:rPr>
      </w:pPr>
      <w:r w:rsidRPr="00410EFF">
        <w:rPr>
          <w:rFonts w:ascii="Century Gothic" w:hAnsi="Century Gothic"/>
        </w:rPr>
        <w:t>18.</w:t>
      </w:r>
      <w:r w:rsidR="00CA7DCD" w:rsidRPr="00410EFF">
        <w:rPr>
          <w:rFonts w:ascii="Century Gothic" w:hAnsi="Century Gothic"/>
        </w:rPr>
        <w:t>6. O procedimento para aplicação das sanções será de responsabilidade do órgão requisitante, sem prejuízo do direito ao contraditório e da ampla defesa.</w:t>
      </w:r>
    </w:p>
    <w:p w:rsidR="00CA7DCD" w:rsidRPr="00410EFF" w:rsidRDefault="00CA7DCD" w:rsidP="00694E20">
      <w:pPr>
        <w:pStyle w:val="Corpodetexto"/>
        <w:keepNext/>
        <w:ind w:firstLine="1418"/>
        <w:rPr>
          <w:rFonts w:ascii="Century Gothic" w:hAnsi="Century Gothic"/>
          <w:snapToGrid w:val="0"/>
          <w:sz w:val="20"/>
        </w:rPr>
      </w:pPr>
    </w:p>
    <w:p w:rsidR="002B42CA" w:rsidRPr="001262D4" w:rsidRDefault="009A4239" w:rsidP="00694E20">
      <w:pPr>
        <w:keepNext/>
        <w:autoSpaceDE w:val="0"/>
        <w:autoSpaceDN w:val="0"/>
        <w:adjustRightInd w:val="0"/>
        <w:jc w:val="both"/>
        <w:rPr>
          <w:rFonts w:ascii="Century Gothic" w:eastAsia="Calibri" w:hAnsi="Century Gothic"/>
        </w:rPr>
      </w:pPr>
      <w:r w:rsidRPr="00410EFF">
        <w:rPr>
          <w:rFonts w:ascii="Century Gothic" w:eastAsia="Calibri" w:hAnsi="Century Gothic"/>
          <w:bCs/>
        </w:rPr>
        <w:t>18.</w:t>
      </w:r>
      <w:r w:rsidR="00CC37F4" w:rsidRPr="00410EFF">
        <w:rPr>
          <w:rFonts w:ascii="Century Gothic" w:eastAsia="Calibri" w:hAnsi="Century Gothic"/>
          <w:bCs/>
        </w:rPr>
        <w:t>7</w:t>
      </w:r>
      <w:r w:rsidR="003D707D" w:rsidRPr="00410EFF">
        <w:rPr>
          <w:rFonts w:ascii="Century Gothic" w:eastAsia="Calibri" w:hAnsi="Century Gothic"/>
          <w:bCs/>
        </w:rPr>
        <w:t>.</w:t>
      </w:r>
      <w:r w:rsidR="00FC73D2">
        <w:rPr>
          <w:rFonts w:ascii="Century Gothic" w:eastAsia="Calibri" w:hAnsi="Century Gothic"/>
          <w:bCs/>
        </w:rPr>
        <w:t xml:space="preserve"> </w:t>
      </w:r>
      <w:r w:rsidR="003D707D" w:rsidRPr="001262D4">
        <w:rPr>
          <w:rFonts w:ascii="Century Gothic" w:eastAsia="Calibri" w:hAnsi="Century Gothic"/>
        </w:rPr>
        <w:t xml:space="preserve">As penalidades impostas aos licitantes serão registradas pela </w:t>
      </w:r>
      <w:r w:rsidR="001262D4" w:rsidRPr="001262D4">
        <w:rPr>
          <w:rFonts w:ascii="Century Gothic" w:hAnsi="Century Gothic"/>
          <w:bCs/>
          <w:color w:val="000000"/>
        </w:rPr>
        <w:t xml:space="preserve">ASSOCIAÇÃO DE APOIO </w:t>
      </w:r>
      <w:r w:rsidR="00FC73D2">
        <w:rPr>
          <w:rFonts w:ascii="Century Gothic" w:hAnsi="Century Gothic"/>
          <w:bCs/>
          <w:color w:val="000000"/>
        </w:rPr>
        <w:t xml:space="preserve">DA </w:t>
      </w:r>
      <w:r w:rsidR="001262D4" w:rsidRPr="001262D4">
        <w:rPr>
          <w:rFonts w:ascii="Century Gothic" w:hAnsi="Century Gothic"/>
          <w:bCs/>
          <w:color w:val="000000"/>
        </w:rPr>
        <w:t>ESCOLA</w:t>
      </w:r>
      <w:r w:rsidR="00FC73D2">
        <w:rPr>
          <w:rFonts w:ascii="Century Gothic" w:hAnsi="Century Gothic"/>
          <w:bCs/>
          <w:color w:val="000000"/>
        </w:rPr>
        <w:t xml:space="preserve"> ESTADUAL </w:t>
      </w:r>
      <w:r w:rsidR="006D4A0F">
        <w:rPr>
          <w:rFonts w:ascii="Century Gothic" w:hAnsi="Century Gothic"/>
          <w:bCs/>
          <w:color w:val="000000"/>
        </w:rPr>
        <w:t>DARCY RIBEIRO</w:t>
      </w:r>
      <w:r w:rsidR="003D707D" w:rsidRPr="001262D4">
        <w:rPr>
          <w:rFonts w:ascii="Century Gothic" w:eastAsia="Calibri" w:hAnsi="Century Gothic"/>
        </w:rPr>
        <w:t xml:space="preserve">, no SICAF </w:t>
      </w:r>
      <w:r w:rsidR="00C932A2" w:rsidRPr="001262D4">
        <w:rPr>
          <w:rFonts w:ascii="Century Gothic" w:eastAsia="Calibri" w:hAnsi="Century Gothic"/>
        </w:rPr>
        <w:t xml:space="preserve">– </w:t>
      </w:r>
      <w:r w:rsidR="00C932A2" w:rsidRPr="001262D4">
        <w:rPr>
          <w:rFonts w:ascii="Century Gothic" w:hAnsi="Century Gothic"/>
        </w:rPr>
        <w:t>Sistema de Cadastramento Unificado de Fornecedores – SICAF</w:t>
      </w:r>
      <w:r w:rsidR="002B42CA" w:rsidRPr="001262D4">
        <w:rPr>
          <w:rFonts w:ascii="Century Gothic" w:eastAsia="Calibri" w:hAnsi="Century Gothic"/>
        </w:rPr>
        <w:t>.</w:t>
      </w:r>
    </w:p>
    <w:p w:rsidR="00160C75" w:rsidRPr="00410EFF" w:rsidRDefault="00160C75" w:rsidP="00694E20">
      <w:pPr>
        <w:keepNext/>
        <w:autoSpaceDE w:val="0"/>
        <w:autoSpaceDN w:val="0"/>
        <w:adjustRightInd w:val="0"/>
        <w:jc w:val="both"/>
        <w:rPr>
          <w:rFonts w:ascii="Century Gothic" w:eastAsia="Calibri" w:hAnsi="Century Gothic"/>
        </w:rPr>
      </w:pPr>
    </w:p>
    <w:p w:rsidR="00160C75" w:rsidRPr="00410EFF" w:rsidRDefault="009A4239" w:rsidP="00694E20">
      <w:pPr>
        <w:keepNext/>
        <w:autoSpaceDE w:val="0"/>
        <w:autoSpaceDN w:val="0"/>
        <w:adjustRightInd w:val="0"/>
        <w:jc w:val="both"/>
        <w:rPr>
          <w:rFonts w:ascii="Century Gothic" w:hAnsi="Century Gothic"/>
          <w:color w:val="000000"/>
        </w:rPr>
      </w:pPr>
      <w:r w:rsidRPr="00410EFF">
        <w:rPr>
          <w:rFonts w:ascii="Century Gothic" w:eastAsia="Calibri" w:hAnsi="Century Gothic"/>
        </w:rPr>
        <w:t>18.</w:t>
      </w:r>
      <w:r w:rsidR="00160C75" w:rsidRPr="00410EFF">
        <w:rPr>
          <w:rFonts w:ascii="Century Gothic" w:eastAsia="Calibri" w:hAnsi="Century Gothic"/>
        </w:rPr>
        <w:t xml:space="preserve">8. </w:t>
      </w:r>
      <w:r w:rsidR="00160C75" w:rsidRPr="00410EFF">
        <w:rPr>
          <w:rFonts w:ascii="Century Gothic" w:hAnsi="Century Gothic"/>
          <w:color w:val="000000"/>
        </w:rPr>
        <w:t> As sanções descritas no </w:t>
      </w:r>
      <w:r w:rsidR="00160C75" w:rsidRPr="00410EFF">
        <w:rPr>
          <w:rFonts w:ascii="Century Gothic" w:hAnsi="Century Gothic"/>
          <w:bCs/>
          <w:color w:val="000000"/>
        </w:rPr>
        <w:t>caput</w:t>
      </w:r>
      <w:r w:rsidR="00160C75" w:rsidRPr="00410EFF">
        <w:rPr>
          <w:rFonts w:ascii="Century Gothic" w:hAnsi="Century Gothic"/>
          <w:color w:val="000000"/>
        </w:rPr>
        <w:t> do artigo 49, do Decreto Federal nº 10.024 também se aplicam aos integrantes do cadastro de reserva, em pregão para registro de preços que, convocados, não honrarem o compromisso assumido sem justificativa ou com justificativa recusada pela administração pública.</w:t>
      </w:r>
    </w:p>
    <w:p w:rsidR="009A4239" w:rsidRPr="00410EFF" w:rsidRDefault="009A4239" w:rsidP="00694E20">
      <w:pPr>
        <w:keepNext/>
        <w:autoSpaceDE w:val="0"/>
        <w:autoSpaceDN w:val="0"/>
        <w:adjustRightInd w:val="0"/>
        <w:jc w:val="both"/>
        <w:rPr>
          <w:rFonts w:ascii="Century Gothic" w:hAnsi="Century Gothic"/>
          <w:color w:val="000000"/>
        </w:rPr>
      </w:pPr>
    </w:p>
    <w:p w:rsidR="009A4239" w:rsidRPr="00410EFF" w:rsidRDefault="009A4239" w:rsidP="00694E20">
      <w:pPr>
        <w:keepNext/>
        <w:autoSpaceDE w:val="0"/>
        <w:autoSpaceDN w:val="0"/>
        <w:adjustRightInd w:val="0"/>
        <w:jc w:val="both"/>
        <w:rPr>
          <w:rFonts w:ascii="Century Gothic" w:eastAsia="Calibri" w:hAnsi="Century Gothic"/>
        </w:rPr>
      </w:pPr>
      <w:r w:rsidRPr="00410EFF">
        <w:rPr>
          <w:rFonts w:ascii="Century Gothic" w:eastAsia="Calibri" w:hAnsi="Century Gothic"/>
        </w:rPr>
        <w:t>18.9. Comete infração administrativa nos termos da Lei nº 10.520, de 2002, a Contratada que:</w:t>
      </w:r>
    </w:p>
    <w:p w:rsidR="009A4239" w:rsidRPr="00410EFF" w:rsidRDefault="009A4239" w:rsidP="00C86D07">
      <w:pPr>
        <w:keepNext/>
        <w:numPr>
          <w:ilvl w:val="0"/>
          <w:numId w:val="8"/>
        </w:numPr>
        <w:autoSpaceDE w:val="0"/>
        <w:autoSpaceDN w:val="0"/>
        <w:adjustRightInd w:val="0"/>
        <w:jc w:val="both"/>
        <w:rPr>
          <w:rFonts w:ascii="Century Gothic" w:eastAsia="Calibri" w:hAnsi="Century Gothic"/>
          <w:vanish/>
        </w:rPr>
      </w:pPr>
    </w:p>
    <w:p w:rsidR="009A4239" w:rsidRPr="00410EFF" w:rsidRDefault="009A4239" w:rsidP="00C86D07">
      <w:pPr>
        <w:keepNext/>
        <w:numPr>
          <w:ilvl w:val="0"/>
          <w:numId w:val="8"/>
        </w:numPr>
        <w:autoSpaceDE w:val="0"/>
        <w:autoSpaceDN w:val="0"/>
        <w:adjustRightInd w:val="0"/>
        <w:jc w:val="both"/>
        <w:rPr>
          <w:rFonts w:ascii="Century Gothic" w:eastAsia="Calibri" w:hAnsi="Century Gothic"/>
          <w:vanish/>
        </w:rPr>
      </w:pPr>
    </w:p>
    <w:p w:rsidR="009A4239" w:rsidRPr="00410EFF" w:rsidRDefault="009A4239" w:rsidP="00C86D07">
      <w:pPr>
        <w:keepNext/>
        <w:numPr>
          <w:ilvl w:val="1"/>
          <w:numId w:val="8"/>
        </w:numPr>
        <w:autoSpaceDE w:val="0"/>
        <w:autoSpaceDN w:val="0"/>
        <w:adjustRightInd w:val="0"/>
        <w:jc w:val="both"/>
        <w:rPr>
          <w:rFonts w:ascii="Century Gothic" w:eastAsia="Calibri" w:hAnsi="Century Gothic"/>
          <w:vanish/>
        </w:rPr>
      </w:pPr>
    </w:p>
    <w:p w:rsidR="009A4239" w:rsidRPr="00410EFF" w:rsidRDefault="009A4239" w:rsidP="00694E20">
      <w:pPr>
        <w:keepNext/>
        <w:autoSpaceDE w:val="0"/>
        <w:autoSpaceDN w:val="0"/>
        <w:adjustRightInd w:val="0"/>
        <w:jc w:val="both"/>
        <w:rPr>
          <w:rFonts w:ascii="Century Gothic" w:eastAsia="Calibri" w:hAnsi="Century Gothic"/>
        </w:rPr>
      </w:pPr>
    </w:p>
    <w:p w:rsidR="009A4239" w:rsidRPr="00410EFF" w:rsidRDefault="009A4239" w:rsidP="00694E20">
      <w:pPr>
        <w:keepNext/>
        <w:autoSpaceDE w:val="0"/>
        <w:autoSpaceDN w:val="0"/>
        <w:adjustRightInd w:val="0"/>
        <w:jc w:val="both"/>
        <w:rPr>
          <w:rFonts w:ascii="Century Gothic" w:eastAsia="Calibri" w:hAnsi="Century Gothic"/>
        </w:rPr>
      </w:pPr>
      <w:r w:rsidRPr="00410EFF">
        <w:rPr>
          <w:rFonts w:ascii="Century Gothic" w:eastAsia="Calibri" w:hAnsi="Century Gothic"/>
        </w:rPr>
        <w:t>18.9.1. Inexecutar total ou parcialmente qualquer das obrigações assumidas em decorrência da contratação;</w:t>
      </w:r>
    </w:p>
    <w:p w:rsidR="009A4239" w:rsidRPr="00410EFF" w:rsidRDefault="009A4239" w:rsidP="00694E20">
      <w:pPr>
        <w:keepNext/>
        <w:autoSpaceDE w:val="0"/>
        <w:autoSpaceDN w:val="0"/>
        <w:adjustRightInd w:val="0"/>
        <w:jc w:val="both"/>
        <w:rPr>
          <w:rFonts w:ascii="Century Gothic" w:eastAsia="Calibri" w:hAnsi="Century Gothic"/>
        </w:rPr>
      </w:pPr>
    </w:p>
    <w:p w:rsidR="009A4239" w:rsidRPr="00410EFF" w:rsidRDefault="009A4239" w:rsidP="00694E20">
      <w:pPr>
        <w:keepNext/>
        <w:autoSpaceDE w:val="0"/>
        <w:autoSpaceDN w:val="0"/>
        <w:adjustRightInd w:val="0"/>
        <w:jc w:val="both"/>
        <w:rPr>
          <w:rFonts w:ascii="Century Gothic" w:eastAsia="Calibri" w:hAnsi="Century Gothic"/>
        </w:rPr>
      </w:pPr>
      <w:r w:rsidRPr="00410EFF">
        <w:rPr>
          <w:rFonts w:ascii="Century Gothic" w:eastAsia="Calibri" w:hAnsi="Century Gothic"/>
        </w:rPr>
        <w:t>18.9.2. Ensejar o retardamento da execução do objeto;</w:t>
      </w:r>
    </w:p>
    <w:p w:rsidR="009A4239" w:rsidRPr="00410EFF" w:rsidRDefault="009A4239" w:rsidP="00694E20">
      <w:pPr>
        <w:keepNext/>
        <w:autoSpaceDE w:val="0"/>
        <w:autoSpaceDN w:val="0"/>
        <w:adjustRightInd w:val="0"/>
        <w:jc w:val="both"/>
        <w:rPr>
          <w:rFonts w:ascii="Century Gothic" w:eastAsia="Calibri" w:hAnsi="Century Gothic"/>
        </w:rPr>
      </w:pPr>
    </w:p>
    <w:p w:rsidR="009A4239" w:rsidRPr="00410EFF" w:rsidRDefault="009A4239" w:rsidP="00694E20">
      <w:pPr>
        <w:keepNext/>
        <w:autoSpaceDE w:val="0"/>
        <w:autoSpaceDN w:val="0"/>
        <w:adjustRightInd w:val="0"/>
        <w:jc w:val="both"/>
        <w:rPr>
          <w:rFonts w:ascii="Century Gothic" w:eastAsia="Calibri" w:hAnsi="Century Gothic"/>
        </w:rPr>
      </w:pPr>
      <w:r w:rsidRPr="00410EFF">
        <w:rPr>
          <w:rFonts w:ascii="Century Gothic" w:eastAsia="Calibri" w:hAnsi="Century Gothic"/>
        </w:rPr>
        <w:t>18.9.3. Falhar ou fraudar na execução do contrato;</w:t>
      </w:r>
    </w:p>
    <w:p w:rsidR="009A4239" w:rsidRPr="00410EFF" w:rsidRDefault="009A4239" w:rsidP="00694E20">
      <w:pPr>
        <w:keepNext/>
        <w:autoSpaceDE w:val="0"/>
        <w:autoSpaceDN w:val="0"/>
        <w:adjustRightInd w:val="0"/>
        <w:jc w:val="both"/>
        <w:rPr>
          <w:rFonts w:ascii="Century Gothic" w:eastAsia="Calibri" w:hAnsi="Century Gothic"/>
        </w:rPr>
      </w:pPr>
    </w:p>
    <w:p w:rsidR="009A4239" w:rsidRPr="00410EFF" w:rsidRDefault="009A4239" w:rsidP="00694E20">
      <w:pPr>
        <w:keepNext/>
        <w:autoSpaceDE w:val="0"/>
        <w:autoSpaceDN w:val="0"/>
        <w:adjustRightInd w:val="0"/>
        <w:jc w:val="both"/>
        <w:rPr>
          <w:rFonts w:ascii="Century Gothic" w:eastAsia="Calibri" w:hAnsi="Century Gothic"/>
        </w:rPr>
      </w:pPr>
      <w:r w:rsidRPr="00410EFF">
        <w:rPr>
          <w:rFonts w:ascii="Century Gothic" w:eastAsia="Calibri" w:hAnsi="Century Gothic"/>
        </w:rPr>
        <w:t>18.9.4. Comportar-se de modo inidôneo;</w:t>
      </w:r>
    </w:p>
    <w:p w:rsidR="009A4239" w:rsidRPr="00410EFF" w:rsidRDefault="009A4239" w:rsidP="00694E20">
      <w:pPr>
        <w:keepNext/>
        <w:autoSpaceDE w:val="0"/>
        <w:autoSpaceDN w:val="0"/>
        <w:adjustRightInd w:val="0"/>
        <w:jc w:val="both"/>
        <w:rPr>
          <w:rFonts w:ascii="Century Gothic" w:eastAsia="Calibri" w:hAnsi="Century Gothic"/>
        </w:rPr>
      </w:pPr>
    </w:p>
    <w:p w:rsidR="009A4239" w:rsidRPr="00410EFF" w:rsidRDefault="009A4239" w:rsidP="00694E20">
      <w:pPr>
        <w:keepNext/>
        <w:autoSpaceDE w:val="0"/>
        <w:autoSpaceDN w:val="0"/>
        <w:adjustRightInd w:val="0"/>
        <w:jc w:val="both"/>
        <w:rPr>
          <w:rFonts w:ascii="Century Gothic" w:eastAsia="Calibri" w:hAnsi="Century Gothic"/>
        </w:rPr>
      </w:pPr>
      <w:r w:rsidRPr="00410EFF">
        <w:rPr>
          <w:rFonts w:ascii="Century Gothic" w:eastAsia="Calibri" w:hAnsi="Century Gothic"/>
        </w:rPr>
        <w:t>18.9.5. Cometer fraude fiscal;</w:t>
      </w:r>
    </w:p>
    <w:p w:rsidR="009A4239" w:rsidRPr="00410EFF" w:rsidRDefault="009A4239" w:rsidP="00694E20">
      <w:pPr>
        <w:keepNext/>
        <w:autoSpaceDE w:val="0"/>
        <w:autoSpaceDN w:val="0"/>
        <w:adjustRightInd w:val="0"/>
        <w:jc w:val="both"/>
        <w:rPr>
          <w:rFonts w:ascii="Century Gothic" w:eastAsia="Calibri" w:hAnsi="Century Gothic"/>
        </w:rPr>
      </w:pPr>
    </w:p>
    <w:p w:rsidR="009A4239" w:rsidRPr="00410EFF" w:rsidRDefault="009A4239" w:rsidP="00694E20">
      <w:pPr>
        <w:keepNext/>
        <w:autoSpaceDE w:val="0"/>
        <w:autoSpaceDN w:val="0"/>
        <w:adjustRightInd w:val="0"/>
        <w:jc w:val="both"/>
        <w:rPr>
          <w:rFonts w:ascii="Century Gothic" w:eastAsia="Calibri" w:hAnsi="Century Gothic"/>
        </w:rPr>
      </w:pPr>
      <w:r w:rsidRPr="00410EFF">
        <w:rPr>
          <w:rFonts w:ascii="Century Gothic" w:eastAsia="Calibri" w:hAnsi="Century Gothic"/>
        </w:rPr>
        <w:t xml:space="preserve">18.10. Pela inexecução </w:t>
      </w:r>
      <w:r w:rsidRPr="00410EFF">
        <w:rPr>
          <w:rFonts w:ascii="Century Gothic" w:eastAsia="Calibri" w:hAnsi="Century Gothic"/>
          <w:u w:val="single"/>
        </w:rPr>
        <w:t>total ou parcial</w:t>
      </w:r>
      <w:r w:rsidRPr="00410EFF">
        <w:rPr>
          <w:rFonts w:ascii="Century Gothic" w:eastAsia="Calibri" w:hAnsi="Century Gothic"/>
        </w:rPr>
        <w:t xml:space="preserve"> do objeto deste contrato, a Administração pode aplicar à CONTRATADA as seguintes sanções:</w:t>
      </w:r>
    </w:p>
    <w:p w:rsidR="009A4239" w:rsidRPr="00410EFF" w:rsidRDefault="009A4239" w:rsidP="00694E20">
      <w:pPr>
        <w:keepNext/>
        <w:autoSpaceDE w:val="0"/>
        <w:autoSpaceDN w:val="0"/>
        <w:adjustRightInd w:val="0"/>
        <w:jc w:val="both"/>
        <w:rPr>
          <w:rFonts w:ascii="Century Gothic" w:eastAsia="Calibri" w:hAnsi="Century Gothic"/>
        </w:rPr>
      </w:pPr>
    </w:p>
    <w:p w:rsidR="009A4239" w:rsidRPr="00410EFF" w:rsidRDefault="009A4239" w:rsidP="00694E20">
      <w:pPr>
        <w:keepNext/>
        <w:autoSpaceDE w:val="0"/>
        <w:autoSpaceDN w:val="0"/>
        <w:adjustRightInd w:val="0"/>
        <w:jc w:val="both"/>
        <w:rPr>
          <w:rFonts w:ascii="Century Gothic" w:eastAsia="Calibri" w:hAnsi="Century Gothic"/>
        </w:rPr>
      </w:pPr>
      <w:r w:rsidRPr="00410EFF">
        <w:rPr>
          <w:rFonts w:ascii="Century Gothic" w:eastAsia="Calibri" w:hAnsi="Century Gothic"/>
        </w:rPr>
        <w:t>18.10.1. Advertência, por faltas leves, assim entendidas aquelas que não acarretem prejuízos significativos para a Contratante;</w:t>
      </w:r>
    </w:p>
    <w:p w:rsidR="009A4239" w:rsidRPr="00410EFF" w:rsidRDefault="009A4239" w:rsidP="00694E20">
      <w:pPr>
        <w:keepNext/>
        <w:autoSpaceDE w:val="0"/>
        <w:autoSpaceDN w:val="0"/>
        <w:adjustRightInd w:val="0"/>
        <w:jc w:val="both"/>
        <w:rPr>
          <w:rFonts w:ascii="Century Gothic" w:eastAsia="Calibri" w:hAnsi="Century Gothic"/>
        </w:rPr>
      </w:pPr>
    </w:p>
    <w:p w:rsidR="009A4239" w:rsidRPr="00410EFF" w:rsidRDefault="009A4239" w:rsidP="00694E20">
      <w:pPr>
        <w:keepNext/>
        <w:autoSpaceDE w:val="0"/>
        <w:autoSpaceDN w:val="0"/>
        <w:adjustRightInd w:val="0"/>
        <w:jc w:val="both"/>
        <w:rPr>
          <w:rFonts w:ascii="Century Gothic" w:eastAsia="Calibri" w:hAnsi="Century Gothic"/>
        </w:rPr>
      </w:pPr>
      <w:r w:rsidRPr="00410EFF">
        <w:rPr>
          <w:rFonts w:ascii="Century Gothic" w:eastAsia="Calibri" w:hAnsi="Century Gothic"/>
        </w:rPr>
        <w:t>18.10.2. Multa moratória de 0,1% por dia de atraso injustificado sobre o valor da parcela i</w:t>
      </w:r>
      <w:r w:rsidR="0096531C">
        <w:rPr>
          <w:rFonts w:ascii="Century Gothic" w:eastAsia="Calibri" w:hAnsi="Century Gothic"/>
        </w:rPr>
        <w:t>nadimplida, até o limite de 5 (cinco</w:t>
      </w:r>
      <w:r w:rsidRPr="00410EFF">
        <w:rPr>
          <w:rFonts w:ascii="Century Gothic" w:eastAsia="Calibri" w:hAnsi="Century Gothic"/>
        </w:rPr>
        <w:t>) dias;</w:t>
      </w:r>
    </w:p>
    <w:p w:rsidR="009A4239" w:rsidRPr="00410EFF" w:rsidRDefault="009A4239" w:rsidP="00694E20">
      <w:pPr>
        <w:keepNext/>
        <w:autoSpaceDE w:val="0"/>
        <w:autoSpaceDN w:val="0"/>
        <w:adjustRightInd w:val="0"/>
        <w:jc w:val="both"/>
        <w:rPr>
          <w:rFonts w:ascii="Century Gothic" w:eastAsia="Calibri" w:hAnsi="Century Gothic"/>
        </w:rPr>
      </w:pPr>
    </w:p>
    <w:p w:rsidR="009A4239" w:rsidRPr="00410EFF" w:rsidRDefault="009A4239" w:rsidP="00694E20">
      <w:pPr>
        <w:keepNext/>
        <w:autoSpaceDE w:val="0"/>
        <w:autoSpaceDN w:val="0"/>
        <w:adjustRightInd w:val="0"/>
        <w:jc w:val="both"/>
        <w:rPr>
          <w:rFonts w:ascii="Century Gothic" w:eastAsia="Calibri" w:hAnsi="Century Gothic"/>
        </w:rPr>
      </w:pPr>
      <w:r w:rsidRPr="00410EFF">
        <w:rPr>
          <w:rFonts w:ascii="Century Gothic" w:eastAsia="Calibri" w:hAnsi="Century Gothic"/>
        </w:rPr>
        <w:t>18.10.</w:t>
      </w:r>
      <w:r w:rsidR="0096531C">
        <w:rPr>
          <w:rFonts w:ascii="Century Gothic" w:eastAsia="Calibri" w:hAnsi="Century Gothic"/>
        </w:rPr>
        <w:t>3. Multa compensatória de 5 % (</w:t>
      </w:r>
      <w:r w:rsidRPr="00410EFF">
        <w:rPr>
          <w:rFonts w:ascii="Century Gothic" w:eastAsia="Calibri" w:hAnsi="Century Gothic"/>
        </w:rPr>
        <w:t>cinco por cento) sobre o valor total do contrato, no caso de inexecução total do objeto;</w:t>
      </w:r>
    </w:p>
    <w:p w:rsidR="009A4239" w:rsidRPr="00410EFF" w:rsidRDefault="009A4239" w:rsidP="00694E20">
      <w:pPr>
        <w:keepNext/>
        <w:autoSpaceDE w:val="0"/>
        <w:autoSpaceDN w:val="0"/>
        <w:adjustRightInd w:val="0"/>
        <w:jc w:val="both"/>
        <w:rPr>
          <w:rFonts w:ascii="Century Gothic" w:eastAsia="Calibri" w:hAnsi="Century Gothic"/>
        </w:rPr>
      </w:pPr>
    </w:p>
    <w:p w:rsidR="009A4239" w:rsidRPr="00410EFF" w:rsidRDefault="009A4239" w:rsidP="00694E20">
      <w:pPr>
        <w:keepNext/>
        <w:autoSpaceDE w:val="0"/>
        <w:autoSpaceDN w:val="0"/>
        <w:adjustRightInd w:val="0"/>
        <w:jc w:val="both"/>
        <w:rPr>
          <w:rFonts w:ascii="Century Gothic" w:eastAsia="Calibri" w:hAnsi="Century Gothic"/>
        </w:rPr>
      </w:pPr>
      <w:r w:rsidRPr="00410EFF">
        <w:rPr>
          <w:rFonts w:ascii="Century Gothic" w:eastAsia="Calibri" w:hAnsi="Century Gothic"/>
        </w:rPr>
        <w:t>18.10.4. Em caso de inexecução parcial, a multa compensatória, no mesmo percentual do subitem acima, será aplicada de forma proporcional à obrigação inadimplida;</w:t>
      </w:r>
    </w:p>
    <w:p w:rsidR="009A4239" w:rsidRPr="00410EFF" w:rsidRDefault="009A4239" w:rsidP="00694E20">
      <w:pPr>
        <w:keepNext/>
        <w:autoSpaceDE w:val="0"/>
        <w:autoSpaceDN w:val="0"/>
        <w:adjustRightInd w:val="0"/>
        <w:jc w:val="both"/>
        <w:rPr>
          <w:rFonts w:ascii="Century Gothic" w:eastAsia="Calibri" w:hAnsi="Century Gothic"/>
        </w:rPr>
      </w:pPr>
    </w:p>
    <w:p w:rsidR="009A4239" w:rsidRPr="00410EFF" w:rsidRDefault="009A4239" w:rsidP="00694E20">
      <w:pPr>
        <w:keepNext/>
        <w:autoSpaceDE w:val="0"/>
        <w:autoSpaceDN w:val="0"/>
        <w:adjustRightInd w:val="0"/>
        <w:jc w:val="both"/>
        <w:rPr>
          <w:rFonts w:ascii="Century Gothic" w:eastAsia="Calibri" w:hAnsi="Century Gothic"/>
        </w:rPr>
      </w:pPr>
      <w:r w:rsidRPr="00410EFF">
        <w:rPr>
          <w:rFonts w:ascii="Century Gothic" w:eastAsia="Calibri" w:hAnsi="Century Gothic"/>
        </w:rPr>
        <w:lastRenderedPageBreak/>
        <w:t xml:space="preserve">18.10.5. Suspensão de licitar e impedimento de contratar com o órgão, entidade ou unidade administrativa pela qual a Administração Pública opera e atua concretamente, pelo prazo de até dois anos; </w:t>
      </w:r>
    </w:p>
    <w:p w:rsidR="009A4239" w:rsidRPr="00410EFF" w:rsidRDefault="009A4239" w:rsidP="00694E20">
      <w:pPr>
        <w:keepNext/>
        <w:autoSpaceDE w:val="0"/>
        <w:autoSpaceDN w:val="0"/>
        <w:adjustRightInd w:val="0"/>
        <w:jc w:val="both"/>
        <w:rPr>
          <w:rFonts w:ascii="Century Gothic" w:eastAsia="Calibri" w:hAnsi="Century Gothic"/>
          <w:i/>
          <w:u w:val="single"/>
        </w:rPr>
      </w:pPr>
    </w:p>
    <w:p w:rsidR="009A4239" w:rsidRPr="00410EFF" w:rsidRDefault="009A4239" w:rsidP="00694E20">
      <w:pPr>
        <w:keepNext/>
        <w:autoSpaceDE w:val="0"/>
        <w:autoSpaceDN w:val="0"/>
        <w:adjustRightInd w:val="0"/>
        <w:jc w:val="both"/>
        <w:rPr>
          <w:rFonts w:ascii="Century Gothic" w:eastAsia="Calibri" w:hAnsi="Century Gothic"/>
        </w:rPr>
      </w:pPr>
      <w:r w:rsidRPr="00410EFF">
        <w:rPr>
          <w:rFonts w:ascii="Century Gothic" w:eastAsia="Calibri" w:hAnsi="Century Gothic"/>
        </w:rPr>
        <w:t xml:space="preserve">18.10.6. Impedimento de licitar e contratar com órgãos e entidades da União com o </w:t>
      </w:r>
      <w:r w:rsidR="00EB4281">
        <w:rPr>
          <w:rFonts w:ascii="Century Gothic" w:eastAsia="Calibri" w:hAnsi="Century Gothic"/>
        </w:rPr>
        <w:t>consequ</w:t>
      </w:r>
      <w:r w:rsidR="00FC73D2" w:rsidRPr="00410EFF">
        <w:rPr>
          <w:rFonts w:ascii="Century Gothic" w:eastAsia="Calibri" w:hAnsi="Century Gothic"/>
        </w:rPr>
        <w:t>ente</w:t>
      </w:r>
      <w:r w:rsidRPr="00410EFF">
        <w:rPr>
          <w:rFonts w:ascii="Century Gothic" w:eastAsia="Calibri" w:hAnsi="Century Gothic"/>
        </w:rPr>
        <w:t xml:space="preserve"> descredenciamento no SICAF pelo prazo de até cinco anos;</w:t>
      </w:r>
    </w:p>
    <w:p w:rsidR="009A4239" w:rsidRPr="00410EFF" w:rsidRDefault="009A4239" w:rsidP="00694E20">
      <w:pPr>
        <w:keepNext/>
        <w:autoSpaceDE w:val="0"/>
        <w:autoSpaceDN w:val="0"/>
        <w:adjustRightInd w:val="0"/>
        <w:jc w:val="both"/>
        <w:rPr>
          <w:rFonts w:ascii="Century Gothic" w:eastAsia="Calibri" w:hAnsi="Century Gothic"/>
        </w:rPr>
      </w:pPr>
    </w:p>
    <w:p w:rsidR="009A4239" w:rsidRPr="00410EFF" w:rsidRDefault="009A4239" w:rsidP="00694E20">
      <w:pPr>
        <w:keepNext/>
        <w:autoSpaceDE w:val="0"/>
        <w:autoSpaceDN w:val="0"/>
        <w:adjustRightInd w:val="0"/>
        <w:jc w:val="both"/>
        <w:rPr>
          <w:rFonts w:ascii="Century Gothic" w:eastAsia="Calibri" w:hAnsi="Century Gothic"/>
        </w:rPr>
      </w:pPr>
      <w:r w:rsidRPr="00410EFF">
        <w:rPr>
          <w:rFonts w:ascii="Century Gothic" w:eastAsia="Calibri" w:hAnsi="Century Gothic"/>
        </w:rPr>
        <w:t>18.10.6.1. A Sanção de impedimento de licitar e contratar prevista neste subitem também é aplicável em quaisquer das hipóteses previstas como infração administrativa no subitem 14.1 deste Termo de Referência.</w:t>
      </w:r>
    </w:p>
    <w:p w:rsidR="009A4239" w:rsidRPr="00410EFF" w:rsidRDefault="009A4239" w:rsidP="00694E20">
      <w:pPr>
        <w:keepNext/>
        <w:autoSpaceDE w:val="0"/>
        <w:autoSpaceDN w:val="0"/>
        <w:adjustRightInd w:val="0"/>
        <w:jc w:val="both"/>
        <w:rPr>
          <w:rFonts w:ascii="Century Gothic" w:eastAsia="Calibri" w:hAnsi="Century Gothic"/>
        </w:rPr>
      </w:pPr>
      <w:r w:rsidRPr="00410EFF">
        <w:rPr>
          <w:rFonts w:ascii="Century Gothic" w:eastAsia="Calibri" w:hAnsi="Century Gothic"/>
        </w:rPr>
        <w:t>18.10.7. 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rsidR="009A4239" w:rsidRPr="00410EFF" w:rsidRDefault="009A4239" w:rsidP="00694E20">
      <w:pPr>
        <w:keepNext/>
        <w:autoSpaceDE w:val="0"/>
        <w:autoSpaceDN w:val="0"/>
        <w:adjustRightInd w:val="0"/>
        <w:jc w:val="both"/>
        <w:rPr>
          <w:rFonts w:ascii="Century Gothic" w:eastAsia="Calibri" w:hAnsi="Century Gothic"/>
        </w:rPr>
      </w:pPr>
    </w:p>
    <w:p w:rsidR="009A4239" w:rsidRPr="00410EFF" w:rsidRDefault="009A4239" w:rsidP="00694E20">
      <w:pPr>
        <w:keepNext/>
        <w:autoSpaceDE w:val="0"/>
        <w:autoSpaceDN w:val="0"/>
        <w:adjustRightInd w:val="0"/>
        <w:jc w:val="both"/>
        <w:rPr>
          <w:rFonts w:ascii="Century Gothic" w:eastAsia="Calibri" w:hAnsi="Century Gothic"/>
        </w:rPr>
      </w:pPr>
      <w:r w:rsidRPr="00410EFF">
        <w:rPr>
          <w:rFonts w:ascii="Century Gothic" w:eastAsia="Calibri" w:hAnsi="Century Gothic"/>
        </w:rPr>
        <w:t>18.11. As sanções previstas nos subitens 1</w:t>
      </w:r>
      <w:r w:rsidR="002F68AE" w:rsidRPr="00410EFF">
        <w:rPr>
          <w:rFonts w:ascii="Century Gothic" w:eastAsia="Calibri" w:hAnsi="Century Gothic"/>
        </w:rPr>
        <w:t>8</w:t>
      </w:r>
      <w:r w:rsidRPr="00410EFF">
        <w:rPr>
          <w:rFonts w:ascii="Century Gothic" w:eastAsia="Calibri" w:hAnsi="Century Gothic"/>
        </w:rPr>
        <w:t>.</w:t>
      </w:r>
      <w:r w:rsidR="002F68AE" w:rsidRPr="00410EFF">
        <w:rPr>
          <w:rFonts w:ascii="Century Gothic" w:eastAsia="Calibri" w:hAnsi="Century Gothic"/>
        </w:rPr>
        <w:t>10</w:t>
      </w:r>
      <w:r w:rsidRPr="00410EFF">
        <w:rPr>
          <w:rFonts w:ascii="Century Gothic" w:eastAsia="Calibri" w:hAnsi="Century Gothic"/>
        </w:rPr>
        <w:t>.1, 1</w:t>
      </w:r>
      <w:r w:rsidR="002F68AE" w:rsidRPr="00410EFF">
        <w:rPr>
          <w:rFonts w:ascii="Century Gothic" w:eastAsia="Calibri" w:hAnsi="Century Gothic"/>
        </w:rPr>
        <w:t>8</w:t>
      </w:r>
      <w:r w:rsidRPr="00410EFF">
        <w:rPr>
          <w:rFonts w:ascii="Century Gothic" w:eastAsia="Calibri" w:hAnsi="Century Gothic"/>
        </w:rPr>
        <w:t>.</w:t>
      </w:r>
      <w:r w:rsidR="002F68AE" w:rsidRPr="00410EFF">
        <w:rPr>
          <w:rFonts w:ascii="Century Gothic" w:eastAsia="Calibri" w:hAnsi="Century Gothic"/>
        </w:rPr>
        <w:t>10</w:t>
      </w:r>
      <w:r w:rsidRPr="00410EFF">
        <w:rPr>
          <w:rFonts w:ascii="Century Gothic" w:eastAsia="Calibri" w:hAnsi="Century Gothic"/>
        </w:rPr>
        <w:t>.5, 1</w:t>
      </w:r>
      <w:r w:rsidR="002F68AE" w:rsidRPr="00410EFF">
        <w:rPr>
          <w:rFonts w:ascii="Century Gothic" w:eastAsia="Calibri" w:hAnsi="Century Gothic"/>
        </w:rPr>
        <w:t>8</w:t>
      </w:r>
      <w:r w:rsidRPr="00410EFF">
        <w:rPr>
          <w:rFonts w:ascii="Century Gothic" w:eastAsia="Calibri" w:hAnsi="Century Gothic"/>
        </w:rPr>
        <w:t>.</w:t>
      </w:r>
      <w:r w:rsidR="002F68AE" w:rsidRPr="00410EFF">
        <w:rPr>
          <w:rFonts w:ascii="Century Gothic" w:eastAsia="Calibri" w:hAnsi="Century Gothic"/>
        </w:rPr>
        <w:t>10</w:t>
      </w:r>
      <w:r w:rsidRPr="00410EFF">
        <w:rPr>
          <w:rFonts w:ascii="Century Gothic" w:eastAsia="Calibri" w:hAnsi="Century Gothic"/>
        </w:rPr>
        <w:t>.6 e 1</w:t>
      </w:r>
      <w:r w:rsidR="002F68AE" w:rsidRPr="00410EFF">
        <w:rPr>
          <w:rFonts w:ascii="Century Gothic" w:eastAsia="Calibri" w:hAnsi="Century Gothic"/>
        </w:rPr>
        <w:t>8</w:t>
      </w:r>
      <w:r w:rsidRPr="00410EFF">
        <w:rPr>
          <w:rFonts w:ascii="Century Gothic" w:eastAsia="Calibri" w:hAnsi="Century Gothic"/>
        </w:rPr>
        <w:t>.</w:t>
      </w:r>
      <w:r w:rsidR="002F68AE" w:rsidRPr="00410EFF">
        <w:rPr>
          <w:rFonts w:ascii="Century Gothic" w:eastAsia="Calibri" w:hAnsi="Century Gothic"/>
        </w:rPr>
        <w:t>10</w:t>
      </w:r>
      <w:r w:rsidRPr="00410EFF">
        <w:rPr>
          <w:rFonts w:ascii="Century Gothic" w:eastAsia="Calibri" w:hAnsi="Century Gothic"/>
        </w:rPr>
        <w:t>.7 poderão ser aplicadas à CONTRATADA juntamente com as de multa, descontando-a dos pagamentos a serem efetuados.</w:t>
      </w:r>
    </w:p>
    <w:p w:rsidR="009A4239" w:rsidRPr="00410EFF" w:rsidRDefault="009A4239" w:rsidP="00694E20">
      <w:pPr>
        <w:keepNext/>
        <w:autoSpaceDE w:val="0"/>
        <w:autoSpaceDN w:val="0"/>
        <w:adjustRightInd w:val="0"/>
        <w:jc w:val="both"/>
        <w:rPr>
          <w:rFonts w:ascii="Century Gothic" w:eastAsia="Calibri" w:hAnsi="Century Gothic"/>
        </w:rPr>
      </w:pPr>
    </w:p>
    <w:p w:rsidR="009A4239" w:rsidRPr="00410EFF" w:rsidRDefault="009A4239" w:rsidP="00694E20">
      <w:pPr>
        <w:keepNext/>
        <w:autoSpaceDE w:val="0"/>
        <w:autoSpaceDN w:val="0"/>
        <w:adjustRightInd w:val="0"/>
        <w:jc w:val="both"/>
        <w:rPr>
          <w:rFonts w:ascii="Century Gothic" w:eastAsia="Calibri" w:hAnsi="Century Gothic"/>
        </w:rPr>
      </w:pPr>
      <w:r w:rsidRPr="00410EFF">
        <w:rPr>
          <w:rFonts w:ascii="Century Gothic" w:eastAsia="Calibri" w:hAnsi="Century Gothic"/>
        </w:rPr>
        <w:t>18.12. Também ficam sujeitas às penalidades do art. 87, III e IV da Lei nº 8.666, de 1993, as empresas ou profissionais que:</w:t>
      </w:r>
    </w:p>
    <w:p w:rsidR="009A4239" w:rsidRPr="00410EFF" w:rsidRDefault="009A4239" w:rsidP="00694E20">
      <w:pPr>
        <w:keepNext/>
        <w:autoSpaceDE w:val="0"/>
        <w:autoSpaceDN w:val="0"/>
        <w:adjustRightInd w:val="0"/>
        <w:jc w:val="both"/>
        <w:rPr>
          <w:rFonts w:ascii="Century Gothic" w:eastAsia="Calibri" w:hAnsi="Century Gothic"/>
        </w:rPr>
      </w:pPr>
    </w:p>
    <w:p w:rsidR="009A4239" w:rsidRPr="00410EFF" w:rsidRDefault="009A4239" w:rsidP="00694E20">
      <w:pPr>
        <w:keepNext/>
        <w:autoSpaceDE w:val="0"/>
        <w:autoSpaceDN w:val="0"/>
        <w:adjustRightInd w:val="0"/>
        <w:jc w:val="both"/>
        <w:rPr>
          <w:rFonts w:ascii="Century Gothic" w:eastAsia="Calibri" w:hAnsi="Century Gothic"/>
        </w:rPr>
      </w:pPr>
      <w:r w:rsidRPr="00410EFF">
        <w:rPr>
          <w:rFonts w:ascii="Century Gothic" w:eastAsia="Calibri" w:hAnsi="Century Gothic"/>
        </w:rPr>
        <w:t>18.12.1. Tenham sofrido condenação definitiva por praticar, por meio dolosos, fraude fiscal no recolhimento de quaisquer tributos;</w:t>
      </w:r>
    </w:p>
    <w:p w:rsidR="009A4239" w:rsidRPr="00410EFF" w:rsidRDefault="009A4239" w:rsidP="00694E20">
      <w:pPr>
        <w:keepNext/>
        <w:autoSpaceDE w:val="0"/>
        <w:autoSpaceDN w:val="0"/>
        <w:adjustRightInd w:val="0"/>
        <w:jc w:val="both"/>
        <w:rPr>
          <w:rFonts w:ascii="Century Gothic" w:eastAsia="Calibri" w:hAnsi="Century Gothic"/>
        </w:rPr>
      </w:pPr>
    </w:p>
    <w:p w:rsidR="009A4239" w:rsidRPr="00410EFF" w:rsidRDefault="009A4239" w:rsidP="00694E20">
      <w:pPr>
        <w:keepNext/>
        <w:autoSpaceDE w:val="0"/>
        <w:autoSpaceDN w:val="0"/>
        <w:adjustRightInd w:val="0"/>
        <w:jc w:val="both"/>
        <w:rPr>
          <w:rFonts w:ascii="Century Gothic" w:eastAsia="Calibri" w:hAnsi="Century Gothic"/>
        </w:rPr>
      </w:pPr>
      <w:r w:rsidRPr="00410EFF">
        <w:rPr>
          <w:rFonts w:ascii="Century Gothic" w:eastAsia="Calibri" w:hAnsi="Century Gothic"/>
        </w:rPr>
        <w:t>18.12.2. Tenham praticado atos ilícitos visando a frustrar os objetivos da licitação;</w:t>
      </w:r>
    </w:p>
    <w:p w:rsidR="009A4239" w:rsidRPr="00410EFF" w:rsidRDefault="009A4239" w:rsidP="00694E20">
      <w:pPr>
        <w:keepNext/>
        <w:autoSpaceDE w:val="0"/>
        <w:autoSpaceDN w:val="0"/>
        <w:adjustRightInd w:val="0"/>
        <w:jc w:val="both"/>
        <w:rPr>
          <w:rFonts w:ascii="Century Gothic" w:eastAsia="Calibri" w:hAnsi="Century Gothic"/>
        </w:rPr>
      </w:pPr>
    </w:p>
    <w:p w:rsidR="009A4239" w:rsidRPr="00410EFF" w:rsidRDefault="009A4239" w:rsidP="00694E20">
      <w:pPr>
        <w:keepNext/>
        <w:autoSpaceDE w:val="0"/>
        <w:autoSpaceDN w:val="0"/>
        <w:adjustRightInd w:val="0"/>
        <w:jc w:val="both"/>
        <w:rPr>
          <w:rFonts w:ascii="Century Gothic" w:eastAsia="Calibri" w:hAnsi="Century Gothic"/>
        </w:rPr>
      </w:pPr>
      <w:r w:rsidRPr="00410EFF">
        <w:rPr>
          <w:rFonts w:ascii="Century Gothic" w:eastAsia="Calibri" w:hAnsi="Century Gothic"/>
        </w:rPr>
        <w:t>18.12.3. Demonstrem não possuir idoneidade para contratar com a Administração em virtude de atos ilícitos praticados.</w:t>
      </w:r>
    </w:p>
    <w:p w:rsidR="009A4239" w:rsidRPr="00410EFF" w:rsidRDefault="009A4239" w:rsidP="00694E20">
      <w:pPr>
        <w:keepNext/>
        <w:autoSpaceDE w:val="0"/>
        <w:autoSpaceDN w:val="0"/>
        <w:adjustRightInd w:val="0"/>
        <w:jc w:val="both"/>
        <w:rPr>
          <w:rFonts w:ascii="Century Gothic" w:eastAsia="Calibri" w:hAnsi="Century Gothic"/>
        </w:rPr>
      </w:pPr>
    </w:p>
    <w:p w:rsidR="009A4239" w:rsidRPr="00410EFF" w:rsidRDefault="009A4239" w:rsidP="00694E20">
      <w:pPr>
        <w:keepNext/>
        <w:autoSpaceDE w:val="0"/>
        <w:autoSpaceDN w:val="0"/>
        <w:adjustRightInd w:val="0"/>
        <w:jc w:val="both"/>
        <w:rPr>
          <w:rFonts w:ascii="Century Gothic" w:eastAsia="Calibri" w:hAnsi="Century Gothic"/>
        </w:rPr>
      </w:pPr>
      <w:r w:rsidRPr="00410EFF">
        <w:rPr>
          <w:rFonts w:ascii="Century Gothic" w:eastAsia="Calibri" w:hAnsi="Century Gothic"/>
        </w:rPr>
        <w:t>18.13. A aplicação de qualquer das penalidades previstas realizar-se-á em processo administrativo que assegurará o contraditório e a ampla defesa à Contratada, observando-se o procedimento previsto na Lei nº 8.666, de 1993, e subsidiariamente a Lei nº 9.784, de 1999.</w:t>
      </w:r>
    </w:p>
    <w:p w:rsidR="009A4239" w:rsidRPr="00410EFF" w:rsidRDefault="009A4239" w:rsidP="00694E20">
      <w:pPr>
        <w:keepNext/>
        <w:autoSpaceDE w:val="0"/>
        <w:autoSpaceDN w:val="0"/>
        <w:adjustRightInd w:val="0"/>
        <w:jc w:val="both"/>
        <w:rPr>
          <w:rFonts w:ascii="Century Gothic" w:eastAsia="Calibri" w:hAnsi="Century Gothic"/>
        </w:rPr>
      </w:pPr>
    </w:p>
    <w:p w:rsidR="009A4239" w:rsidRPr="00410EFF" w:rsidRDefault="009A4239" w:rsidP="00694E20">
      <w:pPr>
        <w:keepNext/>
        <w:autoSpaceDE w:val="0"/>
        <w:autoSpaceDN w:val="0"/>
        <w:adjustRightInd w:val="0"/>
        <w:jc w:val="both"/>
        <w:rPr>
          <w:rFonts w:ascii="Century Gothic" w:eastAsia="Calibri" w:hAnsi="Century Gothic"/>
        </w:rPr>
      </w:pPr>
      <w:r w:rsidRPr="00410EFF">
        <w:rPr>
          <w:rFonts w:ascii="Century Gothic" w:eastAsia="Calibri" w:hAnsi="Century Gothic"/>
        </w:rPr>
        <w:t>18.14. As multas devidas e/ou prejuízos causados à Contratante serão deduzidos dos valores a serem pagos, ou recolhidos em favor da União, ou deduzidos da garantia, ou ainda, quando for o caso, serão inscritos na Dívida Ativa da União e cobrados judicialmente.</w:t>
      </w:r>
    </w:p>
    <w:p w:rsidR="009A4239" w:rsidRPr="00410EFF" w:rsidRDefault="009A4239" w:rsidP="00694E20">
      <w:pPr>
        <w:keepNext/>
        <w:autoSpaceDE w:val="0"/>
        <w:autoSpaceDN w:val="0"/>
        <w:adjustRightInd w:val="0"/>
        <w:jc w:val="both"/>
        <w:rPr>
          <w:rFonts w:ascii="Century Gothic" w:eastAsia="Calibri" w:hAnsi="Century Gothic"/>
        </w:rPr>
      </w:pPr>
    </w:p>
    <w:p w:rsidR="009A4239" w:rsidRPr="00410EFF" w:rsidRDefault="009A4239" w:rsidP="00694E20">
      <w:pPr>
        <w:keepNext/>
        <w:autoSpaceDE w:val="0"/>
        <w:autoSpaceDN w:val="0"/>
        <w:adjustRightInd w:val="0"/>
        <w:jc w:val="both"/>
        <w:rPr>
          <w:rFonts w:ascii="Century Gothic" w:eastAsia="Calibri" w:hAnsi="Century Gothic"/>
        </w:rPr>
      </w:pPr>
      <w:r w:rsidRPr="00410EFF">
        <w:rPr>
          <w:rFonts w:ascii="Century Gothic" w:eastAsia="Calibri" w:hAnsi="Century Gothic"/>
        </w:rPr>
        <w:t>18.15. Caso o valor da multa não seja suficiente para cobrir os prejuízos causados pela conduta do licitante, a União ou Entidade poderá cobrar o valor remanescente judicialmente, conforme artigo 419 do Código Civil.</w:t>
      </w:r>
    </w:p>
    <w:p w:rsidR="009A4239" w:rsidRPr="00410EFF" w:rsidRDefault="009A4239" w:rsidP="00694E20">
      <w:pPr>
        <w:keepNext/>
        <w:autoSpaceDE w:val="0"/>
        <w:autoSpaceDN w:val="0"/>
        <w:adjustRightInd w:val="0"/>
        <w:jc w:val="both"/>
        <w:rPr>
          <w:rFonts w:ascii="Century Gothic" w:eastAsia="Calibri" w:hAnsi="Century Gothic"/>
        </w:rPr>
      </w:pPr>
    </w:p>
    <w:p w:rsidR="009A4239" w:rsidRPr="00410EFF" w:rsidRDefault="009A4239" w:rsidP="00694E20">
      <w:pPr>
        <w:keepNext/>
        <w:autoSpaceDE w:val="0"/>
        <w:autoSpaceDN w:val="0"/>
        <w:adjustRightInd w:val="0"/>
        <w:jc w:val="both"/>
        <w:rPr>
          <w:rFonts w:ascii="Century Gothic" w:eastAsia="Calibri" w:hAnsi="Century Gothic"/>
        </w:rPr>
      </w:pPr>
      <w:r w:rsidRPr="00410EFF">
        <w:rPr>
          <w:rFonts w:ascii="Century Gothic" w:eastAsia="Calibri" w:hAnsi="Century Gothic"/>
        </w:rPr>
        <w:t>18.16. A autoridade competente, na aplicação das sanções, levará em consideração a gravidade da conduta do infrator, o caráter educativo da pena, bem como o dano causado à Administração, observado o princípio da proporcionalidade.</w:t>
      </w:r>
    </w:p>
    <w:p w:rsidR="009A4239" w:rsidRPr="00410EFF" w:rsidRDefault="009A4239" w:rsidP="00694E20">
      <w:pPr>
        <w:keepNext/>
        <w:autoSpaceDE w:val="0"/>
        <w:autoSpaceDN w:val="0"/>
        <w:adjustRightInd w:val="0"/>
        <w:jc w:val="both"/>
        <w:rPr>
          <w:rFonts w:ascii="Century Gothic" w:eastAsia="Calibri" w:hAnsi="Century Gothic"/>
        </w:rPr>
      </w:pPr>
    </w:p>
    <w:p w:rsidR="009A4239" w:rsidRPr="00410EFF" w:rsidRDefault="009A4239" w:rsidP="00694E20">
      <w:pPr>
        <w:keepNext/>
        <w:autoSpaceDE w:val="0"/>
        <w:autoSpaceDN w:val="0"/>
        <w:adjustRightInd w:val="0"/>
        <w:jc w:val="both"/>
        <w:rPr>
          <w:rFonts w:ascii="Century Gothic" w:eastAsia="Calibri" w:hAnsi="Century Gothic"/>
        </w:rPr>
      </w:pPr>
      <w:r w:rsidRPr="00410EFF">
        <w:rPr>
          <w:rFonts w:ascii="Century Gothic" w:eastAsia="Calibri" w:hAnsi="Century Gothic"/>
        </w:rPr>
        <w:t xml:space="preserve">18.17. 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9A4239" w:rsidRPr="00410EFF" w:rsidRDefault="009A4239" w:rsidP="00694E20">
      <w:pPr>
        <w:keepNext/>
        <w:autoSpaceDE w:val="0"/>
        <w:autoSpaceDN w:val="0"/>
        <w:adjustRightInd w:val="0"/>
        <w:jc w:val="both"/>
        <w:rPr>
          <w:rFonts w:ascii="Century Gothic" w:eastAsia="Calibri" w:hAnsi="Century Gothic"/>
        </w:rPr>
      </w:pPr>
    </w:p>
    <w:p w:rsidR="009A4239" w:rsidRPr="00410EFF" w:rsidRDefault="009A4239" w:rsidP="00694E20">
      <w:pPr>
        <w:keepNext/>
        <w:autoSpaceDE w:val="0"/>
        <w:autoSpaceDN w:val="0"/>
        <w:adjustRightInd w:val="0"/>
        <w:jc w:val="both"/>
        <w:rPr>
          <w:rFonts w:ascii="Century Gothic" w:eastAsia="Calibri" w:hAnsi="Century Gothic"/>
        </w:rPr>
      </w:pPr>
      <w:r w:rsidRPr="00410EFF">
        <w:rPr>
          <w:rFonts w:ascii="Century Gothic" w:eastAsia="Calibri" w:hAnsi="Century Gothic"/>
        </w:rPr>
        <w:t>18.18. A apuração e o julgamento das demais infrações administrativas não consideradas como ato lesivo à Administração Pública nacional ou estrangeira nos termos da Lei nº 12.846, de 1º de agosto de 2013, seguirão seu rito normal na unidade administrativa.</w:t>
      </w:r>
    </w:p>
    <w:p w:rsidR="009A4239" w:rsidRPr="00410EFF" w:rsidRDefault="009A4239" w:rsidP="00694E20">
      <w:pPr>
        <w:keepNext/>
        <w:autoSpaceDE w:val="0"/>
        <w:autoSpaceDN w:val="0"/>
        <w:adjustRightInd w:val="0"/>
        <w:jc w:val="both"/>
        <w:rPr>
          <w:rFonts w:ascii="Century Gothic" w:eastAsia="Calibri" w:hAnsi="Century Gothic"/>
        </w:rPr>
      </w:pPr>
    </w:p>
    <w:p w:rsidR="009A4239" w:rsidRPr="00410EFF" w:rsidRDefault="009A4239" w:rsidP="00694E20">
      <w:pPr>
        <w:keepNext/>
        <w:autoSpaceDE w:val="0"/>
        <w:autoSpaceDN w:val="0"/>
        <w:adjustRightInd w:val="0"/>
        <w:jc w:val="both"/>
        <w:rPr>
          <w:rFonts w:ascii="Century Gothic" w:eastAsia="Calibri" w:hAnsi="Century Gothic"/>
        </w:rPr>
      </w:pPr>
      <w:r w:rsidRPr="00410EFF">
        <w:rPr>
          <w:rFonts w:ascii="Century Gothic" w:eastAsia="Calibri" w:hAnsi="Century Gothic"/>
        </w:rPr>
        <w:t xml:space="preserve">18.19. 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9A4239" w:rsidRPr="00410EFF" w:rsidRDefault="009A4239" w:rsidP="00694E20">
      <w:pPr>
        <w:keepNext/>
        <w:autoSpaceDE w:val="0"/>
        <w:autoSpaceDN w:val="0"/>
        <w:adjustRightInd w:val="0"/>
        <w:jc w:val="both"/>
        <w:rPr>
          <w:rFonts w:ascii="Century Gothic" w:eastAsia="Calibri" w:hAnsi="Century Gothic"/>
        </w:rPr>
      </w:pPr>
    </w:p>
    <w:p w:rsidR="009A4239" w:rsidRPr="00410EFF" w:rsidRDefault="009A4239" w:rsidP="00694E20">
      <w:pPr>
        <w:keepNext/>
        <w:autoSpaceDE w:val="0"/>
        <w:autoSpaceDN w:val="0"/>
        <w:adjustRightInd w:val="0"/>
        <w:jc w:val="both"/>
        <w:rPr>
          <w:rFonts w:ascii="Century Gothic" w:eastAsia="Calibri" w:hAnsi="Century Gothic"/>
        </w:rPr>
      </w:pPr>
      <w:r w:rsidRPr="00410EFF">
        <w:rPr>
          <w:rFonts w:ascii="Century Gothic" w:eastAsia="Calibri" w:hAnsi="Century Gothic"/>
        </w:rPr>
        <w:t>18.20. As penalidades serão obrigatoriamente registradas no SICAF.</w:t>
      </w:r>
    </w:p>
    <w:p w:rsidR="00160C75" w:rsidRPr="00410EFF" w:rsidRDefault="00160C75" w:rsidP="00694E20">
      <w:pPr>
        <w:pStyle w:val="PB-SEFAZ-02"/>
        <w:keepNext/>
        <w:ind w:left="0" w:firstLine="0"/>
        <w:rPr>
          <w:rFonts w:ascii="Century Gothic" w:hAnsi="Century Gothic"/>
          <w:b w:val="0"/>
          <w:sz w:val="20"/>
          <w:szCs w:val="20"/>
        </w:rPr>
      </w:pPr>
      <w:r w:rsidRPr="00410EFF">
        <w:rPr>
          <w:rFonts w:ascii="Century Gothic" w:hAnsi="Century Gothic"/>
          <w:b w:val="0"/>
          <w:sz w:val="20"/>
          <w:szCs w:val="20"/>
        </w:rPr>
        <w:tab/>
      </w:r>
    </w:p>
    <w:p w:rsidR="00CA7DCD" w:rsidRPr="00410EFF" w:rsidRDefault="00C363C8" w:rsidP="00694E20">
      <w:pPr>
        <w:keepNext/>
        <w:shd w:val="clear" w:color="auto" w:fill="BFBFBF" w:themeFill="background1" w:themeFillShade="BF"/>
        <w:jc w:val="both"/>
        <w:rPr>
          <w:rFonts w:ascii="Century Gothic" w:hAnsi="Century Gothic"/>
          <w:b/>
        </w:rPr>
      </w:pPr>
      <w:r w:rsidRPr="00410EFF">
        <w:rPr>
          <w:rFonts w:ascii="Century Gothic" w:hAnsi="Century Gothic"/>
          <w:b/>
        </w:rPr>
        <w:t>19</w:t>
      </w:r>
      <w:r w:rsidR="002B42CA" w:rsidRPr="00410EFF">
        <w:rPr>
          <w:rFonts w:ascii="Century Gothic" w:hAnsi="Century Gothic"/>
          <w:b/>
        </w:rPr>
        <w:t>.</w:t>
      </w:r>
      <w:r w:rsidR="005710FD" w:rsidRPr="00410EFF">
        <w:rPr>
          <w:rFonts w:ascii="Century Gothic" w:hAnsi="Century Gothic"/>
          <w:b/>
        </w:rPr>
        <w:t>DO RECEBIMENTO E ACEITAÇÃO DO OBJETO</w:t>
      </w:r>
    </w:p>
    <w:p w:rsidR="00C479E0" w:rsidRPr="00410EFF" w:rsidRDefault="00C479E0" w:rsidP="00694E20">
      <w:pPr>
        <w:keepNext/>
        <w:jc w:val="both"/>
        <w:rPr>
          <w:rFonts w:ascii="Century Gothic" w:hAnsi="Century Gothic"/>
          <w:color w:val="000000"/>
          <w:lang w:eastAsia="en-US"/>
        </w:rPr>
      </w:pPr>
    </w:p>
    <w:p w:rsidR="00C479E0" w:rsidRPr="00410EFF" w:rsidRDefault="00C363C8" w:rsidP="00694E20">
      <w:pPr>
        <w:keepNext/>
        <w:jc w:val="both"/>
        <w:rPr>
          <w:rFonts w:ascii="Century Gothic" w:hAnsi="Century Gothic"/>
          <w:color w:val="000000"/>
          <w:lang w:eastAsia="en-US"/>
        </w:rPr>
      </w:pPr>
      <w:r w:rsidRPr="00410EFF">
        <w:rPr>
          <w:rFonts w:ascii="Century Gothic" w:hAnsi="Century Gothic"/>
          <w:color w:val="000000"/>
          <w:lang w:eastAsia="en-US"/>
        </w:rPr>
        <w:t>19</w:t>
      </w:r>
      <w:r w:rsidR="00E04C01">
        <w:rPr>
          <w:rFonts w:ascii="Century Gothic" w:hAnsi="Century Gothic"/>
          <w:color w:val="000000"/>
          <w:lang w:eastAsia="en-US"/>
        </w:rPr>
        <w:t>.1</w:t>
      </w:r>
      <w:r w:rsidR="00C479E0" w:rsidRPr="00410EFF">
        <w:rPr>
          <w:rFonts w:ascii="Century Gothic" w:hAnsi="Century Gothic"/>
          <w:color w:val="000000"/>
          <w:lang w:eastAsia="en-US"/>
        </w:rPr>
        <w:t>. Em conformidade com o artigo 73 da Lei Federal nº 8.666/1993 o</w:t>
      </w:r>
      <w:r w:rsidR="00E04C01">
        <w:rPr>
          <w:rFonts w:ascii="Century Gothic" w:hAnsi="Century Gothic"/>
          <w:color w:val="000000"/>
          <w:lang w:eastAsia="en-US"/>
        </w:rPr>
        <w:t>s gêneros alimentícios serão</w:t>
      </w:r>
      <w:r w:rsidR="00C479E0" w:rsidRPr="00410EFF">
        <w:rPr>
          <w:rFonts w:ascii="Century Gothic" w:hAnsi="Century Gothic"/>
          <w:color w:val="000000"/>
          <w:lang w:eastAsia="en-US"/>
        </w:rPr>
        <w:t xml:space="preserve"> recebido</w:t>
      </w:r>
      <w:r w:rsidR="00E04C01">
        <w:rPr>
          <w:rFonts w:ascii="Century Gothic" w:hAnsi="Century Gothic"/>
          <w:color w:val="000000"/>
          <w:lang w:eastAsia="en-US"/>
        </w:rPr>
        <w:t>s</w:t>
      </w:r>
      <w:r w:rsidR="00C479E0" w:rsidRPr="00410EFF">
        <w:rPr>
          <w:rFonts w:ascii="Century Gothic" w:hAnsi="Century Gothic"/>
          <w:color w:val="000000"/>
          <w:lang w:eastAsia="en-US"/>
        </w:rPr>
        <w:t xml:space="preserve"> da seguinte forma:</w:t>
      </w:r>
    </w:p>
    <w:p w:rsidR="00C479E0" w:rsidRPr="00410EFF" w:rsidRDefault="00C479E0" w:rsidP="00694E20">
      <w:pPr>
        <w:keepNext/>
        <w:jc w:val="both"/>
        <w:rPr>
          <w:rFonts w:ascii="Century Gothic" w:hAnsi="Century Gothic"/>
          <w:color w:val="000000"/>
          <w:lang w:eastAsia="en-US"/>
        </w:rPr>
      </w:pPr>
    </w:p>
    <w:p w:rsidR="00C479E0" w:rsidRPr="00410EFF" w:rsidRDefault="00C479E0" w:rsidP="00694E20">
      <w:pPr>
        <w:keepNext/>
        <w:jc w:val="both"/>
        <w:rPr>
          <w:rFonts w:ascii="Century Gothic" w:hAnsi="Century Gothic"/>
          <w:color w:val="000000"/>
          <w:lang w:eastAsia="en-US"/>
        </w:rPr>
      </w:pPr>
      <w:r w:rsidRPr="00410EFF">
        <w:rPr>
          <w:rFonts w:ascii="Century Gothic" w:hAnsi="Century Gothic"/>
          <w:color w:val="000000"/>
          <w:lang w:eastAsia="en-US"/>
        </w:rPr>
        <w:t>a) PROVISORIAMENTE, para efeito de posterior verificação da conformidade do material com a especificação;</w:t>
      </w:r>
    </w:p>
    <w:p w:rsidR="00C479E0" w:rsidRPr="00410EFF" w:rsidRDefault="00C479E0" w:rsidP="00694E20">
      <w:pPr>
        <w:keepNext/>
        <w:jc w:val="both"/>
        <w:rPr>
          <w:rFonts w:ascii="Century Gothic" w:hAnsi="Century Gothic"/>
          <w:color w:val="000000"/>
          <w:lang w:eastAsia="en-US"/>
        </w:rPr>
      </w:pPr>
    </w:p>
    <w:p w:rsidR="00C479E0" w:rsidRPr="00410EFF" w:rsidRDefault="00C479E0" w:rsidP="00694E20">
      <w:pPr>
        <w:keepNext/>
        <w:jc w:val="both"/>
        <w:rPr>
          <w:rFonts w:ascii="Century Gothic" w:hAnsi="Century Gothic"/>
          <w:color w:val="000000"/>
          <w:lang w:eastAsia="en-US"/>
        </w:rPr>
      </w:pPr>
      <w:r w:rsidRPr="00410EFF">
        <w:rPr>
          <w:rFonts w:ascii="Century Gothic" w:hAnsi="Century Gothic"/>
          <w:color w:val="000000"/>
          <w:lang w:eastAsia="en-US"/>
        </w:rPr>
        <w:t xml:space="preserve">b) DEFINITIVAMENTE, após a verificação da qualidade e quantidade do material e </w:t>
      </w:r>
      <w:r w:rsidR="00FC73D2" w:rsidRPr="00410EFF">
        <w:rPr>
          <w:rFonts w:ascii="Century Gothic" w:hAnsi="Century Gothic"/>
          <w:color w:val="000000"/>
          <w:lang w:eastAsia="en-US"/>
        </w:rPr>
        <w:t>conseqüente</w:t>
      </w:r>
      <w:r w:rsidRPr="00410EFF">
        <w:rPr>
          <w:rFonts w:ascii="Century Gothic" w:hAnsi="Century Gothic"/>
          <w:color w:val="000000"/>
          <w:lang w:eastAsia="en-US"/>
        </w:rPr>
        <w:t xml:space="preserve"> aceitação.</w:t>
      </w:r>
    </w:p>
    <w:p w:rsidR="00C479E0" w:rsidRPr="00410EFF" w:rsidRDefault="00C479E0" w:rsidP="00694E20">
      <w:pPr>
        <w:keepNext/>
        <w:jc w:val="both"/>
        <w:rPr>
          <w:rFonts w:ascii="Century Gothic" w:hAnsi="Century Gothic"/>
          <w:color w:val="000000"/>
          <w:lang w:eastAsia="en-US"/>
        </w:rPr>
      </w:pPr>
    </w:p>
    <w:p w:rsidR="00E04C01" w:rsidRPr="0029745E" w:rsidRDefault="00E04C01" w:rsidP="00E04C01">
      <w:pPr>
        <w:keepNext/>
        <w:jc w:val="both"/>
        <w:rPr>
          <w:rFonts w:ascii="Century Gothic" w:hAnsi="Century Gothic" w:cs="Arial"/>
          <w:color w:val="000000"/>
          <w:lang w:eastAsia="en-US"/>
        </w:rPr>
      </w:pPr>
      <w:r>
        <w:rPr>
          <w:rFonts w:ascii="Century Gothic" w:hAnsi="Century Gothic" w:cs="Arial"/>
          <w:color w:val="000000"/>
          <w:lang w:eastAsia="en-US"/>
        </w:rPr>
        <w:t>19</w:t>
      </w:r>
      <w:r w:rsidRPr="0029745E">
        <w:rPr>
          <w:rFonts w:ascii="Century Gothic" w:hAnsi="Century Gothic" w:cs="Arial"/>
          <w:color w:val="000000"/>
          <w:lang w:eastAsia="en-US"/>
        </w:rPr>
        <w:t>.4.</w:t>
      </w:r>
      <w:r w:rsidRPr="0029745E">
        <w:rPr>
          <w:rFonts w:ascii="Century Gothic" w:hAnsi="Century Gothic" w:cs="Arial"/>
          <w:color w:val="000000"/>
          <w:lang w:eastAsia="en-US"/>
        </w:rPr>
        <w:tab/>
        <w:t>O recebimento provisório ou definitivo não exclui a responsabilidade civil pela garantia da qualidade dos produtos, nem ético-profissional pela perfeita execução do contrato, dentro dos limites estabelecidos pela lei ou pelo contrato, bem como responsabilidade administrativa cabível, nos termos do Art. 73 §2° da Lei nº. 8.666/93;</w:t>
      </w:r>
    </w:p>
    <w:p w:rsidR="00E04C01" w:rsidRPr="0029745E" w:rsidRDefault="00E04C01" w:rsidP="00E04C01">
      <w:pPr>
        <w:keepNext/>
        <w:jc w:val="both"/>
        <w:rPr>
          <w:rFonts w:ascii="Century Gothic" w:hAnsi="Century Gothic" w:cs="Arial"/>
          <w:color w:val="000000"/>
          <w:lang w:eastAsia="en-US"/>
        </w:rPr>
      </w:pPr>
    </w:p>
    <w:p w:rsidR="00E04C01" w:rsidRDefault="00E04C01" w:rsidP="00E04C01">
      <w:pPr>
        <w:keepNext/>
        <w:jc w:val="both"/>
        <w:rPr>
          <w:rFonts w:ascii="Century Gothic" w:hAnsi="Century Gothic" w:cs="Arial"/>
          <w:color w:val="000000"/>
          <w:lang w:eastAsia="en-US"/>
        </w:rPr>
      </w:pPr>
      <w:r>
        <w:rPr>
          <w:rFonts w:ascii="Century Gothic" w:hAnsi="Century Gothic" w:cs="Arial"/>
          <w:color w:val="000000"/>
          <w:lang w:eastAsia="en-US"/>
        </w:rPr>
        <w:t>19</w:t>
      </w:r>
      <w:r w:rsidRPr="0029745E">
        <w:rPr>
          <w:rFonts w:ascii="Century Gothic" w:hAnsi="Century Gothic" w:cs="Arial"/>
          <w:color w:val="000000"/>
          <w:lang w:eastAsia="en-US"/>
        </w:rPr>
        <w:t>.5.</w:t>
      </w:r>
      <w:r w:rsidRPr="0029745E">
        <w:rPr>
          <w:rFonts w:ascii="Century Gothic" w:hAnsi="Century Gothic" w:cs="Arial"/>
          <w:color w:val="000000"/>
          <w:lang w:eastAsia="en-US"/>
        </w:rPr>
        <w:tab/>
        <w:t>A A</w:t>
      </w:r>
      <w:r>
        <w:rPr>
          <w:rFonts w:ascii="Century Gothic" w:hAnsi="Century Gothic" w:cs="Arial"/>
          <w:color w:val="000000"/>
          <w:lang w:eastAsia="en-US"/>
        </w:rPr>
        <w:t>sso</w:t>
      </w:r>
      <w:r w:rsidR="008C219B">
        <w:rPr>
          <w:rFonts w:ascii="Century Gothic" w:hAnsi="Century Gothic" w:cs="Arial"/>
          <w:color w:val="000000"/>
          <w:lang w:eastAsia="en-US"/>
        </w:rPr>
        <w:t>ciação</w:t>
      </w:r>
      <w:r w:rsidRPr="0029745E">
        <w:rPr>
          <w:rFonts w:ascii="Century Gothic" w:hAnsi="Century Gothic" w:cs="Arial"/>
          <w:color w:val="000000"/>
          <w:lang w:eastAsia="en-US"/>
        </w:rPr>
        <w:t xml:space="preserve"> rejeitará, no todo ou em parte, produtos fornecidos em desacordo com este Termo de </w:t>
      </w:r>
      <w:r w:rsidR="002C034E" w:rsidRPr="0029745E">
        <w:rPr>
          <w:rFonts w:ascii="Century Gothic" w:hAnsi="Century Gothic" w:cs="Arial"/>
          <w:color w:val="000000"/>
          <w:lang w:eastAsia="en-US"/>
        </w:rPr>
        <w:t>Referência</w:t>
      </w:r>
      <w:r w:rsidRPr="0029745E">
        <w:rPr>
          <w:rFonts w:ascii="Century Gothic" w:hAnsi="Century Gothic" w:cs="Arial"/>
          <w:color w:val="000000"/>
          <w:lang w:eastAsia="en-US"/>
        </w:rPr>
        <w:t>.</w:t>
      </w:r>
    </w:p>
    <w:p w:rsidR="00E04C01" w:rsidRDefault="00E04C01" w:rsidP="00E04C01">
      <w:pPr>
        <w:keepNext/>
        <w:jc w:val="both"/>
        <w:rPr>
          <w:rFonts w:ascii="Century Gothic" w:hAnsi="Century Gothic" w:cs="Arial"/>
          <w:color w:val="000000"/>
          <w:lang w:eastAsia="en-US"/>
        </w:rPr>
      </w:pPr>
    </w:p>
    <w:p w:rsidR="00E04C01" w:rsidRPr="00CE6C3C" w:rsidRDefault="00E04C01" w:rsidP="00E04C01">
      <w:pPr>
        <w:keepNext/>
        <w:jc w:val="both"/>
        <w:rPr>
          <w:rFonts w:ascii="Century Gothic" w:hAnsi="Century Gothic" w:cs="Arial"/>
          <w:color w:val="000000"/>
          <w:lang w:eastAsia="en-US"/>
        </w:rPr>
      </w:pPr>
      <w:r>
        <w:rPr>
          <w:rFonts w:ascii="Century Gothic" w:hAnsi="Century Gothic" w:cs="Arial"/>
          <w:color w:val="000000"/>
          <w:lang w:eastAsia="en-US"/>
        </w:rPr>
        <w:t>19.6</w:t>
      </w:r>
      <w:r w:rsidRPr="00CE6C3C">
        <w:rPr>
          <w:rFonts w:ascii="Century Gothic" w:hAnsi="Century Gothic" w:cs="Arial"/>
          <w:color w:val="000000"/>
          <w:lang w:eastAsia="en-US"/>
        </w:rPr>
        <w:t xml:space="preserve">. Os </w:t>
      </w:r>
      <w:r w:rsidR="008C219B">
        <w:rPr>
          <w:rFonts w:ascii="Century Gothic" w:hAnsi="Century Gothic" w:cs="Arial"/>
          <w:color w:val="000000"/>
          <w:lang w:eastAsia="en-US"/>
        </w:rPr>
        <w:t>gêneros alimentícios</w:t>
      </w:r>
      <w:r w:rsidRPr="00CE6C3C">
        <w:rPr>
          <w:rFonts w:ascii="Century Gothic" w:hAnsi="Century Gothic" w:cs="Arial"/>
          <w:color w:val="000000"/>
          <w:lang w:eastAsia="en-US"/>
        </w:rPr>
        <w:t xml:space="preserve"> deverão ser entregues devidamente identificados, acondicionados em embalagens lacradas e em perfeitas condições para o armazenamento, e dentro dos padrões</w:t>
      </w:r>
      <w:r>
        <w:rPr>
          <w:rFonts w:ascii="Century Gothic" w:hAnsi="Century Gothic" w:cs="Arial"/>
          <w:color w:val="000000"/>
          <w:lang w:eastAsia="en-US"/>
        </w:rPr>
        <w:t xml:space="preserve"> das especificações contidas neste Edital</w:t>
      </w:r>
      <w:r w:rsidRPr="00CE6C3C">
        <w:rPr>
          <w:rFonts w:ascii="Century Gothic" w:hAnsi="Century Gothic" w:cs="Arial"/>
          <w:color w:val="000000"/>
          <w:lang w:eastAsia="en-US"/>
        </w:rPr>
        <w:t xml:space="preserve">. O não cumprimento dessas especificações implicará no não recebimento destes por parte da </w:t>
      </w:r>
      <w:r w:rsidR="004B1E85" w:rsidRPr="004B1E85">
        <w:rPr>
          <w:rFonts w:ascii="Century Gothic" w:hAnsi="Century Gothic" w:cs="Arial"/>
          <w:bCs/>
          <w:color w:val="000000"/>
          <w:lang w:eastAsia="en-US"/>
        </w:rPr>
        <w:t xml:space="preserve">ASSOCIAÇÃO DE APOIO DA ESCOLA ESTADUAL </w:t>
      </w:r>
      <w:r w:rsidR="006D4A0F">
        <w:rPr>
          <w:rFonts w:ascii="Century Gothic" w:hAnsi="Century Gothic" w:cs="Arial"/>
          <w:bCs/>
          <w:color w:val="000000"/>
          <w:lang w:eastAsia="en-US"/>
        </w:rPr>
        <w:t>DARCY RIBEIRO</w:t>
      </w:r>
      <w:r w:rsidRPr="00CE6C3C">
        <w:rPr>
          <w:rFonts w:ascii="Century Gothic" w:hAnsi="Century Gothic" w:cs="Arial"/>
          <w:color w:val="000000"/>
          <w:lang w:eastAsia="en-US"/>
        </w:rPr>
        <w:t>.</w:t>
      </w:r>
    </w:p>
    <w:p w:rsidR="00E04C01" w:rsidRPr="00CE6C3C" w:rsidRDefault="00E04C01" w:rsidP="00E04C01">
      <w:pPr>
        <w:keepNext/>
        <w:jc w:val="both"/>
        <w:rPr>
          <w:rFonts w:ascii="Century Gothic" w:hAnsi="Century Gothic" w:cs="Arial"/>
          <w:color w:val="000000"/>
          <w:lang w:eastAsia="en-US"/>
        </w:rPr>
      </w:pPr>
    </w:p>
    <w:p w:rsidR="00E04C01" w:rsidRDefault="00E04C01" w:rsidP="00E04C01">
      <w:pPr>
        <w:keepNext/>
        <w:jc w:val="both"/>
        <w:rPr>
          <w:rFonts w:ascii="Century Gothic" w:hAnsi="Century Gothic" w:cs="Arial"/>
          <w:color w:val="000000"/>
          <w:lang w:eastAsia="en-US"/>
        </w:rPr>
      </w:pPr>
      <w:r>
        <w:rPr>
          <w:rFonts w:ascii="Century Gothic" w:hAnsi="Century Gothic" w:cs="Arial"/>
          <w:color w:val="000000"/>
          <w:lang w:eastAsia="en-US"/>
        </w:rPr>
        <w:t>19.7</w:t>
      </w:r>
      <w:r w:rsidRPr="00CE6C3C">
        <w:rPr>
          <w:rFonts w:ascii="Century Gothic" w:hAnsi="Century Gothic" w:cs="Arial"/>
          <w:color w:val="000000"/>
          <w:lang w:eastAsia="en-US"/>
        </w:rPr>
        <w:t xml:space="preserve">. </w:t>
      </w:r>
      <w:r w:rsidR="00FC73D2">
        <w:rPr>
          <w:rFonts w:ascii="Century Gothic" w:hAnsi="Century Gothic" w:cs="Arial"/>
          <w:color w:val="000000"/>
          <w:lang w:eastAsia="en-US"/>
        </w:rPr>
        <w:t xml:space="preserve"> </w:t>
      </w:r>
      <w:r w:rsidRPr="00CE6C3C">
        <w:rPr>
          <w:rFonts w:ascii="Century Gothic" w:hAnsi="Century Gothic" w:cs="Arial"/>
          <w:color w:val="000000"/>
          <w:lang w:eastAsia="en-US"/>
        </w:rPr>
        <w:t xml:space="preserve">Os </w:t>
      </w:r>
      <w:r w:rsidR="008C219B">
        <w:rPr>
          <w:rFonts w:ascii="Century Gothic" w:hAnsi="Century Gothic" w:cs="Arial"/>
          <w:color w:val="000000"/>
          <w:lang w:eastAsia="en-US"/>
        </w:rPr>
        <w:t>gêneros alimentícios</w:t>
      </w:r>
      <w:r w:rsidRPr="00CE6C3C">
        <w:rPr>
          <w:rFonts w:ascii="Century Gothic" w:hAnsi="Century Gothic" w:cs="Arial"/>
          <w:color w:val="000000"/>
          <w:lang w:eastAsia="en-US"/>
        </w:rPr>
        <w:t xml:space="preserve"> propostos pelo contratante deverão, obrigatoriamente, atender as exigências de qualidade e desempenho, observados os padrões e normas baixadas pelos órgãos competentes de controle e fiscalização de qualidade industrial, cuja apresentação em desconformidade ensejará em desclassificação e/ou aplicação de sanções administrativas cabíveis.</w:t>
      </w:r>
    </w:p>
    <w:p w:rsidR="00675F25" w:rsidRDefault="00675F25" w:rsidP="00E04C01">
      <w:pPr>
        <w:keepNext/>
        <w:jc w:val="both"/>
        <w:rPr>
          <w:rFonts w:ascii="Century Gothic" w:hAnsi="Century Gothic" w:cs="Arial"/>
          <w:color w:val="000000"/>
          <w:lang w:eastAsia="en-US"/>
        </w:rPr>
      </w:pPr>
    </w:p>
    <w:p w:rsidR="00562180" w:rsidRDefault="00FC73D2" w:rsidP="00FC73D2">
      <w:pPr>
        <w:keepNext/>
        <w:tabs>
          <w:tab w:val="left" w:pos="709"/>
        </w:tabs>
        <w:jc w:val="both"/>
        <w:rPr>
          <w:rFonts w:ascii="Century Gothic" w:hAnsi="Century Gothic" w:cs="Arial"/>
          <w:color w:val="000000"/>
          <w:lang w:eastAsia="en-US"/>
        </w:rPr>
      </w:pPr>
      <w:r>
        <w:rPr>
          <w:rFonts w:ascii="Century Gothic" w:hAnsi="Century Gothic" w:cs="Arial"/>
          <w:color w:val="000000"/>
          <w:lang w:eastAsia="en-US"/>
        </w:rPr>
        <w:t xml:space="preserve">19.8. </w:t>
      </w:r>
      <w:r w:rsidR="00562180">
        <w:rPr>
          <w:rFonts w:ascii="Century Gothic" w:hAnsi="Century Gothic" w:cs="Arial"/>
          <w:color w:val="000000"/>
          <w:lang w:eastAsia="en-US"/>
        </w:rPr>
        <w:t>Devendo ser entregues conforme Cronograma contidos no Anexo II</w:t>
      </w:r>
      <w:r>
        <w:rPr>
          <w:rFonts w:ascii="Century Gothic" w:hAnsi="Century Gothic" w:cs="Arial"/>
          <w:color w:val="000000"/>
          <w:lang w:eastAsia="en-US"/>
        </w:rPr>
        <w:t xml:space="preserve"> </w:t>
      </w:r>
      <w:r w:rsidR="00562180">
        <w:rPr>
          <w:rFonts w:ascii="Century Gothic" w:hAnsi="Century Gothic" w:cs="Arial"/>
          <w:color w:val="000000"/>
          <w:lang w:eastAsia="en-US"/>
        </w:rPr>
        <w:t>- Termo de Referência e Anexo III – Minuta do Termo de Contrato.</w:t>
      </w:r>
    </w:p>
    <w:p w:rsidR="005D5771" w:rsidRDefault="005D5771" w:rsidP="00FC73D2">
      <w:pPr>
        <w:keepNext/>
        <w:tabs>
          <w:tab w:val="left" w:pos="709"/>
        </w:tabs>
        <w:jc w:val="both"/>
        <w:rPr>
          <w:rFonts w:ascii="Century Gothic" w:hAnsi="Century Gothic" w:cs="Arial"/>
          <w:color w:val="000000"/>
          <w:lang w:eastAsia="en-US"/>
        </w:rPr>
      </w:pPr>
    </w:p>
    <w:p w:rsidR="00741EBA" w:rsidRPr="00410EFF" w:rsidRDefault="00741EBA" w:rsidP="00694E20">
      <w:pPr>
        <w:keepNext/>
        <w:ind w:left="1276"/>
        <w:jc w:val="both"/>
        <w:rPr>
          <w:rFonts w:ascii="Century Gothic" w:hAnsi="Century Gothic"/>
          <w:b/>
          <w:highlight w:val="yellow"/>
        </w:rPr>
      </w:pPr>
    </w:p>
    <w:p w:rsidR="00CA7DCD" w:rsidRPr="00410EFF" w:rsidRDefault="00657AAB" w:rsidP="00694E20">
      <w:pPr>
        <w:keepNext/>
        <w:shd w:val="clear" w:color="auto" w:fill="BFBFBF" w:themeFill="background1" w:themeFillShade="BF"/>
        <w:rPr>
          <w:rFonts w:ascii="Century Gothic" w:hAnsi="Century Gothic"/>
          <w:b/>
        </w:rPr>
      </w:pPr>
      <w:r w:rsidRPr="00410EFF">
        <w:rPr>
          <w:rFonts w:ascii="Century Gothic" w:hAnsi="Century Gothic"/>
          <w:b/>
        </w:rPr>
        <w:t>2</w:t>
      </w:r>
      <w:r w:rsidR="00C363C8" w:rsidRPr="00410EFF">
        <w:rPr>
          <w:rFonts w:ascii="Century Gothic" w:hAnsi="Century Gothic"/>
          <w:b/>
        </w:rPr>
        <w:t>0</w:t>
      </w:r>
      <w:r w:rsidR="00EB2ADB" w:rsidRPr="00410EFF">
        <w:rPr>
          <w:rFonts w:ascii="Century Gothic" w:hAnsi="Century Gothic"/>
          <w:b/>
        </w:rPr>
        <w:t>.</w:t>
      </w:r>
      <w:r w:rsidR="00CA7DCD" w:rsidRPr="00410EFF">
        <w:rPr>
          <w:rFonts w:ascii="Century Gothic" w:hAnsi="Century Gothic"/>
          <w:b/>
        </w:rPr>
        <w:t xml:space="preserve"> DAS DISPOSIÇÕES GERAIS</w:t>
      </w:r>
    </w:p>
    <w:p w:rsidR="00CA7DCD" w:rsidRPr="00410EFF" w:rsidRDefault="00CA7DCD" w:rsidP="00694E20">
      <w:pPr>
        <w:keepNext/>
        <w:ind w:firstLine="1260"/>
        <w:jc w:val="both"/>
        <w:rPr>
          <w:rFonts w:ascii="Century Gothic" w:hAnsi="Century Gothic"/>
          <w:b/>
        </w:rPr>
      </w:pPr>
    </w:p>
    <w:p w:rsidR="00CA7DCD" w:rsidRPr="00410EFF" w:rsidRDefault="00C363C8" w:rsidP="00694E20">
      <w:pPr>
        <w:keepNext/>
        <w:jc w:val="both"/>
        <w:rPr>
          <w:rFonts w:ascii="Century Gothic" w:hAnsi="Century Gothic"/>
        </w:rPr>
      </w:pPr>
      <w:r w:rsidRPr="00410EFF">
        <w:rPr>
          <w:rFonts w:ascii="Century Gothic" w:hAnsi="Century Gothic"/>
        </w:rPr>
        <w:t>20</w:t>
      </w:r>
      <w:r w:rsidR="009A4239" w:rsidRPr="00410EFF">
        <w:rPr>
          <w:rFonts w:ascii="Century Gothic" w:hAnsi="Century Gothic"/>
        </w:rPr>
        <w:t>.</w:t>
      </w:r>
      <w:r w:rsidR="00567D75" w:rsidRPr="00410EFF">
        <w:rPr>
          <w:rFonts w:ascii="Century Gothic" w:hAnsi="Century Gothic"/>
        </w:rPr>
        <w:t>1.</w:t>
      </w:r>
      <w:r w:rsidR="00CA7DCD" w:rsidRPr="00410EFF">
        <w:rPr>
          <w:rFonts w:ascii="Century Gothic" w:hAnsi="Century Gothic"/>
        </w:rPr>
        <w:t xml:space="preserve"> Esta Licitação poderá ser revogada por interesse do órgão requisitante</w:t>
      </w:r>
      <w:r w:rsidR="00CA7DCD" w:rsidRPr="00410EFF">
        <w:rPr>
          <w:rFonts w:ascii="Century Gothic" w:hAnsi="Century Gothic"/>
          <w:b/>
        </w:rPr>
        <w:t xml:space="preserve">, </w:t>
      </w:r>
      <w:r w:rsidR="00CA7DCD" w:rsidRPr="00410EFF">
        <w:rPr>
          <w:rFonts w:ascii="Century Gothic" w:hAnsi="Century Gothic"/>
        </w:rPr>
        <w:t>em decorrência de fato superveniente devidamente comprovado, pertinente e suficiente para justificar o ato, ou anulada por vício ou ilegalidade, a modo próprio ou por pr</w:t>
      </w:r>
      <w:r w:rsidR="00426551" w:rsidRPr="00410EFF">
        <w:rPr>
          <w:rFonts w:ascii="Century Gothic" w:hAnsi="Century Gothic"/>
        </w:rPr>
        <w:t xml:space="preserve">ovocação de terceiros, sem </w:t>
      </w:r>
      <w:r w:rsidR="00426551" w:rsidRPr="00410EFF">
        <w:rPr>
          <w:rFonts w:ascii="Century Gothic" w:hAnsi="Century Gothic"/>
        </w:rPr>
        <w:lastRenderedPageBreak/>
        <w:t>que a</w:t>
      </w:r>
      <w:r w:rsidR="00CA7DCD" w:rsidRPr="00410EFF">
        <w:rPr>
          <w:rFonts w:ascii="Century Gothic" w:hAnsi="Century Gothic"/>
        </w:rPr>
        <w:t xml:space="preserve"> Licitante tenha direito a qualquer indenização, obedecendo ao disposto no art. 49, da Lei 8.666/93.</w:t>
      </w:r>
    </w:p>
    <w:p w:rsidR="00CA7DCD" w:rsidRPr="00410EFF" w:rsidRDefault="00CA7DCD" w:rsidP="00694E20">
      <w:pPr>
        <w:keepNext/>
        <w:ind w:firstLine="1260"/>
        <w:jc w:val="both"/>
        <w:rPr>
          <w:rFonts w:ascii="Century Gothic" w:hAnsi="Century Gothic"/>
        </w:rPr>
      </w:pPr>
    </w:p>
    <w:p w:rsidR="00CA7DCD" w:rsidRPr="00410EFF" w:rsidRDefault="00C363C8" w:rsidP="00694E20">
      <w:pPr>
        <w:keepNext/>
        <w:jc w:val="both"/>
        <w:rPr>
          <w:rFonts w:ascii="Century Gothic" w:hAnsi="Century Gothic"/>
        </w:rPr>
      </w:pPr>
      <w:r w:rsidRPr="00410EFF">
        <w:rPr>
          <w:rFonts w:ascii="Century Gothic" w:hAnsi="Century Gothic"/>
        </w:rPr>
        <w:t>20</w:t>
      </w:r>
      <w:r w:rsidR="009A4239" w:rsidRPr="00410EFF">
        <w:rPr>
          <w:rFonts w:ascii="Century Gothic" w:hAnsi="Century Gothic"/>
        </w:rPr>
        <w:t>.</w:t>
      </w:r>
      <w:r w:rsidR="00CA7DCD" w:rsidRPr="00410EFF">
        <w:rPr>
          <w:rFonts w:ascii="Century Gothic" w:hAnsi="Century Gothic"/>
        </w:rPr>
        <w:t>2. Qualquer modificação no presente Edital será divulgada pela mesma forma que se divulgou o texto original, reabrindo-se o prazo inicialmente estabelecido, exceto quando, inquestionavelmente, a alteração não afetar a f</w:t>
      </w:r>
      <w:r w:rsidR="008206B5" w:rsidRPr="00410EFF">
        <w:rPr>
          <w:rFonts w:ascii="Century Gothic" w:hAnsi="Century Gothic"/>
        </w:rPr>
        <w:t xml:space="preserve">ormulação da proposta de preços, </w:t>
      </w:r>
      <w:r w:rsidR="008206B5" w:rsidRPr="00410EFF">
        <w:rPr>
          <w:rFonts w:ascii="Century Gothic" w:hAnsi="Century Gothic"/>
          <w:color w:val="000000"/>
        </w:rPr>
        <w:t>resguardado o tratamento isonômico aos licitantes.</w:t>
      </w:r>
    </w:p>
    <w:p w:rsidR="00CA7DCD" w:rsidRPr="00410EFF" w:rsidRDefault="00CA7DCD" w:rsidP="00694E20">
      <w:pPr>
        <w:keepNext/>
        <w:ind w:firstLine="1260"/>
        <w:jc w:val="both"/>
        <w:rPr>
          <w:rFonts w:ascii="Century Gothic" w:hAnsi="Century Gothic"/>
        </w:rPr>
      </w:pPr>
    </w:p>
    <w:p w:rsidR="00CA7DCD" w:rsidRPr="00410EFF" w:rsidRDefault="009A4239" w:rsidP="004D542C">
      <w:pPr>
        <w:keepNext/>
        <w:spacing w:before="120" w:after="120"/>
        <w:jc w:val="both"/>
        <w:rPr>
          <w:rFonts w:ascii="Century Gothic" w:hAnsi="Century Gothic"/>
        </w:rPr>
      </w:pPr>
      <w:r w:rsidRPr="00410EFF">
        <w:rPr>
          <w:rFonts w:ascii="Century Gothic" w:hAnsi="Century Gothic"/>
        </w:rPr>
        <w:t>2</w:t>
      </w:r>
      <w:r w:rsidR="00C363C8" w:rsidRPr="00410EFF">
        <w:rPr>
          <w:rFonts w:ascii="Century Gothic" w:hAnsi="Century Gothic"/>
        </w:rPr>
        <w:t>0</w:t>
      </w:r>
      <w:r w:rsidRPr="00410EFF">
        <w:rPr>
          <w:rFonts w:ascii="Century Gothic" w:hAnsi="Century Gothic"/>
        </w:rPr>
        <w:t>.</w:t>
      </w:r>
      <w:r w:rsidR="00426551" w:rsidRPr="00410EFF">
        <w:rPr>
          <w:rFonts w:ascii="Century Gothic" w:hAnsi="Century Gothic"/>
        </w:rPr>
        <w:t>3. O(a) Pregoeiro(a)</w:t>
      </w:r>
      <w:r w:rsidR="00CA7DCD" w:rsidRPr="00410EFF">
        <w:rPr>
          <w:rFonts w:ascii="Century Gothic" w:hAnsi="Century Gothic"/>
        </w:rPr>
        <w:t xml:space="preserve"> ou a Autoridade Competente, é facultado, em qualquer fase da licitação a promoção de diligência, destinada a esclarecer ou complementar a instrução do processo, vedada a inclusão posterior de documentos ou informações que deveriam constar do mesmo, desde a realização da sessão pública.</w:t>
      </w:r>
    </w:p>
    <w:p w:rsidR="00CA7DCD" w:rsidRPr="00410EFF" w:rsidRDefault="00CA7DCD" w:rsidP="00694E20">
      <w:pPr>
        <w:keepNext/>
        <w:ind w:firstLine="1260"/>
        <w:jc w:val="both"/>
        <w:rPr>
          <w:rFonts w:ascii="Century Gothic" w:hAnsi="Century Gothic"/>
        </w:rPr>
      </w:pPr>
    </w:p>
    <w:p w:rsidR="00CA7DCD" w:rsidRPr="00410EFF" w:rsidRDefault="009A4239" w:rsidP="004D542C">
      <w:pPr>
        <w:keepNext/>
        <w:spacing w:before="120" w:after="120"/>
        <w:jc w:val="both"/>
        <w:rPr>
          <w:rFonts w:ascii="Century Gothic" w:hAnsi="Century Gothic"/>
        </w:rPr>
      </w:pPr>
      <w:r w:rsidRPr="00410EFF">
        <w:rPr>
          <w:rFonts w:ascii="Century Gothic" w:hAnsi="Century Gothic"/>
        </w:rPr>
        <w:t>2</w:t>
      </w:r>
      <w:r w:rsidR="00C363C8" w:rsidRPr="00410EFF">
        <w:rPr>
          <w:rFonts w:ascii="Century Gothic" w:hAnsi="Century Gothic"/>
        </w:rPr>
        <w:t>0</w:t>
      </w:r>
      <w:r w:rsidRPr="00410EFF">
        <w:rPr>
          <w:rFonts w:ascii="Century Gothic" w:hAnsi="Century Gothic"/>
        </w:rPr>
        <w:t>.</w:t>
      </w:r>
      <w:r w:rsidR="00CA7DCD" w:rsidRPr="00410EFF">
        <w:rPr>
          <w:rFonts w:ascii="Century Gothic" w:hAnsi="Century Gothic"/>
        </w:rPr>
        <w:t>4. As Licitantes são responsáveis pela fidelidade e legitimidade das informações e dos documentos apresentados em qualquer fase da licitação.</w:t>
      </w:r>
    </w:p>
    <w:p w:rsidR="00CA7DCD" w:rsidRPr="00410EFF" w:rsidRDefault="00CA7DCD" w:rsidP="00694E20">
      <w:pPr>
        <w:keepNext/>
        <w:ind w:firstLine="1260"/>
        <w:jc w:val="both"/>
        <w:rPr>
          <w:rFonts w:ascii="Century Gothic" w:hAnsi="Century Gothic"/>
        </w:rPr>
      </w:pPr>
    </w:p>
    <w:p w:rsidR="00CA7DCD" w:rsidRPr="00410EFF" w:rsidRDefault="00C363C8" w:rsidP="00694E20">
      <w:pPr>
        <w:pStyle w:val="NormalArial"/>
        <w:keepNext/>
        <w:ind w:firstLine="0"/>
        <w:rPr>
          <w:rFonts w:ascii="Century Gothic" w:hAnsi="Century Gothic" w:cs="Times New Roman"/>
          <w:sz w:val="20"/>
        </w:rPr>
      </w:pPr>
      <w:r w:rsidRPr="00410EFF">
        <w:rPr>
          <w:rFonts w:ascii="Century Gothic" w:hAnsi="Century Gothic" w:cs="Times New Roman"/>
          <w:sz w:val="20"/>
        </w:rPr>
        <w:t>20</w:t>
      </w:r>
      <w:r w:rsidR="009A4239" w:rsidRPr="00410EFF">
        <w:rPr>
          <w:rFonts w:ascii="Century Gothic" w:hAnsi="Century Gothic" w:cs="Times New Roman"/>
          <w:sz w:val="20"/>
        </w:rPr>
        <w:t>.</w:t>
      </w:r>
      <w:r w:rsidR="00CA7DCD" w:rsidRPr="00410EFF">
        <w:rPr>
          <w:rFonts w:ascii="Century Gothic" w:hAnsi="Century Gothic" w:cs="Times New Roman"/>
          <w:sz w:val="20"/>
        </w:rPr>
        <w:t>5. Após apresentação da proposta de preços não caberá desistência, salvo por motivo justo decorrente de f</w:t>
      </w:r>
      <w:r w:rsidR="00426551" w:rsidRPr="00410EFF">
        <w:rPr>
          <w:rFonts w:ascii="Century Gothic" w:hAnsi="Century Gothic" w:cs="Times New Roman"/>
          <w:sz w:val="20"/>
        </w:rPr>
        <w:t>ato superveniente e aceito pelo(a) Pregoeiro</w:t>
      </w:r>
      <w:r w:rsidR="00CA7DCD" w:rsidRPr="00410EFF">
        <w:rPr>
          <w:rFonts w:ascii="Century Gothic" w:hAnsi="Century Gothic" w:cs="Times New Roman"/>
          <w:sz w:val="20"/>
        </w:rPr>
        <w:t>(a).</w:t>
      </w:r>
    </w:p>
    <w:p w:rsidR="00CA7DCD" w:rsidRPr="00410EFF" w:rsidRDefault="00CA7DCD" w:rsidP="00694E20">
      <w:pPr>
        <w:pStyle w:val="NormalArial"/>
        <w:keepNext/>
        <w:ind w:firstLine="1260"/>
        <w:rPr>
          <w:rFonts w:ascii="Century Gothic" w:hAnsi="Century Gothic" w:cs="Times New Roman"/>
          <w:sz w:val="20"/>
        </w:rPr>
      </w:pPr>
    </w:p>
    <w:p w:rsidR="00CA7DCD" w:rsidRPr="00410EFF" w:rsidRDefault="00C363C8" w:rsidP="00694E20">
      <w:pPr>
        <w:pStyle w:val="NormalArial"/>
        <w:keepNext/>
        <w:ind w:firstLine="0"/>
        <w:rPr>
          <w:rFonts w:ascii="Century Gothic" w:hAnsi="Century Gothic" w:cs="Times New Roman"/>
          <w:sz w:val="20"/>
        </w:rPr>
      </w:pPr>
      <w:r w:rsidRPr="00410EFF">
        <w:rPr>
          <w:rFonts w:ascii="Century Gothic" w:hAnsi="Century Gothic" w:cs="Times New Roman"/>
          <w:sz w:val="20"/>
        </w:rPr>
        <w:t>20</w:t>
      </w:r>
      <w:r w:rsidR="009A4239" w:rsidRPr="00410EFF">
        <w:rPr>
          <w:rFonts w:ascii="Century Gothic" w:hAnsi="Century Gothic" w:cs="Times New Roman"/>
          <w:sz w:val="20"/>
        </w:rPr>
        <w:t>.</w:t>
      </w:r>
      <w:r w:rsidR="00CA7DCD" w:rsidRPr="00410EFF">
        <w:rPr>
          <w:rFonts w:ascii="Century Gothic" w:hAnsi="Century Gothic" w:cs="Times New Roman"/>
          <w:sz w:val="20"/>
        </w:rPr>
        <w:t>6. A homologação do resultado desta licitação não implicará direito à contratação do objeto pelo órgão requisitante.</w:t>
      </w:r>
    </w:p>
    <w:p w:rsidR="00767FB7" w:rsidRPr="00410EFF" w:rsidRDefault="00767FB7" w:rsidP="00694E20">
      <w:pPr>
        <w:pStyle w:val="NormalArial"/>
        <w:keepNext/>
        <w:ind w:firstLine="1260"/>
        <w:rPr>
          <w:rFonts w:ascii="Century Gothic" w:hAnsi="Century Gothic" w:cs="Times New Roman"/>
          <w:b/>
          <w:sz w:val="20"/>
        </w:rPr>
      </w:pPr>
    </w:p>
    <w:p w:rsidR="00CA7DCD" w:rsidRPr="00410EFF" w:rsidRDefault="00C363C8" w:rsidP="00694E20">
      <w:pPr>
        <w:keepNext/>
        <w:jc w:val="both"/>
        <w:rPr>
          <w:rFonts w:ascii="Century Gothic" w:hAnsi="Century Gothic"/>
        </w:rPr>
      </w:pPr>
      <w:r w:rsidRPr="00410EFF">
        <w:rPr>
          <w:rFonts w:ascii="Century Gothic" w:hAnsi="Century Gothic"/>
        </w:rPr>
        <w:t>20</w:t>
      </w:r>
      <w:r w:rsidR="009A4239" w:rsidRPr="00410EFF">
        <w:rPr>
          <w:rFonts w:ascii="Century Gothic" w:hAnsi="Century Gothic"/>
        </w:rPr>
        <w:t>.</w:t>
      </w:r>
      <w:r w:rsidR="00B37026" w:rsidRPr="00410EFF">
        <w:rPr>
          <w:rFonts w:ascii="Century Gothic" w:hAnsi="Century Gothic"/>
        </w:rPr>
        <w:t>7</w:t>
      </w:r>
      <w:r w:rsidR="00CA7DCD" w:rsidRPr="00410EFF">
        <w:rPr>
          <w:rFonts w:ascii="Century Gothic" w:hAnsi="Century Gothic"/>
        </w:rPr>
        <w:t>. Para fins de aplicação das Sanções Administrativas constantes no presente Edital, o lance é considerado proposta de preços.</w:t>
      </w:r>
    </w:p>
    <w:p w:rsidR="00CA7DCD" w:rsidRPr="00410EFF" w:rsidRDefault="00CA7DCD" w:rsidP="00694E20">
      <w:pPr>
        <w:keepNext/>
        <w:ind w:firstLine="1260"/>
        <w:jc w:val="both"/>
        <w:rPr>
          <w:rFonts w:ascii="Century Gothic" w:hAnsi="Century Gothic"/>
        </w:rPr>
      </w:pPr>
    </w:p>
    <w:p w:rsidR="00CA7DCD" w:rsidRPr="00410EFF" w:rsidRDefault="00C363C8" w:rsidP="00694E20">
      <w:pPr>
        <w:pStyle w:val="NormalArial"/>
        <w:keepNext/>
        <w:ind w:firstLine="0"/>
        <w:rPr>
          <w:rFonts w:ascii="Century Gothic" w:hAnsi="Century Gothic" w:cs="Times New Roman"/>
          <w:sz w:val="20"/>
        </w:rPr>
      </w:pPr>
      <w:r w:rsidRPr="00410EFF">
        <w:rPr>
          <w:rFonts w:ascii="Century Gothic" w:hAnsi="Century Gothic" w:cs="Times New Roman"/>
          <w:sz w:val="20"/>
        </w:rPr>
        <w:t>20</w:t>
      </w:r>
      <w:r w:rsidR="009A4239" w:rsidRPr="00410EFF">
        <w:rPr>
          <w:rFonts w:ascii="Century Gothic" w:hAnsi="Century Gothic" w:cs="Times New Roman"/>
          <w:sz w:val="20"/>
        </w:rPr>
        <w:t>.</w:t>
      </w:r>
      <w:r w:rsidR="00B37026" w:rsidRPr="00410EFF">
        <w:rPr>
          <w:rFonts w:ascii="Century Gothic" w:hAnsi="Century Gothic" w:cs="Times New Roman"/>
          <w:sz w:val="20"/>
        </w:rPr>
        <w:t>8</w:t>
      </w:r>
      <w:r w:rsidR="00CA7DCD" w:rsidRPr="00410EFF">
        <w:rPr>
          <w:rFonts w:ascii="Century Gothic" w:hAnsi="Century Gothic" w:cs="Times New Roman"/>
          <w:sz w:val="20"/>
        </w:rPr>
        <w:t>. As normas que disciplinam este Pregão Eletrônico serão sempre interpretadas, em favor da ampliação da disputa entre os interessados, sem comprometimento do interesse do órgão requisitante</w:t>
      </w:r>
      <w:r w:rsidR="00CA7DCD" w:rsidRPr="00410EFF">
        <w:rPr>
          <w:rFonts w:ascii="Century Gothic" w:hAnsi="Century Gothic" w:cs="Times New Roman"/>
          <w:b/>
          <w:sz w:val="20"/>
        </w:rPr>
        <w:t xml:space="preserve">, </w:t>
      </w:r>
      <w:r w:rsidR="00CA7DCD" w:rsidRPr="00410EFF">
        <w:rPr>
          <w:rFonts w:ascii="Century Gothic" w:hAnsi="Century Gothic" w:cs="Times New Roman"/>
          <w:sz w:val="20"/>
        </w:rPr>
        <w:t>a finalidade e a segurança da contratação.</w:t>
      </w:r>
    </w:p>
    <w:p w:rsidR="00DB5A2D" w:rsidRPr="00410EFF" w:rsidRDefault="00DB5A2D" w:rsidP="00694E20">
      <w:pPr>
        <w:keepNext/>
        <w:jc w:val="both"/>
        <w:rPr>
          <w:rFonts w:ascii="Century Gothic" w:hAnsi="Century Gothic"/>
        </w:rPr>
      </w:pPr>
    </w:p>
    <w:p w:rsidR="00CA7DCD" w:rsidRPr="00410EFF" w:rsidRDefault="00C363C8" w:rsidP="004D542C">
      <w:pPr>
        <w:keepNext/>
        <w:spacing w:before="120" w:after="120"/>
        <w:jc w:val="both"/>
        <w:rPr>
          <w:rFonts w:ascii="Century Gothic" w:hAnsi="Century Gothic"/>
        </w:rPr>
      </w:pPr>
      <w:r w:rsidRPr="00410EFF">
        <w:rPr>
          <w:rFonts w:ascii="Century Gothic" w:hAnsi="Century Gothic"/>
        </w:rPr>
        <w:t>20</w:t>
      </w:r>
      <w:r w:rsidR="009A4239" w:rsidRPr="00410EFF">
        <w:rPr>
          <w:rFonts w:ascii="Century Gothic" w:hAnsi="Century Gothic"/>
        </w:rPr>
        <w:t>.</w:t>
      </w:r>
      <w:r w:rsidR="00B37026" w:rsidRPr="00410EFF">
        <w:rPr>
          <w:rFonts w:ascii="Century Gothic" w:hAnsi="Century Gothic"/>
        </w:rPr>
        <w:t>9</w:t>
      </w:r>
      <w:r w:rsidR="00CA7DCD" w:rsidRPr="00410EFF">
        <w:rPr>
          <w:rFonts w:ascii="Century Gothic" w:hAnsi="Century Gothic"/>
        </w:rPr>
        <w:t>. As Licitantes não terão direito à indenização em decorrência da anulação do procedimento licitatório, ressalvado o direito do CONTRATADO de boa-fé de ser ressarcido pelos encargos que tiver suportado no cumprimento do contrato.</w:t>
      </w:r>
    </w:p>
    <w:p w:rsidR="00DB5A2D" w:rsidRPr="00410EFF" w:rsidRDefault="00DB5A2D" w:rsidP="00694E20">
      <w:pPr>
        <w:keepNext/>
        <w:jc w:val="both"/>
        <w:outlineLvl w:val="0"/>
        <w:rPr>
          <w:rFonts w:ascii="Century Gothic" w:hAnsi="Century Gothic"/>
        </w:rPr>
      </w:pPr>
    </w:p>
    <w:p w:rsidR="00CA7DCD" w:rsidRPr="00410EFF" w:rsidRDefault="00C363C8" w:rsidP="00694E20">
      <w:pPr>
        <w:keepNext/>
        <w:jc w:val="both"/>
        <w:outlineLvl w:val="0"/>
        <w:rPr>
          <w:rFonts w:ascii="Century Gothic" w:hAnsi="Century Gothic"/>
          <w:snapToGrid w:val="0"/>
        </w:rPr>
      </w:pPr>
      <w:r w:rsidRPr="00410EFF">
        <w:rPr>
          <w:rFonts w:ascii="Century Gothic" w:hAnsi="Century Gothic"/>
          <w:snapToGrid w:val="0"/>
        </w:rPr>
        <w:t>20</w:t>
      </w:r>
      <w:r w:rsidR="009A4239" w:rsidRPr="00410EFF">
        <w:rPr>
          <w:rFonts w:ascii="Century Gothic" w:hAnsi="Century Gothic"/>
          <w:snapToGrid w:val="0"/>
        </w:rPr>
        <w:t>.</w:t>
      </w:r>
      <w:r w:rsidR="00CA7DCD" w:rsidRPr="00410EFF">
        <w:rPr>
          <w:rFonts w:ascii="Century Gothic" w:hAnsi="Century Gothic"/>
          <w:snapToGrid w:val="0"/>
        </w:rPr>
        <w:t>1</w:t>
      </w:r>
      <w:r w:rsidR="00B37026" w:rsidRPr="00410EFF">
        <w:rPr>
          <w:rFonts w:ascii="Century Gothic" w:hAnsi="Century Gothic"/>
          <w:snapToGrid w:val="0"/>
        </w:rPr>
        <w:t>0</w:t>
      </w:r>
      <w:r w:rsidR="00CA7DCD" w:rsidRPr="00410EFF">
        <w:rPr>
          <w:rFonts w:ascii="Century Gothic" w:hAnsi="Century Gothic"/>
          <w:snapToGrid w:val="0"/>
        </w:rPr>
        <w:t>.</w:t>
      </w:r>
      <w:r w:rsidR="00FC73D2">
        <w:rPr>
          <w:rFonts w:ascii="Century Gothic" w:hAnsi="Century Gothic"/>
          <w:snapToGrid w:val="0"/>
        </w:rPr>
        <w:t xml:space="preserve"> </w:t>
      </w:r>
      <w:r w:rsidR="00CA7DCD" w:rsidRPr="00410EFF">
        <w:rPr>
          <w:rFonts w:ascii="Century Gothic" w:hAnsi="Century Gothic"/>
          <w:snapToGrid w:val="0"/>
        </w:rPr>
        <w:t xml:space="preserve">A contratada não poderá </w:t>
      </w:r>
      <w:r w:rsidR="00CC1DAE" w:rsidRPr="00410EFF">
        <w:rPr>
          <w:rFonts w:ascii="Century Gothic" w:hAnsi="Century Gothic"/>
        </w:rPr>
        <w:t>transferir a outrem, no todo ou em parte, o objeto contratado, salvo mediante prévia e expressa autorização da SEDUC-TO</w:t>
      </w:r>
      <w:r w:rsidR="004D542C">
        <w:rPr>
          <w:rFonts w:ascii="Century Gothic" w:hAnsi="Century Gothic"/>
        </w:rPr>
        <w:t>.</w:t>
      </w:r>
    </w:p>
    <w:p w:rsidR="00DB5A2D" w:rsidRPr="00410EFF" w:rsidRDefault="00DB5A2D" w:rsidP="004D542C">
      <w:pPr>
        <w:keepNext/>
        <w:spacing w:before="120" w:after="120"/>
        <w:jc w:val="both"/>
        <w:rPr>
          <w:rFonts w:ascii="Century Gothic" w:hAnsi="Century Gothic"/>
        </w:rPr>
      </w:pPr>
    </w:p>
    <w:p w:rsidR="00CA7DCD" w:rsidRPr="00410EFF" w:rsidRDefault="00C363C8" w:rsidP="00694E20">
      <w:pPr>
        <w:keepNext/>
        <w:jc w:val="both"/>
        <w:rPr>
          <w:rFonts w:ascii="Century Gothic" w:hAnsi="Century Gothic"/>
        </w:rPr>
      </w:pPr>
      <w:r w:rsidRPr="00410EFF">
        <w:rPr>
          <w:rFonts w:ascii="Century Gothic" w:hAnsi="Century Gothic"/>
        </w:rPr>
        <w:t>20</w:t>
      </w:r>
      <w:r w:rsidR="009A4239" w:rsidRPr="00410EFF">
        <w:rPr>
          <w:rFonts w:ascii="Century Gothic" w:hAnsi="Century Gothic"/>
        </w:rPr>
        <w:t>.</w:t>
      </w:r>
      <w:r w:rsidR="00B37026" w:rsidRPr="00410EFF">
        <w:rPr>
          <w:rFonts w:ascii="Century Gothic" w:hAnsi="Century Gothic"/>
        </w:rPr>
        <w:t>11</w:t>
      </w:r>
      <w:r w:rsidR="00CA7DCD" w:rsidRPr="00410EFF">
        <w:rPr>
          <w:rFonts w:ascii="Century Gothic" w:hAnsi="Century Gothic"/>
        </w:rPr>
        <w:t>. Todos os documentos apresentados deverão ser devidamente atualizados, em cópias autenticadas por cartório competente ou em cópia acompanhada do original para autenticação pela</w:t>
      </w:r>
      <w:r w:rsidR="00FC73D2">
        <w:rPr>
          <w:rFonts w:ascii="Century Gothic" w:hAnsi="Century Gothic"/>
        </w:rPr>
        <w:t xml:space="preserve"> </w:t>
      </w:r>
      <w:r w:rsidR="00FC73D2" w:rsidRPr="00410EFF">
        <w:rPr>
          <w:rFonts w:ascii="Century Gothic" w:hAnsi="Century Gothic"/>
          <w:b/>
          <w:snapToGrid w:val="0"/>
        </w:rPr>
        <w:t xml:space="preserve">ASSOCIAÇÃO DE APOIO </w:t>
      </w:r>
      <w:r w:rsidR="00FC73D2">
        <w:rPr>
          <w:rFonts w:ascii="Century Gothic" w:hAnsi="Century Gothic"/>
          <w:b/>
          <w:snapToGrid w:val="0"/>
        </w:rPr>
        <w:t xml:space="preserve">DA </w:t>
      </w:r>
      <w:r w:rsidR="00FC73D2" w:rsidRPr="00410EFF">
        <w:rPr>
          <w:rFonts w:ascii="Century Gothic" w:hAnsi="Century Gothic"/>
          <w:b/>
          <w:snapToGrid w:val="0"/>
        </w:rPr>
        <w:t xml:space="preserve">ESCOLA </w:t>
      </w:r>
      <w:r w:rsidR="00FC73D2">
        <w:rPr>
          <w:rFonts w:ascii="Century Gothic" w:hAnsi="Century Gothic"/>
          <w:b/>
          <w:snapToGrid w:val="0"/>
        </w:rPr>
        <w:t xml:space="preserve">ESTADUAL </w:t>
      </w:r>
      <w:r w:rsidR="006D4A0F">
        <w:rPr>
          <w:rFonts w:ascii="Century Gothic" w:hAnsi="Century Gothic"/>
          <w:b/>
          <w:snapToGrid w:val="0"/>
        </w:rPr>
        <w:t>DARCY RIBEIRO</w:t>
      </w:r>
      <w:r w:rsidR="00CA7DCD" w:rsidRPr="00410EFF">
        <w:rPr>
          <w:rFonts w:ascii="Century Gothic" w:hAnsi="Century Gothic"/>
        </w:rPr>
        <w:t>.</w:t>
      </w:r>
    </w:p>
    <w:p w:rsidR="00CA7DCD" w:rsidRPr="00410EFF" w:rsidRDefault="00CA7DCD" w:rsidP="00694E20">
      <w:pPr>
        <w:keepNext/>
        <w:ind w:firstLine="1260"/>
        <w:jc w:val="both"/>
        <w:rPr>
          <w:rFonts w:ascii="Century Gothic" w:hAnsi="Century Gothic"/>
        </w:rPr>
      </w:pPr>
    </w:p>
    <w:p w:rsidR="00CA7DCD" w:rsidRPr="00410EFF" w:rsidRDefault="00C363C8" w:rsidP="004D542C">
      <w:pPr>
        <w:keepNext/>
        <w:spacing w:before="120" w:after="120"/>
        <w:jc w:val="both"/>
        <w:rPr>
          <w:rFonts w:ascii="Century Gothic" w:hAnsi="Century Gothic"/>
        </w:rPr>
      </w:pPr>
      <w:r w:rsidRPr="00410EFF">
        <w:rPr>
          <w:rFonts w:ascii="Century Gothic" w:hAnsi="Century Gothic"/>
        </w:rPr>
        <w:t>20</w:t>
      </w:r>
      <w:r w:rsidR="009A4239" w:rsidRPr="00410EFF">
        <w:rPr>
          <w:rFonts w:ascii="Century Gothic" w:hAnsi="Century Gothic"/>
        </w:rPr>
        <w:t>.</w:t>
      </w:r>
      <w:r w:rsidR="00B37026" w:rsidRPr="00410EFF">
        <w:rPr>
          <w:rFonts w:ascii="Century Gothic" w:hAnsi="Century Gothic"/>
        </w:rPr>
        <w:t>12</w:t>
      </w:r>
      <w:r w:rsidR="00CA7DCD" w:rsidRPr="00410EFF">
        <w:rPr>
          <w:rFonts w:ascii="Century Gothic" w:hAnsi="Century Gothic"/>
        </w:rPr>
        <w:t xml:space="preserve">. O Edital e seus Anexos, além de poderem ser lidos e retirados através da Internet no site </w:t>
      </w:r>
      <w:r w:rsidRPr="00410EFF">
        <w:rPr>
          <w:rFonts w:ascii="Century Gothic" w:hAnsi="Century Gothic"/>
        </w:rPr>
        <w:t>https://www.gov.br/compras/pt-br/</w:t>
      </w:r>
      <w:r w:rsidR="004E67EF" w:rsidRPr="00410EFF">
        <w:rPr>
          <w:rFonts w:ascii="Century Gothic" w:hAnsi="Century Gothic"/>
        </w:rPr>
        <w:t>.</w:t>
      </w:r>
    </w:p>
    <w:p w:rsidR="004E67EF" w:rsidRPr="00410EFF" w:rsidRDefault="004E67EF" w:rsidP="00694E20">
      <w:pPr>
        <w:keepNext/>
        <w:ind w:firstLine="1260"/>
        <w:jc w:val="both"/>
        <w:rPr>
          <w:rFonts w:ascii="Century Gothic" w:hAnsi="Century Gothic"/>
        </w:rPr>
      </w:pPr>
    </w:p>
    <w:p w:rsidR="00CA7DCD" w:rsidRPr="00410EFF" w:rsidRDefault="00C363C8" w:rsidP="004D542C">
      <w:pPr>
        <w:keepNext/>
        <w:spacing w:before="120" w:after="120"/>
        <w:jc w:val="both"/>
        <w:outlineLvl w:val="0"/>
        <w:rPr>
          <w:rFonts w:ascii="Century Gothic" w:hAnsi="Century Gothic"/>
        </w:rPr>
      </w:pPr>
      <w:r w:rsidRPr="00410EFF">
        <w:rPr>
          <w:rFonts w:ascii="Century Gothic" w:hAnsi="Century Gothic"/>
        </w:rPr>
        <w:t>20</w:t>
      </w:r>
      <w:r w:rsidR="009A4239" w:rsidRPr="00410EFF">
        <w:rPr>
          <w:rFonts w:ascii="Century Gothic" w:hAnsi="Century Gothic"/>
        </w:rPr>
        <w:t>.</w:t>
      </w:r>
      <w:r w:rsidR="00B37026" w:rsidRPr="00410EFF">
        <w:rPr>
          <w:rFonts w:ascii="Century Gothic" w:hAnsi="Century Gothic"/>
        </w:rPr>
        <w:t>13</w:t>
      </w:r>
      <w:r w:rsidR="00426551" w:rsidRPr="00410EFF">
        <w:rPr>
          <w:rFonts w:ascii="Century Gothic" w:hAnsi="Century Gothic"/>
        </w:rPr>
        <w:t>. O(a) pregoeiro</w:t>
      </w:r>
      <w:r w:rsidR="00101B30">
        <w:rPr>
          <w:rFonts w:ascii="Century Gothic" w:hAnsi="Century Gothic"/>
        </w:rPr>
        <w:t xml:space="preserve">(a) poderá consultar </w:t>
      </w:r>
      <w:r w:rsidR="00D82FF0">
        <w:rPr>
          <w:rFonts w:ascii="Century Gothic" w:hAnsi="Century Gothic"/>
        </w:rPr>
        <w:t>site</w:t>
      </w:r>
      <w:r w:rsidR="00D82FF0" w:rsidRPr="00410EFF">
        <w:rPr>
          <w:rFonts w:ascii="Century Gothic" w:hAnsi="Century Gothic"/>
        </w:rPr>
        <w:t>s</w:t>
      </w:r>
      <w:r w:rsidR="00CA7DCD" w:rsidRPr="00410EFF">
        <w:rPr>
          <w:rFonts w:ascii="Century Gothic" w:hAnsi="Century Gothic"/>
        </w:rPr>
        <w:t xml:space="preserve"> oficiais de órgãos e entidades emissoras das certidões para verificar as condições de habilitação dos licitantes.</w:t>
      </w:r>
    </w:p>
    <w:p w:rsidR="00DB5A2D" w:rsidRDefault="00DB5A2D" w:rsidP="00694E20">
      <w:pPr>
        <w:keepNext/>
        <w:jc w:val="both"/>
        <w:outlineLvl w:val="0"/>
        <w:rPr>
          <w:rFonts w:ascii="Century Gothic" w:hAnsi="Century Gothic"/>
          <w:b/>
        </w:rPr>
      </w:pPr>
    </w:p>
    <w:p w:rsidR="005D5771" w:rsidRDefault="005D5771" w:rsidP="00694E20">
      <w:pPr>
        <w:keepNext/>
        <w:jc w:val="both"/>
        <w:outlineLvl w:val="0"/>
        <w:rPr>
          <w:rFonts w:ascii="Century Gothic" w:hAnsi="Century Gothic"/>
          <w:b/>
        </w:rPr>
      </w:pPr>
    </w:p>
    <w:p w:rsidR="005D5771" w:rsidRPr="00410EFF" w:rsidRDefault="005D5771" w:rsidP="00694E20">
      <w:pPr>
        <w:keepNext/>
        <w:jc w:val="both"/>
        <w:outlineLvl w:val="0"/>
        <w:rPr>
          <w:rFonts w:ascii="Century Gothic" w:hAnsi="Century Gothic"/>
          <w:b/>
        </w:rPr>
      </w:pPr>
    </w:p>
    <w:p w:rsidR="00CA7DCD" w:rsidRPr="00410EFF" w:rsidRDefault="00C363C8" w:rsidP="004D542C">
      <w:pPr>
        <w:keepNext/>
        <w:spacing w:before="120" w:after="120"/>
        <w:jc w:val="both"/>
        <w:outlineLvl w:val="0"/>
        <w:rPr>
          <w:rFonts w:ascii="Century Gothic" w:hAnsi="Century Gothic"/>
        </w:rPr>
      </w:pPr>
      <w:r w:rsidRPr="00410EFF">
        <w:rPr>
          <w:rFonts w:ascii="Century Gothic" w:hAnsi="Century Gothic"/>
        </w:rPr>
        <w:lastRenderedPageBreak/>
        <w:t>20</w:t>
      </w:r>
      <w:r w:rsidR="009A4239" w:rsidRPr="00410EFF">
        <w:rPr>
          <w:rFonts w:ascii="Century Gothic" w:hAnsi="Century Gothic"/>
        </w:rPr>
        <w:t>.</w:t>
      </w:r>
      <w:r w:rsidR="00CA7DCD" w:rsidRPr="00410EFF">
        <w:rPr>
          <w:rFonts w:ascii="Century Gothic" w:hAnsi="Century Gothic"/>
        </w:rPr>
        <w:t>1</w:t>
      </w:r>
      <w:r w:rsidR="00B37026" w:rsidRPr="00410EFF">
        <w:rPr>
          <w:rFonts w:ascii="Century Gothic" w:hAnsi="Century Gothic"/>
        </w:rPr>
        <w:t>4</w:t>
      </w:r>
      <w:r w:rsidR="00CA7DCD" w:rsidRPr="00410EFF">
        <w:rPr>
          <w:rFonts w:ascii="Century Gothic" w:hAnsi="Century Gothic"/>
        </w:rPr>
        <w:t xml:space="preserve">. Quaisquer informações complementares que visem obter maiores esclarecimentos sobre o presente edital, deverão ser encaminhadas a </w:t>
      </w:r>
      <w:r w:rsidR="007971EB" w:rsidRPr="00410EFF">
        <w:rPr>
          <w:rFonts w:ascii="Century Gothic" w:hAnsi="Century Gothic"/>
        </w:rPr>
        <w:t>DIRETORIA DE LICITAÇÔES</w:t>
      </w:r>
      <w:r w:rsidR="00CA7DCD" w:rsidRPr="00410EFF">
        <w:rPr>
          <w:rFonts w:ascii="Century Gothic" w:hAnsi="Century Gothic"/>
        </w:rPr>
        <w:t xml:space="preserve"> através do e-mail informado no preâmbulo deste edital.</w:t>
      </w:r>
    </w:p>
    <w:p w:rsidR="00DB5A2D" w:rsidRPr="00410EFF" w:rsidRDefault="00DB5A2D" w:rsidP="00694E20">
      <w:pPr>
        <w:keepNext/>
        <w:jc w:val="both"/>
        <w:rPr>
          <w:rFonts w:ascii="Century Gothic" w:hAnsi="Century Gothic"/>
        </w:rPr>
      </w:pPr>
    </w:p>
    <w:p w:rsidR="00DB5A2D" w:rsidRPr="00410EFF" w:rsidRDefault="00C363C8" w:rsidP="004D542C">
      <w:pPr>
        <w:keepNext/>
        <w:jc w:val="both"/>
        <w:rPr>
          <w:rFonts w:ascii="Century Gothic" w:hAnsi="Century Gothic"/>
        </w:rPr>
      </w:pPr>
      <w:r w:rsidRPr="00410EFF">
        <w:rPr>
          <w:rFonts w:ascii="Century Gothic" w:hAnsi="Century Gothic"/>
        </w:rPr>
        <w:t>20</w:t>
      </w:r>
      <w:r w:rsidR="009A4239" w:rsidRPr="00410EFF">
        <w:rPr>
          <w:rFonts w:ascii="Century Gothic" w:hAnsi="Century Gothic"/>
        </w:rPr>
        <w:t>.</w:t>
      </w:r>
      <w:r w:rsidR="004E67EF" w:rsidRPr="00410EFF">
        <w:rPr>
          <w:rFonts w:ascii="Century Gothic" w:hAnsi="Century Gothic"/>
        </w:rPr>
        <w:t>15</w:t>
      </w:r>
      <w:r w:rsidR="00CA7DCD" w:rsidRPr="00410EFF">
        <w:rPr>
          <w:rFonts w:ascii="Century Gothic" w:hAnsi="Century Gothic"/>
        </w:rPr>
        <w:t xml:space="preserve">. Fica eleito o foro </w:t>
      </w:r>
      <w:r w:rsidR="00E52E0B" w:rsidRPr="00410EFF">
        <w:rPr>
          <w:rFonts w:ascii="Century Gothic" w:hAnsi="Century Gothic"/>
          <w:u w:val="single"/>
        </w:rPr>
        <w:t>Paraíso do Tocantins/TO</w:t>
      </w:r>
      <w:r w:rsidR="00CA7DCD" w:rsidRPr="00410EFF">
        <w:rPr>
          <w:rFonts w:ascii="Century Gothic" w:hAnsi="Century Gothic"/>
        </w:rPr>
        <w:t xml:space="preserve"> - Vara da Fazenda Pública, com renúncia expressa a outros, por mais privilegiados que forem</w:t>
      </w:r>
      <w:r w:rsidR="000A4B92" w:rsidRPr="00410EFF">
        <w:rPr>
          <w:rFonts w:ascii="Century Gothic" w:hAnsi="Century Gothic"/>
        </w:rPr>
        <w:t>,</w:t>
      </w:r>
      <w:r w:rsidR="00CA7DCD" w:rsidRPr="00410EFF">
        <w:rPr>
          <w:rFonts w:ascii="Century Gothic" w:hAnsi="Century Gothic"/>
        </w:rPr>
        <w:t xml:space="preserve"> para dirimir quaisquer questões fundadas neste Contrato.</w:t>
      </w:r>
    </w:p>
    <w:p w:rsidR="006F5640" w:rsidRDefault="006F5640" w:rsidP="00694E20">
      <w:pPr>
        <w:pStyle w:val="Recuodecorpodetexto3"/>
        <w:keepNext/>
        <w:tabs>
          <w:tab w:val="left" w:pos="0"/>
        </w:tabs>
        <w:ind w:firstLine="0"/>
        <w:jc w:val="right"/>
        <w:rPr>
          <w:rFonts w:ascii="Century Gothic" w:hAnsi="Century Gothic"/>
          <w:noProof/>
          <w:sz w:val="20"/>
        </w:rPr>
      </w:pPr>
    </w:p>
    <w:p w:rsidR="004B1E85" w:rsidRDefault="004B1E85" w:rsidP="00694E20">
      <w:pPr>
        <w:pStyle w:val="Recuodecorpodetexto3"/>
        <w:keepNext/>
        <w:tabs>
          <w:tab w:val="left" w:pos="0"/>
        </w:tabs>
        <w:ind w:firstLine="0"/>
        <w:jc w:val="right"/>
        <w:rPr>
          <w:rFonts w:ascii="Century Gothic" w:hAnsi="Century Gothic"/>
          <w:noProof/>
          <w:sz w:val="20"/>
        </w:rPr>
      </w:pPr>
    </w:p>
    <w:p w:rsidR="004B1E85" w:rsidRPr="00410EFF" w:rsidRDefault="004B1E85" w:rsidP="00694E20">
      <w:pPr>
        <w:pStyle w:val="Recuodecorpodetexto3"/>
        <w:keepNext/>
        <w:tabs>
          <w:tab w:val="left" w:pos="0"/>
        </w:tabs>
        <w:ind w:firstLine="0"/>
        <w:jc w:val="right"/>
        <w:rPr>
          <w:rFonts w:ascii="Century Gothic" w:hAnsi="Century Gothic"/>
          <w:noProof/>
          <w:sz w:val="20"/>
        </w:rPr>
      </w:pPr>
    </w:p>
    <w:p w:rsidR="00FD1DA0" w:rsidRPr="00410EFF" w:rsidRDefault="006D4A0F" w:rsidP="00694E20">
      <w:pPr>
        <w:pStyle w:val="Recuodecorpodetexto3"/>
        <w:keepNext/>
        <w:tabs>
          <w:tab w:val="left" w:pos="0"/>
        </w:tabs>
        <w:ind w:firstLine="0"/>
        <w:jc w:val="right"/>
        <w:rPr>
          <w:rFonts w:ascii="Century Gothic" w:hAnsi="Century Gothic"/>
          <w:sz w:val="20"/>
        </w:rPr>
      </w:pPr>
      <w:r>
        <w:rPr>
          <w:rFonts w:ascii="Century Gothic" w:hAnsi="Century Gothic"/>
          <w:noProof/>
          <w:sz w:val="20"/>
        </w:rPr>
        <w:t>Pugmil</w:t>
      </w:r>
      <w:r w:rsidR="00E84262" w:rsidRPr="00410EFF">
        <w:rPr>
          <w:rFonts w:ascii="Century Gothic" w:hAnsi="Century Gothic"/>
          <w:noProof/>
          <w:sz w:val="20"/>
        </w:rPr>
        <w:t>-TO</w:t>
      </w:r>
      <w:r w:rsidR="006F5640" w:rsidRPr="00410EFF">
        <w:rPr>
          <w:rFonts w:ascii="Century Gothic" w:hAnsi="Century Gothic"/>
          <w:noProof/>
          <w:sz w:val="20"/>
        </w:rPr>
        <w:t>,</w:t>
      </w:r>
      <w:r w:rsidR="00D82FF0">
        <w:rPr>
          <w:rFonts w:ascii="Century Gothic" w:hAnsi="Century Gothic"/>
          <w:noProof/>
          <w:sz w:val="20"/>
        </w:rPr>
        <w:t xml:space="preserve"> </w:t>
      </w:r>
      <w:r w:rsidR="00F90F61">
        <w:rPr>
          <w:rFonts w:ascii="Century Gothic" w:hAnsi="Century Gothic"/>
          <w:noProof/>
          <w:sz w:val="20"/>
        </w:rPr>
        <w:t xml:space="preserve">  06 de julho</w:t>
      </w:r>
      <w:r w:rsidR="001727AE" w:rsidRPr="00410EFF">
        <w:rPr>
          <w:rFonts w:ascii="Century Gothic" w:hAnsi="Century Gothic"/>
          <w:noProof/>
          <w:sz w:val="20"/>
        </w:rPr>
        <w:t xml:space="preserve"> de</w:t>
      </w:r>
      <w:r w:rsidR="00F90F61">
        <w:rPr>
          <w:rFonts w:ascii="Century Gothic" w:hAnsi="Century Gothic"/>
          <w:noProof/>
          <w:sz w:val="20"/>
        </w:rPr>
        <w:t xml:space="preserve"> </w:t>
      </w:r>
      <w:r w:rsidR="00951B5B" w:rsidRPr="00410EFF">
        <w:rPr>
          <w:rFonts w:ascii="Century Gothic" w:hAnsi="Century Gothic"/>
          <w:sz w:val="20"/>
        </w:rPr>
        <w:t>20</w:t>
      </w:r>
      <w:r w:rsidR="000B07E8" w:rsidRPr="00410EFF">
        <w:rPr>
          <w:rFonts w:ascii="Century Gothic" w:hAnsi="Century Gothic"/>
          <w:sz w:val="20"/>
        </w:rPr>
        <w:t>2</w:t>
      </w:r>
      <w:r w:rsidR="0039714A">
        <w:rPr>
          <w:rFonts w:ascii="Century Gothic" w:hAnsi="Century Gothic"/>
          <w:sz w:val="20"/>
        </w:rPr>
        <w:t>3</w:t>
      </w:r>
      <w:r w:rsidR="000B07E8" w:rsidRPr="00410EFF">
        <w:rPr>
          <w:rFonts w:ascii="Century Gothic" w:hAnsi="Century Gothic"/>
          <w:sz w:val="20"/>
        </w:rPr>
        <w:t>.</w:t>
      </w:r>
    </w:p>
    <w:p w:rsidR="00567D75" w:rsidRPr="00410EFF" w:rsidRDefault="00567D75" w:rsidP="00694E20">
      <w:pPr>
        <w:pStyle w:val="Recuodecorpodetexto3"/>
        <w:keepNext/>
        <w:tabs>
          <w:tab w:val="left" w:pos="0"/>
        </w:tabs>
        <w:ind w:firstLine="0"/>
        <w:jc w:val="right"/>
        <w:rPr>
          <w:rFonts w:ascii="Century Gothic" w:hAnsi="Century Gothic"/>
          <w:sz w:val="20"/>
          <w:highlight w:val="yellow"/>
        </w:rPr>
      </w:pPr>
    </w:p>
    <w:p w:rsidR="006F5640" w:rsidRDefault="006F5640" w:rsidP="008C219B">
      <w:pPr>
        <w:pStyle w:val="Recuodecorpodetexto3"/>
        <w:keepNext/>
        <w:tabs>
          <w:tab w:val="left" w:pos="0"/>
        </w:tabs>
        <w:ind w:firstLine="0"/>
        <w:rPr>
          <w:rFonts w:ascii="Century Gothic" w:hAnsi="Century Gothic"/>
          <w:sz w:val="20"/>
          <w:highlight w:val="yellow"/>
        </w:rPr>
      </w:pPr>
    </w:p>
    <w:p w:rsidR="004B1E85" w:rsidRPr="00410EFF" w:rsidRDefault="004B1E85" w:rsidP="008C219B">
      <w:pPr>
        <w:pStyle w:val="Recuodecorpodetexto3"/>
        <w:keepNext/>
        <w:tabs>
          <w:tab w:val="left" w:pos="0"/>
        </w:tabs>
        <w:ind w:firstLine="0"/>
        <w:rPr>
          <w:rFonts w:ascii="Century Gothic" w:hAnsi="Century Gothic"/>
          <w:sz w:val="20"/>
          <w:highlight w:val="yellow"/>
        </w:rPr>
      </w:pPr>
    </w:p>
    <w:p w:rsidR="00CA7DCD" w:rsidRPr="00410EFF" w:rsidRDefault="00CA7DCD" w:rsidP="008724FF">
      <w:pPr>
        <w:keepNext/>
        <w:rPr>
          <w:rFonts w:ascii="Century Gothic" w:hAnsi="Century Gothic"/>
          <w:i/>
          <w:sz w:val="18"/>
          <w:szCs w:val="18"/>
        </w:rPr>
      </w:pPr>
    </w:p>
    <w:p w:rsidR="00C363C8" w:rsidRPr="008C219B" w:rsidRDefault="006D4A0F" w:rsidP="00694E20">
      <w:pPr>
        <w:pStyle w:val="Corpodetexto"/>
        <w:keepNext/>
        <w:jc w:val="center"/>
        <w:outlineLvl w:val="0"/>
        <w:rPr>
          <w:rFonts w:ascii="Century Gothic" w:hAnsi="Century Gothic"/>
          <w:sz w:val="20"/>
        </w:rPr>
      </w:pPr>
      <w:r>
        <w:rPr>
          <w:rFonts w:ascii="Century Gothic" w:hAnsi="Century Gothic"/>
          <w:sz w:val="20"/>
        </w:rPr>
        <w:t>Enioclece Alves do Nascimento</w:t>
      </w:r>
    </w:p>
    <w:p w:rsidR="00A5029F" w:rsidRPr="008C219B" w:rsidRDefault="008C219B" w:rsidP="00694E20">
      <w:pPr>
        <w:pStyle w:val="Corpodetexto"/>
        <w:keepNext/>
        <w:jc w:val="center"/>
        <w:outlineLvl w:val="0"/>
        <w:rPr>
          <w:rFonts w:ascii="Century Gothic" w:hAnsi="Century Gothic"/>
          <w:b/>
        </w:rPr>
      </w:pPr>
      <w:r w:rsidRPr="008C219B">
        <w:rPr>
          <w:rFonts w:ascii="Century Gothic" w:hAnsi="Century Gothic"/>
          <w:b/>
          <w:sz w:val="20"/>
        </w:rPr>
        <w:t>Pregoeir</w:t>
      </w:r>
      <w:r w:rsidR="00B459DB">
        <w:rPr>
          <w:rFonts w:ascii="Century Gothic" w:hAnsi="Century Gothic"/>
          <w:b/>
          <w:sz w:val="20"/>
        </w:rPr>
        <w:t>o</w:t>
      </w:r>
      <w:r w:rsidR="00FC21FF" w:rsidRPr="008C219B">
        <w:rPr>
          <w:rFonts w:ascii="Century Gothic" w:hAnsi="Century Gothic"/>
          <w:b/>
        </w:rPr>
        <w:br w:type="page"/>
      </w:r>
    </w:p>
    <w:p w:rsidR="00A92004" w:rsidRPr="00410EFF" w:rsidRDefault="00A92004" w:rsidP="00694E20">
      <w:pPr>
        <w:keepNext/>
        <w:jc w:val="center"/>
        <w:rPr>
          <w:rFonts w:ascii="Century Gothic" w:hAnsi="Century Gothic"/>
          <w:b/>
          <w:u w:val="single"/>
        </w:rPr>
      </w:pPr>
      <w:r w:rsidRPr="00410EFF">
        <w:rPr>
          <w:rFonts w:ascii="Century Gothic" w:hAnsi="Century Gothic"/>
          <w:b/>
          <w:u w:val="single"/>
        </w:rPr>
        <w:lastRenderedPageBreak/>
        <w:t xml:space="preserve">ANEXO I </w:t>
      </w:r>
    </w:p>
    <w:p w:rsidR="00C363C8" w:rsidRPr="000B1A05" w:rsidRDefault="00657AAB" w:rsidP="000B1A05">
      <w:pPr>
        <w:keepNext/>
        <w:jc w:val="center"/>
        <w:rPr>
          <w:rFonts w:ascii="Century Gothic" w:hAnsi="Century Gothic"/>
          <w:b/>
        </w:rPr>
      </w:pPr>
      <w:r w:rsidRPr="00410EFF">
        <w:rPr>
          <w:rFonts w:ascii="Century Gothic" w:hAnsi="Century Gothic"/>
          <w:b/>
        </w:rPr>
        <w:t>TABELA DE ESPECIFICAÇÃO DO OBJETO</w:t>
      </w:r>
    </w:p>
    <w:tbl>
      <w:tblPr>
        <w:tblpPr w:leftFromText="141" w:rightFromText="141" w:vertAnchor="text" w:horzAnchor="margin" w:tblpX="-995" w:tblpY="669"/>
        <w:tblW w:w="10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37"/>
        <w:gridCol w:w="1276"/>
        <w:gridCol w:w="1134"/>
        <w:gridCol w:w="4252"/>
        <w:gridCol w:w="1701"/>
        <w:gridCol w:w="1417"/>
      </w:tblGrid>
      <w:tr w:rsidR="00627636" w:rsidRPr="00410EFF" w:rsidTr="00456620">
        <w:tc>
          <w:tcPr>
            <w:tcW w:w="637" w:type="dxa"/>
            <w:shd w:val="clear" w:color="auto" w:fill="C0C0C0"/>
            <w:vAlign w:val="center"/>
          </w:tcPr>
          <w:p w:rsidR="00627636" w:rsidRPr="00410EFF" w:rsidRDefault="00627636" w:rsidP="00456620">
            <w:pPr>
              <w:pStyle w:val="Ttulo5"/>
              <w:jc w:val="center"/>
              <w:rPr>
                <w:rFonts w:ascii="Century Gothic" w:hAnsi="Century Gothic"/>
                <w:b/>
                <w:sz w:val="18"/>
                <w:szCs w:val="18"/>
              </w:rPr>
            </w:pPr>
            <w:r w:rsidRPr="00410EFF">
              <w:rPr>
                <w:rFonts w:ascii="Century Gothic" w:hAnsi="Century Gothic"/>
                <w:b/>
                <w:sz w:val="18"/>
                <w:szCs w:val="18"/>
              </w:rPr>
              <w:t>ITEM</w:t>
            </w:r>
          </w:p>
        </w:tc>
        <w:tc>
          <w:tcPr>
            <w:tcW w:w="1276" w:type="dxa"/>
            <w:shd w:val="clear" w:color="auto" w:fill="C0C0C0"/>
            <w:vAlign w:val="center"/>
          </w:tcPr>
          <w:p w:rsidR="00627636" w:rsidRPr="00410EFF" w:rsidRDefault="00627636" w:rsidP="00456620">
            <w:pPr>
              <w:pStyle w:val="Ttulo5"/>
              <w:jc w:val="center"/>
              <w:rPr>
                <w:rFonts w:ascii="Century Gothic" w:hAnsi="Century Gothic"/>
                <w:b/>
                <w:sz w:val="18"/>
                <w:szCs w:val="18"/>
              </w:rPr>
            </w:pPr>
            <w:r w:rsidRPr="00410EFF">
              <w:rPr>
                <w:rFonts w:ascii="Century Gothic" w:hAnsi="Century Gothic"/>
                <w:b/>
                <w:sz w:val="18"/>
                <w:szCs w:val="18"/>
              </w:rPr>
              <w:t>QTD</w:t>
            </w:r>
          </w:p>
        </w:tc>
        <w:tc>
          <w:tcPr>
            <w:tcW w:w="1134" w:type="dxa"/>
            <w:shd w:val="clear" w:color="auto" w:fill="C0C0C0"/>
            <w:vAlign w:val="center"/>
          </w:tcPr>
          <w:p w:rsidR="00627636" w:rsidRPr="00410EFF" w:rsidRDefault="00627636" w:rsidP="00456620">
            <w:pPr>
              <w:pStyle w:val="Ttulo9"/>
              <w:keepNext/>
              <w:spacing w:before="0"/>
              <w:jc w:val="center"/>
              <w:rPr>
                <w:rFonts w:ascii="Century Gothic" w:hAnsi="Century Gothic" w:cs="Times New Roman"/>
                <w:b/>
                <w:sz w:val="18"/>
                <w:szCs w:val="18"/>
              </w:rPr>
            </w:pPr>
            <w:r w:rsidRPr="00410EFF">
              <w:rPr>
                <w:rFonts w:ascii="Century Gothic" w:hAnsi="Century Gothic" w:cs="Times New Roman"/>
                <w:b/>
                <w:sz w:val="18"/>
                <w:szCs w:val="18"/>
              </w:rPr>
              <w:t>UNID</w:t>
            </w:r>
          </w:p>
        </w:tc>
        <w:tc>
          <w:tcPr>
            <w:tcW w:w="4252" w:type="dxa"/>
            <w:shd w:val="clear" w:color="auto" w:fill="C0C0C0"/>
            <w:vAlign w:val="center"/>
          </w:tcPr>
          <w:p w:rsidR="00627636" w:rsidRPr="00410EFF" w:rsidRDefault="00627636" w:rsidP="00456620">
            <w:pPr>
              <w:pStyle w:val="Ttulo9"/>
              <w:keepNext/>
              <w:spacing w:before="0"/>
              <w:jc w:val="center"/>
              <w:rPr>
                <w:rFonts w:ascii="Century Gothic" w:hAnsi="Century Gothic" w:cs="Times New Roman"/>
                <w:b/>
                <w:sz w:val="18"/>
                <w:szCs w:val="18"/>
              </w:rPr>
            </w:pPr>
            <w:r w:rsidRPr="00410EFF">
              <w:rPr>
                <w:rFonts w:ascii="Century Gothic" w:hAnsi="Century Gothic" w:cs="Times New Roman"/>
                <w:b/>
                <w:sz w:val="18"/>
                <w:szCs w:val="18"/>
              </w:rPr>
              <w:t>DISCRIMINAÇÃO</w:t>
            </w:r>
          </w:p>
        </w:tc>
        <w:tc>
          <w:tcPr>
            <w:tcW w:w="1701" w:type="dxa"/>
            <w:shd w:val="clear" w:color="auto" w:fill="C0C0C0"/>
            <w:vAlign w:val="center"/>
          </w:tcPr>
          <w:p w:rsidR="00627636" w:rsidRPr="00410EFF" w:rsidRDefault="00627636" w:rsidP="00456620">
            <w:pPr>
              <w:pStyle w:val="Ttulo9"/>
              <w:keepNext/>
              <w:spacing w:before="0"/>
              <w:jc w:val="center"/>
              <w:rPr>
                <w:rFonts w:ascii="Century Gothic" w:hAnsi="Century Gothic" w:cs="Times New Roman"/>
                <w:b/>
                <w:sz w:val="18"/>
                <w:szCs w:val="18"/>
              </w:rPr>
            </w:pPr>
            <w:r w:rsidRPr="00410EFF">
              <w:rPr>
                <w:rFonts w:ascii="Century Gothic" w:hAnsi="Century Gothic" w:cs="Times New Roman"/>
                <w:b/>
                <w:sz w:val="18"/>
                <w:szCs w:val="18"/>
              </w:rPr>
              <w:t>CONCORRÊNCIA</w:t>
            </w:r>
          </w:p>
        </w:tc>
        <w:tc>
          <w:tcPr>
            <w:tcW w:w="1417" w:type="dxa"/>
            <w:shd w:val="clear" w:color="auto" w:fill="C0C0C0"/>
          </w:tcPr>
          <w:p w:rsidR="00627636" w:rsidRPr="00410EFF" w:rsidRDefault="00627636" w:rsidP="00456620">
            <w:pPr>
              <w:pStyle w:val="Ttulo9"/>
              <w:keepNext/>
              <w:spacing w:before="0"/>
              <w:jc w:val="center"/>
              <w:rPr>
                <w:rFonts w:ascii="Century Gothic" w:hAnsi="Century Gothic" w:cs="Times New Roman"/>
                <w:b/>
                <w:sz w:val="18"/>
                <w:szCs w:val="18"/>
              </w:rPr>
            </w:pPr>
            <w:r w:rsidRPr="00B47777">
              <w:rPr>
                <w:rFonts w:ascii="Century Gothic" w:hAnsi="Century Gothic" w:cs="Times New Roman"/>
                <w:b/>
                <w:sz w:val="18"/>
                <w:szCs w:val="18"/>
              </w:rPr>
              <w:t>VALOR MINIMO DE LANCE R$</w:t>
            </w:r>
          </w:p>
        </w:tc>
      </w:tr>
      <w:tr w:rsidR="000447CB" w:rsidRPr="004D542C" w:rsidTr="00456620">
        <w:tc>
          <w:tcPr>
            <w:tcW w:w="637" w:type="dxa"/>
            <w:vAlign w:val="center"/>
          </w:tcPr>
          <w:p w:rsidR="000447CB" w:rsidRPr="00410EFF" w:rsidRDefault="000447CB" w:rsidP="00456620">
            <w:pPr>
              <w:keepNext/>
              <w:jc w:val="center"/>
              <w:rPr>
                <w:rFonts w:ascii="Century Gothic" w:hAnsi="Century Gothic"/>
                <w:snapToGrid w:val="0"/>
                <w:color w:val="FF0000"/>
                <w:sz w:val="18"/>
                <w:szCs w:val="18"/>
              </w:rPr>
            </w:pPr>
            <w:r>
              <w:rPr>
                <w:rFonts w:ascii="Century Gothic" w:hAnsi="Century Gothic"/>
                <w:snapToGrid w:val="0"/>
                <w:color w:val="FF0000"/>
                <w:sz w:val="18"/>
                <w:szCs w:val="18"/>
              </w:rPr>
              <w:t>01</w:t>
            </w:r>
          </w:p>
        </w:tc>
        <w:tc>
          <w:tcPr>
            <w:tcW w:w="1276" w:type="dxa"/>
            <w:vAlign w:val="center"/>
          </w:tcPr>
          <w:p w:rsidR="000447CB" w:rsidRPr="00660E3C" w:rsidRDefault="00F90F61" w:rsidP="00456620">
            <w:pPr>
              <w:jc w:val="center"/>
              <w:rPr>
                <w:rFonts w:ascii="Arial" w:hAnsi="Arial" w:cs="Arial"/>
              </w:rPr>
            </w:pPr>
            <w:r>
              <w:rPr>
                <w:rFonts w:ascii="Arial" w:hAnsi="Arial" w:cs="Arial"/>
              </w:rPr>
              <w:t>99</w:t>
            </w:r>
          </w:p>
        </w:tc>
        <w:tc>
          <w:tcPr>
            <w:tcW w:w="1134" w:type="dxa"/>
            <w:vAlign w:val="center"/>
          </w:tcPr>
          <w:p w:rsidR="000447CB" w:rsidRPr="00660E3C" w:rsidRDefault="000447CB" w:rsidP="00456620">
            <w:pPr>
              <w:jc w:val="center"/>
              <w:rPr>
                <w:rFonts w:ascii="Arial" w:hAnsi="Arial" w:cs="Arial"/>
              </w:rPr>
            </w:pPr>
            <w:r>
              <w:rPr>
                <w:rFonts w:ascii="Arial" w:hAnsi="Arial" w:cs="Arial"/>
              </w:rPr>
              <w:t>Kg</w:t>
            </w:r>
          </w:p>
        </w:tc>
        <w:tc>
          <w:tcPr>
            <w:tcW w:w="4252" w:type="dxa"/>
          </w:tcPr>
          <w:p w:rsidR="000447CB" w:rsidRPr="00305378" w:rsidRDefault="000447CB" w:rsidP="00456620">
            <w:pPr>
              <w:pStyle w:val="Corpodetexto"/>
              <w:tabs>
                <w:tab w:val="left" w:pos="851"/>
              </w:tabs>
              <w:ind w:left="-57" w:right="-57"/>
              <w:rPr>
                <w:szCs w:val="24"/>
              </w:rPr>
            </w:pPr>
            <w:r w:rsidRPr="00305378">
              <w:rPr>
                <w:b/>
                <w:szCs w:val="24"/>
              </w:rPr>
              <w:t>Açúcar cristal:</w:t>
            </w:r>
            <w:r w:rsidRPr="00305378">
              <w:rPr>
                <w:szCs w:val="24"/>
              </w:rPr>
              <w:t xml:space="preserve"> Açúcar cristal, obtido a partir do caldo de cana-de-açúcar, branco, aspecto granuloso fino a médio. Embalagem de polietileno atóxico, resistente e transparente. A embalagem deverá conter externamente os dados de identificação, procedência,</w:t>
            </w:r>
          </w:p>
          <w:p w:rsidR="000447CB" w:rsidRPr="00305378" w:rsidRDefault="00E634FF" w:rsidP="00456620">
            <w:pPr>
              <w:pStyle w:val="Corpodetexto"/>
              <w:tabs>
                <w:tab w:val="left" w:pos="851"/>
              </w:tabs>
              <w:ind w:left="-57" w:right="-57"/>
              <w:rPr>
                <w:color w:val="FF0000"/>
                <w:szCs w:val="24"/>
              </w:rPr>
            </w:pPr>
            <w:r w:rsidRPr="00305378">
              <w:rPr>
                <w:szCs w:val="24"/>
              </w:rPr>
              <w:t>Informações</w:t>
            </w:r>
            <w:r w:rsidR="000447CB" w:rsidRPr="00305378">
              <w:rPr>
                <w:szCs w:val="24"/>
              </w:rPr>
              <w:t xml:space="preserve"> nutricionais, número de lote, data de validade e quantidade do produto. Embalagem de 2</w:t>
            </w:r>
            <w:r w:rsidR="000447CB">
              <w:rPr>
                <w:szCs w:val="24"/>
              </w:rPr>
              <w:t xml:space="preserve"> </w:t>
            </w:r>
            <w:r w:rsidR="000447CB" w:rsidRPr="00305378">
              <w:rPr>
                <w:szCs w:val="24"/>
              </w:rPr>
              <w:t>kg à 5</w:t>
            </w:r>
            <w:r w:rsidR="000447CB">
              <w:rPr>
                <w:szCs w:val="24"/>
              </w:rPr>
              <w:t xml:space="preserve"> </w:t>
            </w:r>
            <w:r w:rsidR="000447CB" w:rsidRPr="00305378">
              <w:rPr>
                <w:szCs w:val="24"/>
              </w:rPr>
              <w:t>kg.</w:t>
            </w:r>
          </w:p>
        </w:tc>
        <w:tc>
          <w:tcPr>
            <w:tcW w:w="1701" w:type="dxa"/>
            <w:vAlign w:val="center"/>
          </w:tcPr>
          <w:p w:rsidR="000447CB" w:rsidRDefault="000447CB" w:rsidP="00456620">
            <w:pPr>
              <w:jc w:val="center"/>
            </w:pPr>
            <w:r w:rsidRPr="00E077DA">
              <w:rPr>
                <w:rFonts w:ascii="Century Gothic" w:hAnsi="Century Gothic"/>
                <w:sz w:val="18"/>
                <w:szCs w:val="18"/>
              </w:rPr>
              <w:t>ME/EPP</w:t>
            </w:r>
          </w:p>
        </w:tc>
        <w:tc>
          <w:tcPr>
            <w:tcW w:w="1417" w:type="dxa"/>
            <w:vAlign w:val="center"/>
          </w:tcPr>
          <w:p w:rsidR="000447CB" w:rsidRDefault="00160805" w:rsidP="00456620">
            <w:pPr>
              <w:jc w:val="center"/>
              <w:rPr>
                <w:rFonts w:ascii="Arial" w:hAnsi="Arial" w:cs="Arial"/>
                <w:b/>
                <w:bCs/>
                <w:color w:val="000000"/>
                <w:sz w:val="24"/>
                <w:szCs w:val="24"/>
              </w:rPr>
            </w:pPr>
            <w:r>
              <w:rPr>
                <w:rFonts w:ascii="Arial" w:hAnsi="Arial" w:cs="Arial"/>
                <w:b/>
                <w:bCs/>
                <w:color w:val="000000"/>
              </w:rPr>
              <w:t>R$ 0,10</w:t>
            </w:r>
          </w:p>
        </w:tc>
      </w:tr>
      <w:tr w:rsidR="000447CB" w:rsidRPr="004D542C" w:rsidTr="00456620">
        <w:trPr>
          <w:trHeight w:val="2025"/>
        </w:trPr>
        <w:tc>
          <w:tcPr>
            <w:tcW w:w="637" w:type="dxa"/>
            <w:vAlign w:val="center"/>
          </w:tcPr>
          <w:p w:rsidR="000447CB" w:rsidRPr="00410EFF" w:rsidRDefault="000447CB" w:rsidP="00456620">
            <w:pPr>
              <w:keepNext/>
              <w:jc w:val="center"/>
              <w:rPr>
                <w:rFonts w:ascii="Century Gothic" w:hAnsi="Century Gothic"/>
                <w:snapToGrid w:val="0"/>
                <w:color w:val="FF0000"/>
                <w:sz w:val="18"/>
                <w:szCs w:val="18"/>
              </w:rPr>
            </w:pPr>
            <w:r>
              <w:rPr>
                <w:rFonts w:ascii="Century Gothic" w:hAnsi="Century Gothic"/>
                <w:snapToGrid w:val="0"/>
                <w:color w:val="FF0000"/>
                <w:sz w:val="18"/>
                <w:szCs w:val="18"/>
              </w:rPr>
              <w:t>02</w:t>
            </w:r>
          </w:p>
        </w:tc>
        <w:tc>
          <w:tcPr>
            <w:tcW w:w="1276" w:type="dxa"/>
            <w:vAlign w:val="center"/>
          </w:tcPr>
          <w:p w:rsidR="000447CB" w:rsidRPr="00660E3C" w:rsidRDefault="00F90F61" w:rsidP="00456620">
            <w:pPr>
              <w:jc w:val="center"/>
              <w:rPr>
                <w:rFonts w:ascii="Arial" w:hAnsi="Arial" w:cs="Arial"/>
              </w:rPr>
            </w:pPr>
            <w:r>
              <w:rPr>
                <w:rFonts w:ascii="Arial" w:hAnsi="Arial" w:cs="Arial"/>
              </w:rPr>
              <w:t>13</w:t>
            </w:r>
          </w:p>
        </w:tc>
        <w:tc>
          <w:tcPr>
            <w:tcW w:w="1134" w:type="dxa"/>
            <w:vAlign w:val="center"/>
          </w:tcPr>
          <w:p w:rsidR="000447CB" w:rsidRPr="00660E3C" w:rsidRDefault="000447CB" w:rsidP="00456620">
            <w:pPr>
              <w:jc w:val="center"/>
              <w:rPr>
                <w:rFonts w:ascii="Arial" w:hAnsi="Arial" w:cs="Arial"/>
              </w:rPr>
            </w:pPr>
            <w:r>
              <w:rPr>
                <w:rFonts w:ascii="Arial" w:hAnsi="Arial" w:cs="Arial"/>
              </w:rPr>
              <w:t>Kg</w:t>
            </w:r>
          </w:p>
        </w:tc>
        <w:tc>
          <w:tcPr>
            <w:tcW w:w="4252" w:type="dxa"/>
          </w:tcPr>
          <w:p w:rsidR="000447CB" w:rsidRPr="00305378" w:rsidRDefault="000447CB" w:rsidP="00456620">
            <w:pPr>
              <w:pStyle w:val="Corpodetexto"/>
              <w:tabs>
                <w:tab w:val="left" w:pos="851"/>
              </w:tabs>
              <w:ind w:left="-57" w:right="-57"/>
              <w:rPr>
                <w:b/>
                <w:szCs w:val="24"/>
              </w:rPr>
            </w:pPr>
            <w:r w:rsidRPr="00305378">
              <w:rPr>
                <w:b/>
                <w:szCs w:val="24"/>
              </w:rPr>
              <w:t>Alho:</w:t>
            </w:r>
            <w:r w:rsidRPr="00305378">
              <w:rPr>
                <w:szCs w:val="24"/>
              </w:rPr>
              <w:t xml:space="preserve"> Alho branco de 1ª qualidade, sem réstia e bulbo inteiriço, deve apresentar as características do cultivar bem definidas, estar fisiologicamente desenvolvido, inteiro, sadio e isento de substâncias nocivas à saúde. Deve estar condicionado em saco plástico atóxico, transparente e resistente.</w:t>
            </w:r>
          </w:p>
        </w:tc>
        <w:tc>
          <w:tcPr>
            <w:tcW w:w="1701" w:type="dxa"/>
            <w:vAlign w:val="center"/>
          </w:tcPr>
          <w:p w:rsidR="000447CB" w:rsidRDefault="000447CB" w:rsidP="00456620">
            <w:pPr>
              <w:jc w:val="center"/>
            </w:pPr>
            <w:r w:rsidRPr="00E077DA">
              <w:rPr>
                <w:rFonts w:ascii="Century Gothic" w:hAnsi="Century Gothic"/>
                <w:sz w:val="18"/>
                <w:szCs w:val="18"/>
              </w:rPr>
              <w:t>ME/EPP</w:t>
            </w:r>
          </w:p>
        </w:tc>
        <w:tc>
          <w:tcPr>
            <w:tcW w:w="1417" w:type="dxa"/>
            <w:vAlign w:val="center"/>
          </w:tcPr>
          <w:p w:rsidR="000447CB" w:rsidRDefault="00160805" w:rsidP="00456620">
            <w:pPr>
              <w:jc w:val="center"/>
              <w:rPr>
                <w:rFonts w:ascii="Arial" w:hAnsi="Arial" w:cs="Arial"/>
                <w:b/>
                <w:bCs/>
                <w:color w:val="000000"/>
                <w:sz w:val="24"/>
                <w:szCs w:val="24"/>
              </w:rPr>
            </w:pPr>
            <w:r>
              <w:rPr>
                <w:rFonts w:ascii="Arial" w:hAnsi="Arial" w:cs="Arial"/>
                <w:b/>
                <w:bCs/>
                <w:color w:val="000000"/>
              </w:rPr>
              <w:t>R$ 0,10</w:t>
            </w:r>
          </w:p>
        </w:tc>
      </w:tr>
      <w:tr w:rsidR="00881CD2" w:rsidRPr="004D542C" w:rsidTr="00456620">
        <w:trPr>
          <w:trHeight w:val="1404"/>
        </w:trPr>
        <w:tc>
          <w:tcPr>
            <w:tcW w:w="637" w:type="dxa"/>
            <w:vAlign w:val="center"/>
          </w:tcPr>
          <w:p w:rsidR="00881CD2" w:rsidRDefault="00881CD2" w:rsidP="00456620">
            <w:pPr>
              <w:keepNext/>
              <w:jc w:val="center"/>
              <w:rPr>
                <w:rFonts w:ascii="Century Gothic" w:hAnsi="Century Gothic"/>
                <w:snapToGrid w:val="0"/>
                <w:color w:val="FF0000"/>
                <w:sz w:val="18"/>
                <w:szCs w:val="18"/>
              </w:rPr>
            </w:pPr>
            <w:r>
              <w:rPr>
                <w:rFonts w:ascii="Century Gothic" w:hAnsi="Century Gothic"/>
                <w:snapToGrid w:val="0"/>
                <w:color w:val="FF0000"/>
                <w:sz w:val="18"/>
                <w:szCs w:val="18"/>
              </w:rPr>
              <w:t>03</w:t>
            </w:r>
          </w:p>
        </w:tc>
        <w:tc>
          <w:tcPr>
            <w:tcW w:w="1276" w:type="dxa"/>
            <w:vAlign w:val="center"/>
          </w:tcPr>
          <w:p w:rsidR="00881CD2" w:rsidRDefault="00F90F61" w:rsidP="00456620">
            <w:pPr>
              <w:jc w:val="center"/>
              <w:rPr>
                <w:rFonts w:ascii="Arial" w:hAnsi="Arial" w:cs="Arial"/>
              </w:rPr>
            </w:pPr>
            <w:r>
              <w:rPr>
                <w:rFonts w:ascii="Arial" w:hAnsi="Arial" w:cs="Arial"/>
              </w:rPr>
              <w:t>12</w:t>
            </w:r>
          </w:p>
        </w:tc>
        <w:tc>
          <w:tcPr>
            <w:tcW w:w="1134" w:type="dxa"/>
            <w:vAlign w:val="center"/>
          </w:tcPr>
          <w:p w:rsidR="00881CD2" w:rsidRDefault="00881CD2" w:rsidP="00456620">
            <w:pPr>
              <w:jc w:val="center"/>
              <w:rPr>
                <w:rFonts w:ascii="Arial" w:hAnsi="Arial" w:cs="Arial"/>
              </w:rPr>
            </w:pPr>
            <w:r>
              <w:rPr>
                <w:rFonts w:ascii="Arial" w:hAnsi="Arial" w:cs="Arial"/>
              </w:rPr>
              <w:t>Kg</w:t>
            </w:r>
          </w:p>
        </w:tc>
        <w:tc>
          <w:tcPr>
            <w:tcW w:w="4252" w:type="dxa"/>
          </w:tcPr>
          <w:p w:rsidR="00881CD2" w:rsidRPr="00881CD2" w:rsidRDefault="00881CD2" w:rsidP="00456620">
            <w:pPr>
              <w:pStyle w:val="Corpodetexto"/>
              <w:tabs>
                <w:tab w:val="left" w:pos="851"/>
              </w:tabs>
              <w:ind w:left="-57" w:right="-57"/>
              <w:rPr>
                <w:szCs w:val="24"/>
              </w:rPr>
            </w:pPr>
            <w:r>
              <w:rPr>
                <w:b/>
                <w:szCs w:val="24"/>
              </w:rPr>
              <w:t xml:space="preserve">Alface: </w:t>
            </w:r>
            <w:r>
              <w:rPr>
                <w:szCs w:val="24"/>
              </w:rPr>
              <w:t xml:space="preserve">folhas bem conservada </w:t>
            </w:r>
            <w:r w:rsidR="00A51451">
              <w:rPr>
                <w:szCs w:val="24"/>
              </w:rPr>
              <w:t>bem tratada num processo de limpeza, embalagem de plástico.</w:t>
            </w:r>
          </w:p>
        </w:tc>
        <w:tc>
          <w:tcPr>
            <w:tcW w:w="1701" w:type="dxa"/>
            <w:vAlign w:val="center"/>
          </w:tcPr>
          <w:p w:rsidR="00881CD2" w:rsidRDefault="00881CD2" w:rsidP="00456620">
            <w:pPr>
              <w:jc w:val="center"/>
            </w:pPr>
            <w:r w:rsidRPr="00E077DA">
              <w:rPr>
                <w:rFonts w:ascii="Century Gothic" w:hAnsi="Century Gothic"/>
                <w:sz w:val="18"/>
                <w:szCs w:val="18"/>
              </w:rPr>
              <w:t>ME/EPP</w:t>
            </w:r>
          </w:p>
        </w:tc>
        <w:tc>
          <w:tcPr>
            <w:tcW w:w="1417" w:type="dxa"/>
            <w:vAlign w:val="center"/>
          </w:tcPr>
          <w:p w:rsidR="00881CD2" w:rsidRDefault="00881CD2" w:rsidP="00456620">
            <w:pPr>
              <w:jc w:val="center"/>
              <w:rPr>
                <w:rFonts w:ascii="Arial" w:hAnsi="Arial" w:cs="Arial"/>
                <w:b/>
                <w:bCs/>
                <w:color w:val="000000"/>
                <w:sz w:val="24"/>
                <w:szCs w:val="24"/>
              </w:rPr>
            </w:pPr>
            <w:r>
              <w:rPr>
                <w:rFonts w:ascii="Arial" w:hAnsi="Arial" w:cs="Arial"/>
                <w:b/>
                <w:bCs/>
                <w:color w:val="000000"/>
              </w:rPr>
              <w:t>R$ 0,10</w:t>
            </w:r>
          </w:p>
        </w:tc>
      </w:tr>
      <w:tr w:rsidR="00881CD2" w:rsidRPr="004D542C" w:rsidTr="00456620">
        <w:tc>
          <w:tcPr>
            <w:tcW w:w="637" w:type="dxa"/>
            <w:vAlign w:val="center"/>
          </w:tcPr>
          <w:p w:rsidR="00881CD2" w:rsidRPr="00410EFF" w:rsidRDefault="00A51451" w:rsidP="00456620">
            <w:pPr>
              <w:keepNext/>
              <w:jc w:val="center"/>
              <w:rPr>
                <w:rFonts w:ascii="Century Gothic" w:hAnsi="Century Gothic"/>
                <w:snapToGrid w:val="0"/>
                <w:color w:val="FF0000"/>
                <w:sz w:val="18"/>
                <w:szCs w:val="18"/>
              </w:rPr>
            </w:pPr>
            <w:r>
              <w:rPr>
                <w:rFonts w:ascii="Century Gothic" w:hAnsi="Century Gothic"/>
                <w:snapToGrid w:val="0"/>
                <w:color w:val="FF0000"/>
                <w:sz w:val="18"/>
                <w:szCs w:val="18"/>
              </w:rPr>
              <w:t>04</w:t>
            </w:r>
          </w:p>
        </w:tc>
        <w:tc>
          <w:tcPr>
            <w:tcW w:w="1276" w:type="dxa"/>
            <w:vAlign w:val="center"/>
          </w:tcPr>
          <w:p w:rsidR="00881CD2" w:rsidRPr="00660E3C" w:rsidRDefault="00F90F61" w:rsidP="00456620">
            <w:pPr>
              <w:jc w:val="center"/>
              <w:rPr>
                <w:rFonts w:ascii="Arial" w:hAnsi="Arial" w:cs="Arial"/>
              </w:rPr>
            </w:pPr>
            <w:r>
              <w:rPr>
                <w:rFonts w:ascii="Arial" w:hAnsi="Arial" w:cs="Arial"/>
              </w:rPr>
              <w:t>418</w:t>
            </w:r>
          </w:p>
        </w:tc>
        <w:tc>
          <w:tcPr>
            <w:tcW w:w="1134" w:type="dxa"/>
            <w:vAlign w:val="center"/>
          </w:tcPr>
          <w:p w:rsidR="00881CD2" w:rsidRPr="00660E3C" w:rsidRDefault="00881CD2" w:rsidP="00456620">
            <w:pPr>
              <w:jc w:val="center"/>
              <w:rPr>
                <w:rFonts w:ascii="Arial" w:hAnsi="Arial" w:cs="Arial"/>
              </w:rPr>
            </w:pPr>
            <w:r>
              <w:rPr>
                <w:rFonts w:ascii="Arial" w:hAnsi="Arial" w:cs="Arial"/>
              </w:rPr>
              <w:t xml:space="preserve">Kg </w:t>
            </w:r>
          </w:p>
        </w:tc>
        <w:tc>
          <w:tcPr>
            <w:tcW w:w="4252" w:type="dxa"/>
          </w:tcPr>
          <w:p w:rsidR="00881CD2" w:rsidRPr="00305378" w:rsidRDefault="00881CD2" w:rsidP="00456620">
            <w:pPr>
              <w:pStyle w:val="Corpodetexto"/>
              <w:tabs>
                <w:tab w:val="left" w:pos="851"/>
              </w:tabs>
              <w:ind w:left="-57" w:right="-57"/>
              <w:rPr>
                <w:b/>
                <w:szCs w:val="24"/>
              </w:rPr>
            </w:pPr>
            <w:r w:rsidRPr="00305378">
              <w:rPr>
                <w:b/>
                <w:bCs/>
                <w:szCs w:val="24"/>
              </w:rPr>
              <w:t>Arroz Tipo I</w:t>
            </w:r>
            <w:r w:rsidRPr="00305378">
              <w:rPr>
                <w:szCs w:val="24"/>
              </w:rPr>
              <w:t>: Característic</w:t>
            </w:r>
            <w:r>
              <w:rPr>
                <w:szCs w:val="24"/>
              </w:rPr>
              <w:t>as: classe: longo, fino, tipo I</w:t>
            </w:r>
            <w:r w:rsidRPr="00305378">
              <w:rPr>
                <w:szCs w:val="24"/>
              </w:rPr>
              <w:t>. O produto no deve apresentar mofo, substancias nocivas, prepara-o final dietética inadequada (empapa mento). Embalagem: deve estar intacta, acondicionada em pacotes de 1 kg, em polietileno, transparente, atóxico. Fabricação: máxima de 30 dias. Validade: mínimo de 6 meses</w:t>
            </w:r>
          </w:p>
        </w:tc>
        <w:tc>
          <w:tcPr>
            <w:tcW w:w="1701" w:type="dxa"/>
            <w:vAlign w:val="center"/>
          </w:tcPr>
          <w:p w:rsidR="00881CD2" w:rsidRDefault="00881CD2" w:rsidP="00456620">
            <w:pPr>
              <w:jc w:val="center"/>
            </w:pPr>
            <w:r w:rsidRPr="00E077DA">
              <w:rPr>
                <w:rFonts w:ascii="Century Gothic" w:hAnsi="Century Gothic"/>
                <w:sz w:val="18"/>
                <w:szCs w:val="18"/>
              </w:rPr>
              <w:t>ME/EPP</w:t>
            </w:r>
          </w:p>
        </w:tc>
        <w:tc>
          <w:tcPr>
            <w:tcW w:w="1417" w:type="dxa"/>
            <w:vAlign w:val="center"/>
          </w:tcPr>
          <w:p w:rsidR="00881CD2" w:rsidRDefault="00881CD2" w:rsidP="00456620">
            <w:pPr>
              <w:jc w:val="center"/>
              <w:rPr>
                <w:rFonts w:ascii="Arial" w:hAnsi="Arial" w:cs="Arial"/>
                <w:b/>
                <w:bCs/>
                <w:color w:val="000000"/>
                <w:sz w:val="24"/>
                <w:szCs w:val="24"/>
              </w:rPr>
            </w:pPr>
            <w:r>
              <w:rPr>
                <w:rFonts w:ascii="Arial" w:hAnsi="Arial" w:cs="Arial"/>
                <w:b/>
                <w:bCs/>
                <w:color w:val="000000"/>
              </w:rPr>
              <w:t>R$ 0,10</w:t>
            </w:r>
          </w:p>
        </w:tc>
      </w:tr>
      <w:tr w:rsidR="00881CD2" w:rsidRPr="004D542C" w:rsidTr="00456620">
        <w:trPr>
          <w:trHeight w:val="1425"/>
        </w:trPr>
        <w:tc>
          <w:tcPr>
            <w:tcW w:w="637" w:type="dxa"/>
            <w:vAlign w:val="center"/>
          </w:tcPr>
          <w:p w:rsidR="00881CD2" w:rsidRPr="00410EFF" w:rsidRDefault="00A51451" w:rsidP="00456620">
            <w:pPr>
              <w:keepNext/>
              <w:jc w:val="center"/>
              <w:rPr>
                <w:rFonts w:ascii="Century Gothic" w:hAnsi="Century Gothic"/>
                <w:snapToGrid w:val="0"/>
                <w:color w:val="FF0000"/>
                <w:sz w:val="18"/>
                <w:szCs w:val="18"/>
              </w:rPr>
            </w:pPr>
            <w:r>
              <w:rPr>
                <w:rFonts w:ascii="Century Gothic" w:hAnsi="Century Gothic"/>
                <w:snapToGrid w:val="0"/>
                <w:color w:val="FF0000"/>
                <w:sz w:val="18"/>
                <w:szCs w:val="18"/>
              </w:rPr>
              <w:t>05</w:t>
            </w:r>
          </w:p>
        </w:tc>
        <w:tc>
          <w:tcPr>
            <w:tcW w:w="1276" w:type="dxa"/>
            <w:vAlign w:val="center"/>
          </w:tcPr>
          <w:p w:rsidR="00881CD2" w:rsidRDefault="00F90F61" w:rsidP="00456620">
            <w:pPr>
              <w:jc w:val="center"/>
              <w:rPr>
                <w:rFonts w:ascii="Arial" w:hAnsi="Arial" w:cs="Arial"/>
                <w:color w:val="000000"/>
              </w:rPr>
            </w:pPr>
            <w:r>
              <w:rPr>
                <w:rFonts w:ascii="Arial" w:hAnsi="Arial" w:cs="Arial"/>
                <w:color w:val="000000"/>
              </w:rPr>
              <w:t>4,5</w:t>
            </w:r>
          </w:p>
        </w:tc>
        <w:tc>
          <w:tcPr>
            <w:tcW w:w="1134" w:type="dxa"/>
            <w:vAlign w:val="center"/>
          </w:tcPr>
          <w:p w:rsidR="00881CD2" w:rsidRPr="00660E3C" w:rsidRDefault="00881CD2" w:rsidP="00456620">
            <w:pPr>
              <w:jc w:val="center"/>
              <w:rPr>
                <w:rFonts w:ascii="Arial" w:hAnsi="Arial" w:cs="Arial"/>
                <w:color w:val="000000"/>
              </w:rPr>
            </w:pPr>
            <w:r>
              <w:rPr>
                <w:rFonts w:ascii="Arial" w:hAnsi="Arial" w:cs="Arial"/>
                <w:color w:val="000000"/>
              </w:rPr>
              <w:t>Kg</w:t>
            </w:r>
          </w:p>
        </w:tc>
        <w:tc>
          <w:tcPr>
            <w:tcW w:w="4252" w:type="dxa"/>
          </w:tcPr>
          <w:p w:rsidR="00881CD2" w:rsidRPr="00305378" w:rsidRDefault="00881CD2" w:rsidP="00456620">
            <w:pPr>
              <w:jc w:val="both"/>
              <w:rPr>
                <w:rFonts w:eastAsia="MS Mincho"/>
                <w:b/>
                <w:sz w:val="24"/>
                <w:szCs w:val="24"/>
              </w:rPr>
            </w:pPr>
            <w:r w:rsidRPr="00305378">
              <w:rPr>
                <w:rFonts w:eastAsia="MS Mincho"/>
                <w:b/>
                <w:sz w:val="24"/>
                <w:szCs w:val="24"/>
              </w:rPr>
              <w:t xml:space="preserve">Açafrão: </w:t>
            </w:r>
            <w:r w:rsidRPr="00305378">
              <w:rPr>
                <w:rFonts w:eastAsia="MS Mincho"/>
                <w:sz w:val="24"/>
                <w:szCs w:val="24"/>
              </w:rPr>
              <w:t>Cúrcuma torrada em pó,</w:t>
            </w:r>
            <w:r>
              <w:rPr>
                <w:rFonts w:eastAsia="MS Mincho"/>
                <w:sz w:val="24"/>
              </w:rPr>
              <w:t xml:space="preserve"> </w:t>
            </w:r>
            <w:r w:rsidRPr="00305378">
              <w:rPr>
                <w:rFonts w:eastAsia="MS Mincho"/>
                <w:sz w:val="24"/>
                <w:szCs w:val="24"/>
              </w:rPr>
              <w:t>isenta de impurezas e umidade. Acondicionada em saco de polietileno, íntegro, atóxico, resistente, vedado hermeticamente e limpo, contendo de 50g a 1kg.</w:t>
            </w:r>
          </w:p>
        </w:tc>
        <w:tc>
          <w:tcPr>
            <w:tcW w:w="1701" w:type="dxa"/>
            <w:vAlign w:val="center"/>
          </w:tcPr>
          <w:p w:rsidR="00881CD2" w:rsidRPr="004D542C" w:rsidRDefault="00881CD2" w:rsidP="00456620">
            <w:pPr>
              <w:keepNext/>
              <w:jc w:val="center"/>
              <w:rPr>
                <w:rFonts w:ascii="Century Gothic" w:hAnsi="Century Gothic"/>
                <w:sz w:val="18"/>
                <w:szCs w:val="18"/>
              </w:rPr>
            </w:pPr>
            <w:r w:rsidRPr="004D542C">
              <w:rPr>
                <w:rFonts w:ascii="Century Gothic" w:hAnsi="Century Gothic"/>
                <w:sz w:val="18"/>
                <w:szCs w:val="18"/>
              </w:rPr>
              <w:t>ME/EPP</w:t>
            </w:r>
          </w:p>
        </w:tc>
        <w:tc>
          <w:tcPr>
            <w:tcW w:w="1417" w:type="dxa"/>
            <w:vAlign w:val="center"/>
          </w:tcPr>
          <w:p w:rsidR="00881CD2" w:rsidRDefault="00881CD2" w:rsidP="00456620">
            <w:pPr>
              <w:jc w:val="center"/>
              <w:rPr>
                <w:rFonts w:ascii="Arial" w:hAnsi="Arial" w:cs="Arial"/>
                <w:b/>
                <w:bCs/>
                <w:color w:val="000000"/>
                <w:sz w:val="24"/>
                <w:szCs w:val="24"/>
              </w:rPr>
            </w:pPr>
            <w:r>
              <w:rPr>
                <w:rFonts w:ascii="Arial" w:hAnsi="Arial" w:cs="Arial"/>
                <w:b/>
                <w:bCs/>
                <w:color w:val="000000"/>
              </w:rPr>
              <w:t>R$ 0,10</w:t>
            </w:r>
          </w:p>
        </w:tc>
      </w:tr>
      <w:tr w:rsidR="00881CD2" w:rsidRPr="004D542C" w:rsidTr="00456620">
        <w:tc>
          <w:tcPr>
            <w:tcW w:w="637" w:type="dxa"/>
            <w:vAlign w:val="center"/>
          </w:tcPr>
          <w:p w:rsidR="00881CD2" w:rsidRPr="00410EFF" w:rsidRDefault="00881CD2" w:rsidP="00456620">
            <w:pPr>
              <w:keepNext/>
              <w:jc w:val="center"/>
              <w:rPr>
                <w:rFonts w:ascii="Century Gothic" w:hAnsi="Century Gothic"/>
                <w:snapToGrid w:val="0"/>
                <w:color w:val="FF0000"/>
                <w:sz w:val="18"/>
                <w:szCs w:val="18"/>
              </w:rPr>
            </w:pPr>
            <w:r>
              <w:rPr>
                <w:rFonts w:ascii="Century Gothic" w:hAnsi="Century Gothic"/>
                <w:snapToGrid w:val="0"/>
                <w:color w:val="FF0000"/>
                <w:sz w:val="18"/>
                <w:szCs w:val="18"/>
              </w:rPr>
              <w:t>0</w:t>
            </w:r>
            <w:r w:rsidR="00A51451">
              <w:rPr>
                <w:rFonts w:ascii="Century Gothic" w:hAnsi="Century Gothic"/>
                <w:snapToGrid w:val="0"/>
                <w:color w:val="FF0000"/>
                <w:sz w:val="18"/>
                <w:szCs w:val="18"/>
              </w:rPr>
              <w:t>6</w:t>
            </w:r>
          </w:p>
        </w:tc>
        <w:tc>
          <w:tcPr>
            <w:tcW w:w="1276" w:type="dxa"/>
            <w:vAlign w:val="center"/>
          </w:tcPr>
          <w:p w:rsidR="00881CD2" w:rsidRPr="00660E3C" w:rsidRDefault="00F90F61" w:rsidP="00456620">
            <w:pPr>
              <w:jc w:val="center"/>
              <w:rPr>
                <w:rFonts w:ascii="Arial" w:hAnsi="Arial" w:cs="Arial"/>
                <w:color w:val="000000"/>
              </w:rPr>
            </w:pPr>
            <w:r>
              <w:rPr>
                <w:rFonts w:ascii="Arial" w:hAnsi="Arial" w:cs="Arial"/>
                <w:color w:val="000000"/>
              </w:rPr>
              <w:t>38</w:t>
            </w:r>
          </w:p>
        </w:tc>
        <w:tc>
          <w:tcPr>
            <w:tcW w:w="1134" w:type="dxa"/>
            <w:vAlign w:val="center"/>
          </w:tcPr>
          <w:p w:rsidR="00881CD2" w:rsidRPr="00660E3C" w:rsidRDefault="00881CD2" w:rsidP="00456620">
            <w:pPr>
              <w:jc w:val="center"/>
              <w:rPr>
                <w:rFonts w:ascii="Arial" w:hAnsi="Arial" w:cs="Arial"/>
                <w:color w:val="000000"/>
              </w:rPr>
            </w:pPr>
            <w:r>
              <w:rPr>
                <w:rFonts w:ascii="Arial" w:hAnsi="Arial" w:cs="Arial"/>
              </w:rPr>
              <w:t>Kg</w:t>
            </w:r>
          </w:p>
        </w:tc>
        <w:tc>
          <w:tcPr>
            <w:tcW w:w="4252" w:type="dxa"/>
          </w:tcPr>
          <w:p w:rsidR="00881CD2" w:rsidRPr="00305378" w:rsidRDefault="00F90F61" w:rsidP="00456620">
            <w:pPr>
              <w:jc w:val="both"/>
              <w:rPr>
                <w:rFonts w:eastAsia="MS Mincho"/>
                <w:b/>
                <w:sz w:val="24"/>
                <w:szCs w:val="24"/>
              </w:rPr>
            </w:pPr>
            <w:r>
              <w:rPr>
                <w:b/>
                <w:sz w:val="24"/>
                <w:szCs w:val="24"/>
              </w:rPr>
              <w:t>Abóbora, Cabotiá</w:t>
            </w:r>
            <w:r w:rsidR="00881CD2" w:rsidRPr="00305378">
              <w:rPr>
                <w:rFonts w:eastAsia="MS Mincho"/>
                <w:b/>
                <w:sz w:val="24"/>
                <w:szCs w:val="24"/>
              </w:rPr>
              <w:t xml:space="preserve">: </w:t>
            </w:r>
            <w:r>
              <w:rPr>
                <w:rFonts w:eastAsia="MS Mincho"/>
                <w:sz w:val="24"/>
                <w:szCs w:val="24"/>
              </w:rPr>
              <w:t>Abóbora madura, tipo cabotiá</w:t>
            </w:r>
            <w:r w:rsidR="00881CD2" w:rsidRPr="00305378">
              <w:rPr>
                <w:rFonts w:eastAsia="MS Mincho"/>
                <w:sz w:val="24"/>
                <w:szCs w:val="24"/>
              </w:rPr>
              <w:t xml:space="preserve">, isenta de enfermidades, material terroso e umidade externa anormal, sem </w:t>
            </w:r>
            <w:r w:rsidR="00881CD2" w:rsidRPr="00305378">
              <w:rPr>
                <w:rFonts w:eastAsia="MS Mincho"/>
                <w:sz w:val="24"/>
                <w:szCs w:val="24"/>
              </w:rPr>
              <w:lastRenderedPageBreak/>
              <w:t>danos físicos e mecânicos oriundos de manuseio e transporte. De colheita recente. Acondicionada em saco plástico atóxico, transparente e resistente.</w:t>
            </w:r>
          </w:p>
        </w:tc>
        <w:tc>
          <w:tcPr>
            <w:tcW w:w="1701" w:type="dxa"/>
            <w:vAlign w:val="center"/>
          </w:tcPr>
          <w:p w:rsidR="00881CD2" w:rsidRPr="004D542C" w:rsidRDefault="00881CD2" w:rsidP="00456620">
            <w:pPr>
              <w:keepNext/>
              <w:jc w:val="center"/>
              <w:rPr>
                <w:rFonts w:ascii="Century Gothic" w:hAnsi="Century Gothic"/>
                <w:sz w:val="18"/>
                <w:szCs w:val="18"/>
              </w:rPr>
            </w:pPr>
            <w:r w:rsidRPr="004D542C">
              <w:rPr>
                <w:rFonts w:ascii="Century Gothic" w:hAnsi="Century Gothic"/>
                <w:sz w:val="18"/>
                <w:szCs w:val="18"/>
              </w:rPr>
              <w:lastRenderedPageBreak/>
              <w:t>ME/EPP</w:t>
            </w:r>
          </w:p>
        </w:tc>
        <w:tc>
          <w:tcPr>
            <w:tcW w:w="1417" w:type="dxa"/>
            <w:vAlign w:val="center"/>
          </w:tcPr>
          <w:p w:rsidR="00881CD2" w:rsidRDefault="00881CD2" w:rsidP="00456620">
            <w:pPr>
              <w:jc w:val="center"/>
              <w:rPr>
                <w:rFonts w:ascii="Arial" w:hAnsi="Arial" w:cs="Arial"/>
                <w:b/>
                <w:bCs/>
                <w:color w:val="000000"/>
                <w:sz w:val="24"/>
                <w:szCs w:val="24"/>
              </w:rPr>
            </w:pPr>
            <w:r>
              <w:rPr>
                <w:rFonts w:ascii="Arial" w:hAnsi="Arial" w:cs="Arial"/>
                <w:b/>
                <w:bCs/>
                <w:color w:val="000000"/>
              </w:rPr>
              <w:t>R$ 0,10</w:t>
            </w:r>
          </w:p>
        </w:tc>
      </w:tr>
      <w:tr w:rsidR="00881CD2" w:rsidRPr="004D542C" w:rsidTr="00456620">
        <w:trPr>
          <w:trHeight w:val="4121"/>
        </w:trPr>
        <w:tc>
          <w:tcPr>
            <w:tcW w:w="637" w:type="dxa"/>
            <w:vAlign w:val="center"/>
          </w:tcPr>
          <w:p w:rsidR="00881CD2" w:rsidRDefault="00A51451" w:rsidP="00456620">
            <w:pPr>
              <w:keepNext/>
              <w:jc w:val="center"/>
              <w:rPr>
                <w:rFonts w:ascii="Century Gothic" w:hAnsi="Century Gothic"/>
                <w:snapToGrid w:val="0"/>
                <w:color w:val="FF0000"/>
                <w:sz w:val="18"/>
                <w:szCs w:val="18"/>
              </w:rPr>
            </w:pPr>
            <w:r>
              <w:rPr>
                <w:rFonts w:ascii="Century Gothic" w:hAnsi="Century Gothic"/>
                <w:snapToGrid w:val="0"/>
                <w:color w:val="FF0000"/>
                <w:sz w:val="18"/>
                <w:szCs w:val="18"/>
              </w:rPr>
              <w:lastRenderedPageBreak/>
              <w:t>07</w:t>
            </w:r>
          </w:p>
        </w:tc>
        <w:tc>
          <w:tcPr>
            <w:tcW w:w="1276" w:type="dxa"/>
            <w:vAlign w:val="center"/>
          </w:tcPr>
          <w:p w:rsidR="00881CD2" w:rsidRDefault="00881CD2" w:rsidP="00456620">
            <w:pPr>
              <w:jc w:val="center"/>
              <w:rPr>
                <w:rFonts w:ascii="Arial" w:hAnsi="Arial" w:cs="Arial"/>
                <w:color w:val="000000"/>
              </w:rPr>
            </w:pPr>
            <w:r>
              <w:rPr>
                <w:rFonts w:ascii="Arial" w:hAnsi="Arial" w:cs="Arial"/>
                <w:color w:val="000000"/>
              </w:rPr>
              <w:t>84</w:t>
            </w:r>
          </w:p>
        </w:tc>
        <w:tc>
          <w:tcPr>
            <w:tcW w:w="1134" w:type="dxa"/>
            <w:vAlign w:val="center"/>
          </w:tcPr>
          <w:p w:rsidR="00881CD2" w:rsidRDefault="00881CD2" w:rsidP="00456620">
            <w:pPr>
              <w:jc w:val="center"/>
              <w:rPr>
                <w:rFonts w:ascii="Arial" w:hAnsi="Arial" w:cs="Arial"/>
              </w:rPr>
            </w:pPr>
            <w:r>
              <w:rPr>
                <w:rFonts w:ascii="Arial" w:hAnsi="Arial" w:cs="Arial"/>
              </w:rPr>
              <w:t>Kg</w:t>
            </w:r>
          </w:p>
        </w:tc>
        <w:tc>
          <w:tcPr>
            <w:tcW w:w="4252" w:type="dxa"/>
          </w:tcPr>
          <w:p w:rsidR="00881CD2" w:rsidRPr="00305378" w:rsidRDefault="00881CD2" w:rsidP="00456620">
            <w:pPr>
              <w:jc w:val="both"/>
              <w:rPr>
                <w:b/>
                <w:sz w:val="24"/>
                <w:szCs w:val="24"/>
              </w:rPr>
            </w:pPr>
            <w:r>
              <w:rPr>
                <w:b/>
                <w:sz w:val="24"/>
                <w:szCs w:val="24"/>
              </w:rPr>
              <w:t xml:space="preserve">Acerola, Polpa, Congelada: </w:t>
            </w:r>
            <w:r w:rsidRPr="009E75F9">
              <w:rPr>
                <w:sz w:val="24"/>
                <w:szCs w:val="24"/>
              </w:rPr>
              <w:t>Produto obtido a partir de frutas, conteúdo líquido pasteurizado, podendo ou não conter adição de açúcar. Ausente de substâncias estranhas. Produto congelado, não fermentado e sem conservantes. A embalagem deverá conter externamente os dados de identificação, procedência, informações nutricionais, número de lote, data de fabricação, data de validade, quantidade do produto e número do Registro do MAPA. Embalagem de polietileno atóxico, resistente, transparente de 100g a 2kg.</w:t>
            </w:r>
          </w:p>
        </w:tc>
        <w:tc>
          <w:tcPr>
            <w:tcW w:w="1701" w:type="dxa"/>
            <w:vAlign w:val="center"/>
          </w:tcPr>
          <w:p w:rsidR="00881CD2" w:rsidRPr="004D542C" w:rsidRDefault="00881CD2" w:rsidP="00456620">
            <w:pPr>
              <w:keepNext/>
              <w:jc w:val="center"/>
              <w:rPr>
                <w:rFonts w:ascii="Century Gothic" w:hAnsi="Century Gothic"/>
                <w:sz w:val="18"/>
                <w:szCs w:val="18"/>
              </w:rPr>
            </w:pPr>
            <w:r w:rsidRPr="004D542C">
              <w:rPr>
                <w:rFonts w:ascii="Century Gothic" w:hAnsi="Century Gothic"/>
                <w:sz w:val="18"/>
                <w:szCs w:val="18"/>
              </w:rPr>
              <w:t>ME/EPP</w:t>
            </w:r>
          </w:p>
        </w:tc>
        <w:tc>
          <w:tcPr>
            <w:tcW w:w="1417" w:type="dxa"/>
            <w:vAlign w:val="center"/>
          </w:tcPr>
          <w:p w:rsidR="00881CD2" w:rsidRDefault="00881CD2" w:rsidP="00456620">
            <w:pPr>
              <w:jc w:val="center"/>
              <w:rPr>
                <w:rFonts w:ascii="Arial" w:hAnsi="Arial" w:cs="Arial"/>
                <w:b/>
                <w:bCs/>
                <w:color w:val="000000"/>
              </w:rPr>
            </w:pPr>
            <w:r>
              <w:rPr>
                <w:rFonts w:ascii="Arial" w:hAnsi="Arial" w:cs="Arial"/>
                <w:b/>
                <w:bCs/>
                <w:color w:val="000000"/>
              </w:rPr>
              <w:t>R$ 0,10</w:t>
            </w:r>
          </w:p>
        </w:tc>
      </w:tr>
      <w:tr w:rsidR="00456620" w:rsidRPr="004D542C" w:rsidTr="00456620">
        <w:trPr>
          <w:trHeight w:val="4108"/>
        </w:trPr>
        <w:tc>
          <w:tcPr>
            <w:tcW w:w="637" w:type="dxa"/>
            <w:vAlign w:val="center"/>
          </w:tcPr>
          <w:p w:rsidR="00456620" w:rsidRPr="008B0F9F" w:rsidRDefault="008B0F9F" w:rsidP="00456620">
            <w:pPr>
              <w:keepNext/>
              <w:jc w:val="center"/>
              <w:rPr>
                <w:rFonts w:ascii="Century Gothic" w:hAnsi="Century Gothic"/>
                <w:snapToGrid w:val="0"/>
                <w:color w:val="FF0000"/>
                <w:sz w:val="18"/>
                <w:szCs w:val="18"/>
              </w:rPr>
            </w:pPr>
            <w:r>
              <w:rPr>
                <w:rFonts w:ascii="Century Gothic" w:hAnsi="Century Gothic"/>
                <w:snapToGrid w:val="0"/>
                <w:color w:val="FF0000"/>
                <w:sz w:val="18"/>
                <w:szCs w:val="18"/>
              </w:rPr>
              <w:t>08</w:t>
            </w:r>
          </w:p>
        </w:tc>
        <w:tc>
          <w:tcPr>
            <w:tcW w:w="1276" w:type="dxa"/>
            <w:vAlign w:val="center"/>
          </w:tcPr>
          <w:p w:rsidR="00456620" w:rsidRDefault="00456620" w:rsidP="00456620">
            <w:pPr>
              <w:jc w:val="center"/>
              <w:rPr>
                <w:rFonts w:ascii="Arial" w:hAnsi="Arial" w:cs="Arial"/>
                <w:color w:val="000000"/>
              </w:rPr>
            </w:pPr>
            <w:r>
              <w:rPr>
                <w:rFonts w:ascii="Arial" w:hAnsi="Arial" w:cs="Arial"/>
                <w:color w:val="000000"/>
              </w:rPr>
              <w:t>53</w:t>
            </w:r>
          </w:p>
        </w:tc>
        <w:tc>
          <w:tcPr>
            <w:tcW w:w="1134" w:type="dxa"/>
            <w:vAlign w:val="center"/>
          </w:tcPr>
          <w:p w:rsidR="00456620" w:rsidRDefault="00456620" w:rsidP="00456620">
            <w:pPr>
              <w:jc w:val="center"/>
              <w:rPr>
                <w:rFonts w:ascii="Arial" w:hAnsi="Arial" w:cs="Arial"/>
              </w:rPr>
            </w:pPr>
            <w:r>
              <w:rPr>
                <w:rFonts w:ascii="Arial" w:hAnsi="Arial" w:cs="Arial"/>
              </w:rPr>
              <w:t>Kg</w:t>
            </w:r>
          </w:p>
        </w:tc>
        <w:tc>
          <w:tcPr>
            <w:tcW w:w="4252" w:type="dxa"/>
          </w:tcPr>
          <w:p w:rsidR="00456620" w:rsidRDefault="00456620" w:rsidP="00456620">
            <w:pPr>
              <w:jc w:val="both"/>
              <w:rPr>
                <w:b/>
                <w:sz w:val="24"/>
                <w:szCs w:val="24"/>
              </w:rPr>
            </w:pPr>
            <w:r>
              <w:rPr>
                <w:b/>
                <w:sz w:val="24"/>
                <w:szCs w:val="24"/>
              </w:rPr>
              <w:t>Abacaxi Polpa:</w:t>
            </w:r>
            <w:r w:rsidRPr="009E75F9">
              <w:rPr>
                <w:sz w:val="24"/>
                <w:szCs w:val="24"/>
              </w:rPr>
              <w:t xml:space="preserve"> Produto obtido a partir de frutas, conteúdo líquido pasteurizado, podendo ou não conter adição de açúcar. Ausente de substâncias estranhas. Produto congelado, não fermentado e sem conservantes. A embalagem deverá conter externamente os dados de identificação, procedência, informações nutricionais, número de lote, data de fabricação, data de validade, quantidade do produto e número do Registro do MAPA. Embalagem de polietileno atóxico, resistente, transparente de 100g a 2kg.</w:t>
            </w:r>
          </w:p>
        </w:tc>
        <w:tc>
          <w:tcPr>
            <w:tcW w:w="1701" w:type="dxa"/>
            <w:vAlign w:val="center"/>
          </w:tcPr>
          <w:p w:rsidR="00456620" w:rsidRPr="004D542C" w:rsidRDefault="00456620" w:rsidP="00456620">
            <w:pPr>
              <w:keepNext/>
              <w:jc w:val="center"/>
              <w:rPr>
                <w:rFonts w:ascii="Century Gothic" w:hAnsi="Century Gothic"/>
                <w:sz w:val="18"/>
                <w:szCs w:val="18"/>
              </w:rPr>
            </w:pPr>
            <w:r w:rsidRPr="004D542C">
              <w:rPr>
                <w:rFonts w:ascii="Century Gothic" w:hAnsi="Century Gothic"/>
                <w:sz w:val="18"/>
                <w:szCs w:val="18"/>
              </w:rPr>
              <w:t>ME/EPP</w:t>
            </w:r>
          </w:p>
        </w:tc>
        <w:tc>
          <w:tcPr>
            <w:tcW w:w="1417" w:type="dxa"/>
            <w:vAlign w:val="center"/>
          </w:tcPr>
          <w:p w:rsidR="00456620" w:rsidRDefault="00456620" w:rsidP="00456620">
            <w:pPr>
              <w:jc w:val="center"/>
              <w:rPr>
                <w:rFonts w:ascii="Arial" w:hAnsi="Arial" w:cs="Arial"/>
                <w:b/>
                <w:bCs/>
                <w:color w:val="000000"/>
              </w:rPr>
            </w:pPr>
            <w:r>
              <w:rPr>
                <w:rFonts w:ascii="Arial" w:hAnsi="Arial" w:cs="Arial"/>
                <w:b/>
                <w:bCs/>
                <w:color w:val="000000"/>
              </w:rPr>
              <w:t>R$ 0,10</w:t>
            </w:r>
          </w:p>
        </w:tc>
      </w:tr>
      <w:tr w:rsidR="00456620" w:rsidRPr="004D542C" w:rsidTr="00456620">
        <w:tc>
          <w:tcPr>
            <w:tcW w:w="637" w:type="dxa"/>
            <w:vAlign w:val="center"/>
          </w:tcPr>
          <w:p w:rsidR="00456620" w:rsidRPr="00410EFF" w:rsidRDefault="008B0F9F" w:rsidP="00456620">
            <w:pPr>
              <w:keepNext/>
              <w:jc w:val="center"/>
              <w:rPr>
                <w:rFonts w:ascii="Century Gothic" w:hAnsi="Century Gothic"/>
                <w:snapToGrid w:val="0"/>
                <w:color w:val="FF0000"/>
                <w:sz w:val="18"/>
                <w:szCs w:val="18"/>
              </w:rPr>
            </w:pPr>
            <w:r>
              <w:rPr>
                <w:rFonts w:ascii="Century Gothic" w:hAnsi="Century Gothic"/>
                <w:snapToGrid w:val="0"/>
                <w:color w:val="FF0000"/>
                <w:sz w:val="18"/>
                <w:szCs w:val="18"/>
              </w:rPr>
              <w:t>09</w:t>
            </w:r>
          </w:p>
        </w:tc>
        <w:tc>
          <w:tcPr>
            <w:tcW w:w="1276" w:type="dxa"/>
            <w:vAlign w:val="center"/>
          </w:tcPr>
          <w:p w:rsidR="00456620" w:rsidRPr="00660E3C" w:rsidRDefault="00456620" w:rsidP="00456620">
            <w:pPr>
              <w:jc w:val="center"/>
              <w:rPr>
                <w:rFonts w:ascii="Arial" w:hAnsi="Arial" w:cs="Arial"/>
                <w:color w:val="000000"/>
              </w:rPr>
            </w:pPr>
            <w:r>
              <w:rPr>
                <w:rFonts w:ascii="Arial" w:hAnsi="Arial" w:cs="Arial"/>
                <w:color w:val="000000"/>
              </w:rPr>
              <w:t>64</w:t>
            </w:r>
          </w:p>
        </w:tc>
        <w:tc>
          <w:tcPr>
            <w:tcW w:w="1134" w:type="dxa"/>
            <w:vAlign w:val="center"/>
          </w:tcPr>
          <w:p w:rsidR="00456620" w:rsidRPr="00660E3C" w:rsidRDefault="00456620" w:rsidP="00456620">
            <w:pPr>
              <w:jc w:val="center"/>
              <w:rPr>
                <w:rFonts w:ascii="Arial" w:hAnsi="Arial" w:cs="Arial"/>
                <w:color w:val="000000"/>
              </w:rPr>
            </w:pPr>
            <w:r w:rsidRPr="00660E3C">
              <w:rPr>
                <w:rFonts w:ascii="Arial" w:hAnsi="Arial" w:cs="Arial"/>
                <w:color w:val="000000"/>
              </w:rPr>
              <w:t>Kg</w:t>
            </w:r>
          </w:p>
        </w:tc>
        <w:tc>
          <w:tcPr>
            <w:tcW w:w="4252" w:type="dxa"/>
          </w:tcPr>
          <w:p w:rsidR="00456620" w:rsidRDefault="00456620" w:rsidP="00456620">
            <w:pPr>
              <w:jc w:val="both"/>
              <w:rPr>
                <w:sz w:val="24"/>
                <w:szCs w:val="24"/>
              </w:rPr>
            </w:pPr>
            <w:r w:rsidRPr="00305378">
              <w:rPr>
                <w:rFonts w:eastAsia="MS Mincho"/>
                <w:b/>
                <w:sz w:val="24"/>
                <w:szCs w:val="24"/>
              </w:rPr>
              <w:t>Batata, Inglesa</w:t>
            </w:r>
            <w:r w:rsidRPr="00305378">
              <w:rPr>
                <w:b/>
                <w:sz w:val="24"/>
                <w:szCs w:val="24"/>
              </w:rPr>
              <w:t xml:space="preserve">: </w:t>
            </w:r>
            <w:r w:rsidRPr="00305378">
              <w:rPr>
                <w:sz w:val="24"/>
                <w:szCs w:val="24"/>
              </w:rPr>
              <w:t xml:space="preserve">Características: Batata inglesa nova, lavada, grupo I ou II, classe 2, tipo especial (de 45 a 85 mm de diâmetro transversal), pesando entre 100 e 300 gramas a unidade. Devem apresentar as características do cultivar bem definidas, estarem fisiologicamente desenvolvidas, bem formadas, com coloração própria, livre de danos mecânicos, fisiológicos, pragas e doenças </w:t>
            </w:r>
          </w:p>
          <w:p w:rsidR="00456620" w:rsidRPr="00305378" w:rsidRDefault="00456620" w:rsidP="00456620">
            <w:pPr>
              <w:jc w:val="both"/>
              <w:rPr>
                <w:rFonts w:eastAsia="MS Mincho"/>
                <w:b/>
                <w:sz w:val="24"/>
                <w:szCs w:val="24"/>
              </w:rPr>
            </w:pPr>
            <w:r w:rsidRPr="00305378">
              <w:rPr>
                <w:sz w:val="24"/>
                <w:szCs w:val="24"/>
              </w:rPr>
              <w:t xml:space="preserve">e estarem em perfeitas condições de conservação e maturação.  Embalagem plástica contendo etiqueta com a </w:t>
            </w:r>
            <w:r w:rsidRPr="00305378">
              <w:rPr>
                <w:sz w:val="24"/>
                <w:szCs w:val="24"/>
              </w:rPr>
              <w:lastRenderedPageBreak/>
              <w:t>identificação e peso do produto.</w:t>
            </w:r>
          </w:p>
        </w:tc>
        <w:tc>
          <w:tcPr>
            <w:tcW w:w="1701" w:type="dxa"/>
            <w:vAlign w:val="center"/>
          </w:tcPr>
          <w:p w:rsidR="00456620" w:rsidRPr="004D542C" w:rsidRDefault="00456620" w:rsidP="00456620">
            <w:pPr>
              <w:keepNext/>
              <w:jc w:val="center"/>
              <w:rPr>
                <w:rFonts w:ascii="Century Gothic" w:hAnsi="Century Gothic"/>
                <w:sz w:val="18"/>
                <w:szCs w:val="18"/>
              </w:rPr>
            </w:pPr>
            <w:r w:rsidRPr="004D542C">
              <w:rPr>
                <w:rFonts w:ascii="Century Gothic" w:hAnsi="Century Gothic"/>
                <w:sz w:val="18"/>
                <w:szCs w:val="18"/>
              </w:rPr>
              <w:lastRenderedPageBreak/>
              <w:t>ME/EPP</w:t>
            </w:r>
          </w:p>
        </w:tc>
        <w:tc>
          <w:tcPr>
            <w:tcW w:w="1417" w:type="dxa"/>
            <w:vAlign w:val="center"/>
          </w:tcPr>
          <w:p w:rsidR="00456620" w:rsidRDefault="00456620" w:rsidP="00456620">
            <w:pPr>
              <w:jc w:val="center"/>
              <w:rPr>
                <w:rFonts w:ascii="Arial" w:hAnsi="Arial" w:cs="Arial"/>
                <w:b/>
                <w:bCs/>
                <w:color w:val="000000"/>
                <w:sz w:val="24"/>
                <w:szCs w:val="24"/>
              </w:rPr>
            </w:pPr>
            <w:r>
              <w:rPr>
                <w:rFonts w:ascii="Arial" w:hAnsi="Arial" w:cs="Arial"/>
                <w:b/>
                <w:bCs/>
                <w:color w:val="000000"/>
              </w:rPr>
              <w:t>R$ 0,10</w:t>
            </w:r>
          </w:p>
        </w:tc>
      </w:tr>
      <w:tr w:rsidR="00456620" w:rsidRPr="004D542C" w:rsidTr="00456620">
        <w:tc>
          <w:tcPr>
            <w:tcW w:w="637" w:type="dxa"/>
            <w:vAlign w:val="center"/>
          </w:tcPr>
          <w:p w:rsidR="00456620" w:rsidRPr="00410EFF" w:rsidRDefault="008B0F9F" w:rsidP="00456620">
            <w:pPr>
              <w:keepNext/>
              <w:jc w:val="center"/>
              <w:rPr>
                <w:rFonts w:ascii="Century Gothic" w:hAnsi="Century Gothic"/>
                <w:color w:val="FF0000"/>
                <w:sz w:val="18"/>
                <w:szCs w:val="18"/>
              </w:rPr>
            </w:pPr>
            <w:r>
              <w:rPr>
                <w:rFonts w:ascii="Century Gothic" w:hAnsi="Century Gothic"/>
                <w:color w:val="FF0000"/>
                <w:sz w:val="18"/>
                <w:szCs w:val="18"/>
              </w:rPr>
              <w:lastRenderedPageBreak/>
              <w:t>10</w:t>
            </w:r>
          </w:p>
        </w:tc>
        <w:tc>
          <w:tcPr>
            <w:tcW w:w="1276" w:type="dxa"/>
            <w:vAlign w:val="center"/>
          </w:tcPr>
          <w:p w:rsidR="00456620" w:rsidRDefault="00456620" w:rsidP="00456620">
            <w:pPr>
              <w:rPr>
                <w:rFonts w:ascii="Arial" w:hAnsi="Arial" w:cs="Arial"/>
                <w:color w:val="000000"/>
              </w:rPr>
            </w:pPr>
            <w:r>
              <w:rPr>
                <w:rFonts w:ascii="Arial" w:hAnsi="Arial" w:cs="Arial"/>
                <w:color w:val="000000"/>
              </w:rPr>
              <w:t xml:space="preserve">     68</w:t>
            </w:r>
          </w:p>
        </w:tc>
        <w:tc>
          <w:tcPr>
            <w:tcW w:w="1134" w:type="dxa"/>
            <w:vAlign w:val="center"/>
          </w:tcPr>
          <w:p w:rsidR="00456620" w:rsidRPr="00660E3C" w:rsidRDefault="00456620" w:rsidP="00456620">
            <w:pPr>
              <w:jc w:val="center"/>
              <w:rPr>
                <w:rFonts w:ascii="Arial" w:hAnsi="Arial" w:cs="Arial"/>
                <w:color w:val="000000"/>
              </w:rPr>
            </w:pPr>
            <w:r>
              <w:rPr>
                <w:rFonts w:ascii="Arial" w:hAnsi="Arial" w:cs="Arial"/>
                <w:color w:val="000000"/>
              </w:rPr>
              <w:t>Kg</w:t>
            </w:r>
          </w:p>
        </w:tc>
        <w:tc>
          <w:tcPr>
            <w:tcW w:w="4252" w:type="dxa"/>
          </w:tcPr>
          <w:p w:rsidR="00456620" w:rsidRPr="00305378" w:rsidRDefault="00456620" w:rsidP="00456620">
            <w:pPr>
              <w:jc w:val="both"/>
              <w:rPr>
                <w:rFonts w:eastAsia="MS Mincho"/>
                <w:b/>
                <w:sz w:val="24"/>
                <w:szCs w:val="24"/>
              </w:rPr>
            </w:pPr>
            <w:r>
              <w:rPr>
                <w:b/>
                <w:sz w:val="24"/>
                <w:szCs w:val="24"/>
              </w:rPr>
              <w:t>Carne, Bovina, Seca</w:t>
            </w:r>
            <w:r w:rsidRPr="00305378">
              <w:rPr>
                <w:b/>
                <w:sz w:val="24"/>
                <w:szCs w:val="24"/>
              </w:rPr>
              <w:t xml:space="preserve">: </w:t>
            </w:r>
            <w:r w:rsidRPr="00305378">
              <w:rPr>
                <w:rFonts w:eastAsia="MS Mincho"/>
                <w:sz w:val="24"/>
                <w:szCs w:val="24"/>
              </w:rPr>
              <w:t>Congelada, sem temperos, proveniente de animais sadios, abatidos sob inspeção veterinária, devendo apresentar coloração vermelho-vivo, odor característico e aspecto próprio não amolecido e nem pegajosa. Isento de: excesso de gordura, cartilagem e aponeurose, coloração arroxeada, acinzentada e esverdeada, vestígios de descongelamento, odor forte e desagradável, parasitas, sujidades, larvas e qualquer substância contaminante. Acondicionado em embalagem de polietileno atóxica, transparente e resistente, à vácuo, peso líquido de 1 ou 2 kg, contendo na embalagem a identificação do produto, peso, marca do fabricante, prazo de validade, carimbos oficiais e selo de inspeção do órgão competente e data de embalagem. Validade mínima de 06 (seis) meses, a contar da data de entrega.</w:t>
            </w:r>
          </w:p>
        </w:tc>
        <w:tc>
          <w:tcPr>
            <w:tcW w:w="1701" w:type="dxa"/>
            <w:vAlign w:val="center"/>
          </w:tcPr>
          <w:p w:rsidR="00456620" w:rsidRPr="004D542C" w:rsidRDefault="00456620" w:rsidP="00456620">
            <w:pPr>
              <w:keepNext/>
              <w:jc w:val="center"/>
              <w:rPr>
                <w:rFonts w:ascii="Century Gothic" w:hAnsi="Century Gothic"/>
                <w:sz w:val="18"/>
                <w:szCs w:val="18"/>
              </w:rPr>
            </w:pPr>
            <w:r w:rsidRPr="004D542C">
              <w:rPr>
                <w:rFonts w:ascii="Century Gothic" w:hAnsi="Century Gothic"/>
                <w:sz w:val="18"/>
                <w:szCs w:val="18"/>
              </w:rPr>
              <w:t>ME/EPP</w:t>
            </w:r>
          </w:p>
        </w:tc>
        <w:tc>
          <w:tcPr>
            <w:tcW w:w="1417" w:type="dxa"/>
            <w:vAlign w:val="center"/>
          </w:tcPr>
          <w:p w:rsidR="00456620" w:rsidRDefault="00456620" w:rsidP="00456620">
            <w:pPr>
              <w:jc w:val="center"/>
              <w:rPr>
                <w:rFonts w:ascii="Arial" w:hAnsi="Arial" w:cs="Arial"/>
                <w:b/>
                <w:bCs/>
                <w:color w:val="000000"/>
                <w:sz w:val="24"/>
                <w:szCs w:val="24"/>
              </w:rPr>
            </w:pPr>
            <w:r>
              <w:rPr>
                <w:rFonts w:ascii="Arial" w:hAnsi="Arial" w:cs="Arial"/>
                <w:b/>
                <w:bCs/>
                <w:color w:val="000000"/>
              </w:rPr>
              <w:t>R$ 0,10</w:t>
            </w:r>
          </w:p>
        </w:tc>
      </w:tr>
      <w:tr w:rsidR="00456620" w:rsidRPr="004D542C" w:rsidTr="00456620">
        <w:trPr>
          <w:trHeight w:val="3045"/>
        </w:trPr>
        <w:tc>
          <w:tcPr>
            <w:tcW w:w="637" w:type="dxa"/>
            <w:vAlign w:val="center"/>
          </w:tcPr>
          <w:p w:rsidR="00456620" w:rsidRPr="00410EFF" w:rsidRDefault="008B0F9F" w:rsidP="00456620">
            <w:pPr>
              <w:keepNext/>
              <w:jc w:val="center"/>
              <w:rPr>
                <w:rFonts w:ascii="Century Gothic" w:hAnsi="Century Gothic"/>
                <w:color w:val="FF0000"/>
                <w:sz w:val="18"/>
                <w:szCs w:val="18"/>
              </w:rPr>
            </w:pPr>
            <w:r>
              <w:rPr>
                <w:rFonts w:ascii="Century Gothic" w:hAnsi="Century Gothic"/>
                <w:color w:val="FF0000"/>
                <w:sz w:val="18"/>
                <w:szCs w:val="18"/>
              </w:rPr>
              <w:t>11</w:t>
            </w:r>
          </w:p>
        </w:tc>
        <w:tc>
          <w:tcPr>
            <w:tcW w:w="1276" w:type="dxa"/>
            <w:vAlign w:val="center"/>
          </w:tcPr>
          <w:p w:rsidR="00456620" w:rsidRDefault="00456620" w:rsidP="00456620">
            <w:pPr>
              <w:jc w:val="center"/>
              <w:rPr>
                <w:rFonts w:ascii="Arial" w:hAnsi="Arial" w:cs="Arial"/>
                <w:color w:val="000000"/>
              </w:rPr>
            </w:pPr>
            <w:r>
              <w:rPr>
                <w:rFonts w:ascii="Arial" w:hAnsi="Arial" w:cs="Arial"/>
                <w:color w:val="000000"/>
              </w:rPr>
              <w:t>97</w:t>
            </w:r>
          </w:p>
        </w:tc>
        <w:tc>
          <w:tcPr>
            <w:tcW w:w="1134" w:type="dxa"/>
            <w:vAlign w:val="center"/>
          </w:tcPr>
          <w:p w:rsidR="00456620" w:rsidRPr="00660E3C" w:rsidRDefault="00456620" w:rsidP="00456620">
            <w:pPr>
              <w:jc w:val="center"/>
              <w:rPr>
                <w:rFonts w:ascii="Arial" w:hAnsi="Arial" w:cs="Arial"/>
                <w:color w:val="000000"/>
              </w:rPr>
            </w:pPr>
            <w:r>
              <w:rPr>
                <w:rFonts w:ascii="Arial" w:hAnsi="Arial" w:cs="Arial"/>
                <w:color w:val="000000"/>
              </w:rPr>
              <w:t>Kg</w:t>
            </w:r>
          </w:p>
        </w:tc>
        <w:tc>
          <w:tcPr>
            <w:tcW w:w="4252" w:type="dxa"/>
          </w:tcPr>
          <w:p w:rsidR="00456620" w:rsidRPr="00305378" w:rsidRDefault="00456620" w:rsidP="00456620">
            <w:pPr>
              <w:jc w:val="both"/>
              <w:rPr>
                <w:rFonts w:eastAsia="MS Mincho"/>
                <w:b/>
                <w:sz w:val="24"/>
                <w:szCs w:val="24"/>
              </w:rPr>
            </w:pPr>
            <w:r w:rsidRPr="00305378">
              <w:rPr>
                <w:b/>
                <w:sz w:val="24"/>
                <w:szCs w:val="24"/>
              </w:rPr>
              <w:t>Carne M</w:t>
            </w:r>
            <w:r w:rsidRPr="00305378">
              <w:rPr>
                <w:rFonts w:eastAsia="MS Mincho"/>
                <w:b/>
                <w:sz w:val="24"/>
                <w:szCs w:val="24"/>
              </w:rPr>
              <w:t>oída de 2ª</w:t>
            </w:r>
            <w:r w:rsidRPr="00305378">
              <w:rPr>
                <w:b/>
                <w:sz w:val="24"/>
                <w:szCs w:val="24"/>
              </w:rPr>
              <w:t>:</w:t>
            </w:r>
            <w:r w:rsidRPr="00305378">
              <w:rPr>
                <w:bCs/>
                <w:sz w:val="24"/>
                <w:szCs w:val="24"/>
              </w:rPr>
              <w:t xml:space="preserve"> </w:t>
            </w:r>
            <w:r w:rsidRPr="00305378">
              <w:rPr>
                <w:rFonts w:eastAsia="MS Mincho"/>
                <w:sz w:val="24"/>
                <w:szCs w:val="24"/>
              </w:rPr>
              <w:t>Co</w:t>
            </w:r>
            <w:r>
              <w:rPr>
                <w:rFonts w:eastAsia="MS Mincho"/>
                <w:sz w:val="24"/>
              </w:rPr>
              <w:t>ngelada</w:t>
            </w:r>
            <w:r w:rsidRPr="00305378">
              <w:rPr>
                <w:sz w:val="24"/>
                <w:szCs w:val="24"/>
              </w:rPr>
              <w:t xml:space="preserve">, sem tempero, </w:t>
            </w:r>
            <w:r>
              <w:rPr>
                <w:sz w:val="24"/>
              </w:rPr>
              <w:t>Max 15% de</w:t>
            </w:r>
            <w:r w:rsidRPr="00305378">
              <w:rPr>
                <w:sz w:val="24"/>
                <w:szCs w:val="24"/>
              </w:rPr>
              <w:t xml:space="preserve"> gordura, sem cartilagem e nervos, com coloração vermelha brilhante. Embalagem: primária deve est</w:t>
            </w:r>
            <w:r>
              <w:rPr>
                <w:sz w:val="24"/>
              </w:rPr>
              <w:t>ar intacta, reforçada, com até 2</w:t>
            </w:r>
            <w:r w:rsidRPr="00305378">
              <w:rPr>
                <w:sz w:val="24"/>
                <w:szCs w:val="24"/>
              </w:rPr>
              <w:t xml:space="preserve"> kg. No rótulo da embalagem deve constar peso, data de processamento, procedência, prazo de validade. Obrigatório ser produto com registro de inspeção sanitária.</w:t>
            </w:r>
            <w:r>
              <w:rPr>
                <w:sz w:val="24"/>
                <w:szCs w:val="24"/>
              </w:rPr>
              <w:t xml:space="preserve"> </w:t>
            </w:r>
            <w:r w:rsidRPr="00305378">
              <w:rPr>
                <w:rFonts w:eastAsia="MS Mincho"/>
                <w:sz w:val="24"/>
                <w:szCs w:val="24"/>
              </w:rPr>
              <w:t xml:space="preserve"> Validade mínima de 06 (seis) meses, a contar da data de entrega.</w:t>
            </w:r>
          </w:p>
        </w:tc>
        <w:tc>
          <w:tcPr>
            <w:tcW w:w="1701" w:type="dxa"/>
            <w:vAlign w:val="center"/>
          </w:tcPr>
          <w:p w:rsidR="00456620" w:rsidRPr="004D542C" w:rsidRDefault="00456620" w:rsidP="00456620">
            <w:pPr>
              <w:keepNext/>
              <w:jc w:val="center"/>
              <w:rPr>
                <w:rFonts w:ascii="Century Gothic" w:hAnsi="Century Gothic"/>
                <w:sz w:val="18"/>
                <w:szCs w:val="18"/>
              </w:rPr>
            </w:pPr>
            <w:r w:rsidRPr="004D542C">
              <w:rPr>
                <w:rFonts w:ascii="Century Gothic" w:hAnsi="Century Gothic"/>
                <w:sz w:val="18"/>
                <w:szCs w:val="18"/>
              </w:rPr>
              <w:t>ME/EPP</w:t>
            </w:r>
          </w:p>
        </w:tc>
        <w:tc>
          <w:tcPr>
            <w:tcW w:w="1417" w:type="dxa"/>
            <w:vAlign w:val="center"/>
          </w:tcPr>
          <w:p w:rsidR="00456620" w:rsidRDefault="00456620" w:rsidP="00456620">
            <w:pPr>
              <w:jc w:val="center"/>
              <w:rPr>
                <w:rFonts w:ascii="Arial" w:hAnsi="Arial" w:cs="Arial"/>
                <w:b/>
                <w:bCs/>
                <w:color w:val="000000"/>
                <w:sz w:val="24"/>
                <w:szCs w:val="24"/>
              </w:rPr>
            </w:pPr>
            <w:r>
              <w:rPr>
                <w:rFonts w:ascii="Arial" w:hAnsi="Arial" w:cs="Arial"/>
                <w:b/>
                <w:bCs/>
                <w:color w:val="000000"/>
              </w:rPr>
              <w:t>R$ 0,10</w:t>
            </w:r>
          </w:p>
        </w:tc>
      </w:tr>
      <w:tr w:rsidR="00456620" w:rsidRPr="004D542C" w:rsidTr="00456620">
        <w:trPr>
          <w:trHeight w:val="1273"/>
        </w:trPr>
        <w:tc>
          <w:tcPr>
            <w:tcW w:w="637" w:type="dxa"/>
            <w:vAlign w:val="center"/>
          </w:tcPr>
          <w:p w:rsidR="00456620" w:rsidRDefault="008B0F9F" w:rsidP="00456620">
            <w:pPr>
              <w:keepNext/>
              <w:jc w:val="center"/>
              <w:rPr>
                <w:rFonts w:ascii="Century Gothic" w:hAnsi="Century Gothic"/>
                <w:color w:val="FF0000"/>
                <w:sz w:val="18"/>
                <w:szCs w:val="18"/>
              </w:rPr>
            </w:pPr>
            <w:r>
              <w:rPr>
                <w:rFonts w:ascii="Century Gothic" w:hAnsi="Century Gothic"/>
                <w:color w:val="FF0000"/>
                <w:sz w:val="18"/>
                <w:szCs w:val="18"/>
              </w:rPr>
              <w:t>12</w:t>
            </w:r>
          </w:p>
        </w:tc>
        <w:tc>
          <w:tcPr>
            <w:tcW w:w="1276" w:type="dxa"/>
            <w:vAlign w:val="center"/>
          </w:tcPr>
          <w:p w:rsidR="00456620" w:rsidRDefault="00456620" w:rsidP="00456620">
            <w:pPr>
              <w:jc w:val="center"/>
              <w:rPr>
                <w:rFonts w:ascii="Arial" w:hAnsi="Arial" w:cs="Arial"/>
                <w:color w:val="000000"/>
              </w:rPr>
            </w:pPr>
            <w:r>
              <w:rPr>
                <w:rFonts w:ascii="Arial" w:hAnsi="Arial" w:cs="Arial"/>
                <w:color w:val="000000"/>
              </w:rPr>
              <w:t>14</w:t>
            </w:r>
          </w:p>
        </w:tc>
        <w:tc>
          <w:tcPr>
            <w:tcW w:w="1134" w:type="dxa"/>
            <w:vAlign w:val="center"/>
          </w:tcPr>
          <w:p w:rsidR="00456620" w:rsidRDefault="00456620" w:rsidP="00456620">
            <w:pPr>
              <w:jc w:val="center"/>
              <w:rPr>
                <w:rFonts w:ascii="Arial" w:hAnsi="Arial" w:cs="Arial"/>
                <w:color w:val="000000"/>
              </w:rPr>
            </w:pPr>
            <w:r>
              <w:rPr>
                <w:rFonts w:ascii="Arial" w:hAnsi="Arial" w:cs="Arial"/>
                <w:color w:val="000000"/>
              </w:rPr>
              <w:t>Kg</w:t>
            </w:r>
          </w:p>
        </w:tc>
        <w:tc>
          <w:tcPr>
            <w:tcW w:w="4252" w:type="dxa"/>
          </w:tcPr>
          <w:p w:rsidR="00456620" w:rsidRPr="00305378" w:rsidRDefault="00456620" w:rsidP="00456620">
            <w:pPr>
              <w:jc w:val="both"/>
              <w:rPr>
                <w:b/>
                <w:sz w:val="24"/>
                <w:szCs w:val="24"/>
              </w:rPr>
            </w:pPr>
            <w:r>
              <w:rPr>
                <w:b/>
                <w:sz w:val="24"/>
                <w:szCs w:val="24"/>
              </w:rPr>
              <w:t xml:space="preserve">Creme de leite: </w:t>
            </w:r>
            <w:r>
              <w:t xml:space="preserve"> </w:t>
            </w:r>
            <w:r w:rsidRPr="002C1AE9">
              <w:rPr>
                <w:sz w:val="24"/>
                <w:szCs w:val="24"/>
              </w:rPr>
              <w:t>creme de leite uso culinário, uht. Origem animal, embalado em tetra Pack, não amassada, não estufada, deve ser resistente. A embalagem deverá conter externamente os dados de identificação, procedência, informações nutricionais, número do lote, quantidade de produto.</w:t>
            </w:r>
          </w:p>
        </w:tc>
        <w:tc>
          <w:tcPr>
            <w:tcW w:w="1701" w:type="dxa"/>
            <w:vAlign w:val="center"/>
          </w:tcPr>
          <w:p w:rsidR="00456620" w:rsidRPr="004D542C" w:rsidRDefault="00456620" w:rsidP="00456620">
            <w:pPr>
              <w:keepNext/>
              <w:jc w:val="center"/>
              <w:rPr>
                <w:rFonts w:ascii="Century Gothic" w:hAnsi="Century Gothic"/>
                <w:sz w:val="18"/>
                <w:szCs w:val="18"/>
              </w:rPr>
            </w:pPr>
            <w:r w:rsidRPr="004D542C">
              <w:rPr>
                <w:rFonts w:ascii="Century Gothic" w:hAnsi="Century Gothic"/>
                <w:sz w:val="18"/>
                <w:szCs w:val="18"/>
              </w:rPr>
              <w:t>ME/EPP</w:t>
            </w:r>
          </w:p>
        </w:tc>
        <w:tc>
          <w:tcPr>
            <w:tcW w:w="1417" w:type="dxa"/>
            <w:vAlign w:val="center"/>
          </w:tcPr>
          <w:p w:rsidR="00456620" w:rsidRDefault="00456620" w:rsidP="00456620">
            <w:pPr>
              <w:jc w:val="center"/>
              <w:rPr>
                <w:rFonts w:ascii="Arial" w:hAnsi="Arial" w:cs="Arial"/>
                <w:b/>
                <w:bCs/>
                <w:color w:val="000000"/>
              </w:rPr>
            </w:pPr>
            <w:r>
              <w:rPr>
                <w:rFonts w:ascii="Arial" w:hAnsi="Arial" w:cs="Arial"/>
                <w:b/>
                <w:bCs/>
                <w:color w:val="000000"/>
              </w:rPr>
              <w:t>R$ 0,10</w:t>
            </w:r>
          </w:p>
        </w:tc>
      </w:tr>
      <w:tr w:rsidR="00456620" w:rsidRPr="004D542C" w:rsidTr="00456620">
        <w:trPr>
          <w:trHeight w:val="2266"/>
        </w:trPr>
        <w:tc>
          <w:tcPr>
            <w:tcW w:w="637" w:type="dxa"/>
            <w:vAlign w:val="center"/>
          </w:tcPr>
          <w:p w:rsidR="00456620" w:rsidRPr="00410EFF" w:rsidRDefault="008B0F9F" w:rsidP="00456620">
            <w:pPr>
              <w:keepNext/>
              <w:jc w:val="center"/>
              <w:rPr>
                <w:rFonts w:ascii="Century Gothic" w:hAnsi="Century Gothic"/>
                <w:color w:val="FF0000"/>
                <w:sz w:val="18"/>
                <w:szCs w:val="18"/>
              </w:rPr>
            </w:pPr>
            <w:r>
              <w:rPr>
                <w:rFonts w:ascii="Century Gothic" w:hAnsi="Century Gothic"/>
                <w:color w:val="FF0000"/>
                <w:sz w:val="18"/>
                <w:szCs w:val="18"/>
              </w:rPr>
              <w:lastRenderedPageBreak/>
              <w:t>13</w:t>
            </w:r>
          </w:p>
        </w:tc>
        <w:tc>
          <w:tcPr>
            <w:tcW w:w="1276" w:type="dxa"/>
            <w:tcBorders>
              <w:bottom w:val="single" w:sz="4" w:space="0" w:color="auto"/>
            </w:tcBorders>
            <w:vAlign w:val="center"/>
          </w:tcPr>
          <w:p w:rsidR="00456620" w:rsidRPr="00660E3C" w:rsidRDefault="00456620" w:rsidP="00456620">
            <w:pPr>
              <w:jc w:val="center"/>
              <w:rPr>
                <w:rFonts w:ascii="Arial" w:hAnsi="Arial" w:cs="Arial"/>
                <w:color w:val="000000"/>
              </w:rPr>
            </w:pPr>
            <w:r>
              <w:rPr>
                <w:rFonts w:ascii="Arial" w:hAnsi="Arial" w:cs="Arial"/>
                <w:color w:val="000000"/>
              </w:rPr>
              <w:t>31</w:t>
            </w:r>
          </w:p>
        </w:tc>
        <w:tc>
          <w:tcPr>
            <w:tcW w:w="1134" w:type="dxa"/>
            <w:vAlign w:val="center"/>
          </w:tcPr>
          <w:p w:rsidR="00456620" w:rsidRPr="00660E3C" w:rsidRDefault="00456620" w:rsidP="00456620">
            <w:pPr>
              <w:jc w:val="center"/>
              <w:rPr>
                <w:rFonts w:ascii="Arial" w:hAnsi="Arial" w:cs="Arial"/>
                <w:color w:val="000000"/>
              </w:rPr>
            </w:pPr>
            <w:r w:rsidRPr="00660E3C">
              <w:rPr>
                <w:rFonts w:ascii="Arial" w:hAnsi="Arial" w:cs="Arial"/>
                <w:color w:val="000000"/>
              </w:rPr>
              <w:t>Kg</w:t>
            </w:r>
          </w:p>
        </w:tc>
        <w:tc>
          <w:tcPr>
            <w:tcW w:w="4252" w:type="dxa"/>
            <w:tcBorders>
              <w:bottom w:val="single" w:sz="4" w:space="0" w:color="auto"/>
            </w:tcBorders>
          </w:tcPr>
          <w:p w:rsidR="00456620" w:rsidRPr="00305378" w:rsidRDefault="00456620" w:rsidP="00456620">
            <w:pPr>
              <w:jc w:val="both"/>
              <w:rPr>
                <w:rFonts w:eastAsia="MS Mincho"/>
                <w:b/>
                <w:sz w:val="24"/>
                <w:szCs w:val="24"/>
              </w:rPr>
            </w:pPr>
            <w:r w:rsidRPr="00305378">
              <w:rPr>
                <w:rFonts w:eastAsia="MS Mincho"/>
                <w:b/>
                <w:sz w:val="24"/>
                <w:szCs w:val="24"/>
              </w:rPr>
              <w:t>Cebola</w:t>
            </w:r>
            <w:r w:rsidRPr="00305378">
              <w:rPr>
                <w:b/>
                <w:sz w:val="24"/>
                <w:szCs w:val="24"/>
              </w:rPr>
              <w:t xml:space="preserve">: </w:t>
            </w:r>
            <w:r w:rsidRPr="00305378">
              <w:rPr>
                <w:sz w:val="24"/>
                <w:szCs w:val="24"/>
              </w:rPr>
              <w:t>de 1ª qualidade, cabeça graúda. Deve apresentar as características do cultivar bem formadas, limpas, com colorações próprias, livres de danos mecânicos, fisiológicos, pragas e doenças e estar em perfeitas condições de conservação e maturação. O produto deve ser entregue em embalagem plástica contendo etiqueta com a identificação e peso.</w:t>
            </w:r>
          </w:p>
        </w:tc>
        <w:tc>
          <w:tcPr>
            <w:tcW w:w="1701" w:type="dxa"/>
            <w:vAlign w:val="center"/>
          </w:tcPr>
          <w:p w:rsidR="00456620" w:rsidRPr="004D542C" w:rsidRDefault="00456620" w:rsidP="00456620">
            <w:pPr>
              <w:keepNext/>
              <w:jc w:val="center"/>
              <w:rPr>
                <w:rFonts w:ascii="Century Gothic" w:hAnsi="Century Gothic"/>
                <w:sz w:val="18"/>
                <w:szCs w:val="18"/>
              </w:rPr>
            </w:pPr>
            <w:r w:rsidRPr="004D542C">
              <w:rPr>
                <w:rFonts w:ascii="Century Gothic" w:hAnsi="Century Gothic"/>
                <w:sz w:val="18"/>
                <w:szCs w:val="18"/>
              </w:rPr>
              <w:t>ME/EPP</w:t>
            </w:r>
          </w:p>
        </w:tc>
        <w:tc>
          <w:tcPr>
            <w:tcW w:w="1417" w:type="dxa"/>
            <w:vAlign w:val="center"/>
          </w:tcPr>
          <w:p w:rsidR="00456620" w:rsidRDefault="00456620" w:rsidP="00456620">
            <w:pPr>
              <w:jc w:val="center"/>
              <w:rPr>
                <w:rFonts w:ascii="Arial" w:hAnsi="Arial" w:cs="Arial"/>
                <w:b/>
                <w:bCs/>
                <w:color w:val="000000"/>
                <w:sz w:val="24"/>
                <w:szCs w:val="24"/>
              </w:rPr>
            </w:pPr>
            <w:r>
              <w:rPr>
                <w:rFonts w:ascii="Arial" w:hAnsi="Arial" w:cs="Arial"/>
                <w:b/>
                <w:bCs/>
                <w:color w:val="000000"/>
              </w:rPr>
              <w:t>R$ 0,10</w:t>
            </w:r>
          </w:p>
        </w:tc>
      </w:tr>
      <w:tr w:rsidR="00456620" w:rsidRPr="004D542C" w:rsidTr="00456620">
        <w:trPr>
          <w:trHeight w:val="981"/>
        </w:trPr>
        <w:tc>
          <w:tcPr>
            <w:tcW w:w="637" w:type="dxa"/>
            <w:vAlign w:val="center"/>
          </w:tcPr>
          <w:p w:rsidR="00456620" w:rsidRDefault="008B0F9F" w:rsidP="00456620">
            <w:pPr>
              <w:keepNext/>
              <w:jc w:val="center"/>
              <w:rPr>
                <w:rFonts w:ascii="Century Gothic" w:hAnsi="Century Gothic"/>
                <w:color w:val="FF0000"/>
                <w:sz w:val="18"/>
                <w:szCs w:val="18"/>
              </w:rPr>
            </w:pPr>
            <w:r>
              <w:rPr>
                <w:rFonts w:ascii="Century Gothic" w:hAnsi="Century Gothic"/>
                <w:color w:val="FF0000"/>
                <w:sz w:val="18"/>
                <w:szCs w:val="18"/>
              </w:rPr>
              <w:t>14</w:t>
            </w:r>
          </w:p>
        </w:tc>
        <w:tc>
          <w:tcPr>
            <w:tcW w:w="1276" w:type="dxa"/>
            <w:tcBorders>
              <w:bottom w:val="single" w:sz="4" w:space="0" w:color="auto"/>
            </w:tcBorders>
            <w:vAlign w:val="center"/>
          </w:tcPr>
          <w:p w:rsidR="00456620" w:rsidRDefault="00456620" w:rsidP="00456620">
            <w:pPr>
              <w:jc w:val="center"/>
              <w:rPr>
                <w:rFonts w:ascii="Arial" w:hAnsi="Arial" w:cs="Arial"/>
                <w:color w:val="000000"/>
              </w:rPr>
            </w:pPr>
            <w:r>
              <w:rPr>
                <w:rFonts w:ascii="Arial" w:hAnsi="Arial" w:cs="Arial"/>
                <w:color w:val="000000"/>
              </w:rPr>
              <w:t>91</w:t>
            </w:r>
          </w:p>
        </w:tc>
        <w:tc>
          <w:tcPr>
            <w:tcW w:w="1134" w:type="dxa"/>
            <w:vAlign w:val="center"/>
          </w:tcPr>
          <w:p w:rsidR="00456620" w:rsidRDefault="00456620" w:rsidP="00456620">
            <w:pPr>
              <w:jc w:val="center"/>
              <w:rPr>
                <w:rFonts w:ascii="Arial" w:hAnsi="Arial" w:cs="Arial"/>
                <w:color w:val="000000"/>
              </w:rPr>
            </w:pPr>
            <w:r>
              <w:rPr>
                <w:rFonts w:ascii="Arial" w:hAnsi="Arial" w:cs="Arial"/>
                <w:color w:val="000000"/>
              </w:rPr>
              <w:t>Kg</w:t>
            </w:r>
          </w:p>
        </w:tc>
        <w:tc>
          <w:tcPr>
            <w:tcW w:w="4252" w:type="dxa"/>
            <w:tcBorders>
              <w:bottom w:val="single" w:sz="4" w:space="0" w:color="auto"/>
            </w:tcBorders>
          </w:tcPr>
          <w:p w:rsidR="00456620" w:rsidRDefault="00456620" w:rsidP="00456620">
            <w:pPr>
              <w:jc w:val="both"/>
              <w:rPr>
                <w:sz w:val="24"/>
                <w:szCs w:val="24"/>
              </w:rPr>
            </w:pPr>
            <w:r>
              <w:rPr>
                <w:rFonts w:eastAsia="MS Mincho"/>
                <w:b/>
                <w:sz w:val="24"/>
                <w:szCs w:val="24"/>
              </w:rPr>
              <w:t xml:space="preserve">Caju polpa congelada: </w:t>
            </w:r>
            <w:r w:rsidRPr="009E75F9">
              <w:rPr>
                <w:sz w:val="24"/>
                <w:szCs w:val="24"/>
              </w:rPr>
              <w:t xml:space="preserve"> Produto obtido a partir de frutas, conteúdo líquido pasteurizado, podendo ou não conter adição de açúcar. Ausente de substâncias estranhas. Produto congelado, não fermentado e sem conservantes. A embalagem deverá conter externamente os dados de identificação, procedência, informações nutricionais, número de lote, data de fabricação, data de validade, quantidade do produto e número do Registro do MAPA. Embalagem de </w:t>
            </w:r>
            <w:r>
              <w:rPr>
                <w:sz w:val="24"/>
                <w:szCs w:val="24"/>
              </w:rPr>
              <w:t>plástico.</w:t>
            </w:r>
          </w:p>
          <w:p w:rsidR="00456620" w:rsidRDefault="00456620" w:rsidP="00456620">
            <w:pPr>
              <w:jc w:val="both"/>
              <w:rPr>
                <w:sz w:val="24"/>
                <w:szCs w:val="24"/>
              </w:rPr>
            </w:pPr>
          </w:p>
          <w:p w:rsidR="00456620" w:rsidRDefault="00456620" w:rsidP="00456620">
            <w:pPr>
              <w:jc w:val="both"/>
              <w:rPr>
                <w:rFonts w:eastAsia="MS Mincho"/>
                <w:b/>
                <w:sz w:val="24"/>
                <w:szCs w:val="24"/>
              </w:rPr>
            </w:pPr>
          </w:p>
        </w:tc>
        <w:tc>
          <w:tcPr>
            <w:tcW w:w="1701" w:type="dxa"/>
            <w:vAlign w:val="center"/>
          </w:tcPr>
          <w:p w:rsidR="00456620" w:rsidRPr="004D542C" w:rsidRDefault="00456620" w:rsidP="00456620">
            <w:pPr>
              <w:keepNext/>
              <w:jc w:val="center"/>
              <w:rPr>
                <w:rFonts w:ascii="Century Gothic" w:hAnsi="Century Gothic"/>
                <w:sz w:val="18"/>
                <w:szCs w:val="18"/>
              </w:rPr>
            </w:pPr>
            <w:r w:rsidRPr="004D542C">
              <w:rPr>
                <w:rFonts w:ascii="Century Gothic" w:hAnsi="Century Gothic"/>
                <w:sz w:val="18"/>
                <w:szCs w:val="18"/>
              </w:rPr>
              <w:t>ME/EPP</w:t>
            </w:r>
          </w:p>
        </w:tc>
        <w:tc>
          <w:tcPr>
            <w:tcW w:w="1417" w:type="dxa"/>
            <w:vAlign w:val="center"/>
          </w:tcPr>
          <w:p w:rsidR="00456620" w:rsidRDefault="00456620" w:rsidP="00456620">
            <w:pPr>
              <w:jc w:val="center"/>
              <w:rPr>
                <w:rFonts w:ascii="Arial" w:hAnsi="Arial" w:cs="Arial"/>
                <w:b/>
                <w:bCs/>
                <w:color w:val="000000"/>
              </w:rPr>
            </w:pPr>
            <w:r>
              <w:rPr>
                <w:rFonts w:ascii="Arial" w:hAnsi="Arial" w:cs="Arial"/>
                <w:b/>
                <w:bCs/>
                <w:color w:val="000000"/>
              </w:rPr>
              <w:t>R$ 0,10</w:t>
            </w:r>
          </w:p>
        </w:tc>
      </w:tr>
      <w:tr w:rsidR="00456620" w:rsidRPr="004D542C" w:rsidTr="00456620">
        <w:tc>
          <w:tcPr>
            <w:tcW w:w="637" w:type="dxa"/>
            <w:vAlign w:val="center"/>
          </w:tcPr>
          <w:p w:rsidR="00456620" w:rsidRDefault="00456620" w:rsidP="00456620">
            <w:pPr>
              <w:keepNext/>
              <w:rPr>
                <w:rFonts w:ascii="Century Gothic" w:hAnsi="Century Gothic"/>
                <w:color w:val="FF0000"/>
                <w:sz w:val="18"/>
                <w:szCs w:val="18"/>
              </w:rPr>
            </w:pPr>
          </w:p>
          <w:p w:rsidR="00456620" w:rsidRDefault="00456620" w:rsidP="00456620">
            <w:pPr>
              <w:keepNext/>
              <w:jc w:val="center"/>
              <w:rPr>
                <w:rFonts w:ascii="Century Gothic" w:hAnsi="Century Gothic"/>
                <w:color w:val="FF0000"/>
                <w:sz w:val="18"/>
                <w:szCs w:val="18"/>
              </w:rPr>
            </w:pPr>
            <w:r>
              <w:rPr>
                <w:rFonts w:ascii="Century Gothic" w:hAnsi="Century Gothic"/>
                <w:color w:val="FF0000"/>
                <w:sz w:val="18"/>
                <w:szCs w:val="18"/>
              </w:rPr>
              <w:t>15</w:t>
            </w:r>
          </w:p>
        </w:tc>
        <w:tc>
          <w:tcPr>
            <w:tcW w:w="1276" w:type="dxa"/>
            <w:vAlign w:val="center"/>
          </w:tcPr>
          <w:p w:rsidR="00456620" w:rsidRDefault="00456620" w:rsidP="00456620">
            <w:pPr>
              <w:jc w:val="center"/>
              <w:rPr>
                <w:rFonts w:ascii="Arial" w:hAnsi="Arial" w:cs="Arial"/>
                <w:color w:val="000000"/>
              </w:rPr>
            </w:pPr>
            <w:r>
              <w:rPr>
                <w:rFonts w:ascii="Arial" w:hAnsi="Arial" w:cs="Arial"/>
                <w:color w:val="000000"/>
              </w:rPr>
              <w:t>26</w:t>
            </w:r>
          </w:p>
        </w:tc>
        <w:tc>
          <w:tcPr>
            <w:tcW w:w="1134" w:type="dxa"/>
            <w:vAlign w:val="center"/>
          </w:tcPr>
          <w:p w:rsidR="00456620" w:rsidRDefault="00456620" w:rsidP="00456620">
            <w:pPr>
              <w:jc w:val="center"/>
              <w:rPr>
                <w:rFonts w:ascii="Arial" w:hAnsi="Arial" w:cs="Arial"/>
                <w:color w:val="000000"/>
              </w:rPr>
            </w:pPr>
            <w:r>
              <w:rPr>
                <w:rFonts w:ascii="Arial" w:hAnsi="Arial" w:cs="Arial"/>
                <w:color w:val="000000"/>
              </w:rPr>
              <w:t>Kg</w:t>
            </w:r>
          </w:p>
        </w:tc>
        <w:tc>
          <w:tcPr>
            <w:tcW w:w="4252" w:type="dxa"/>
            <w:tcBorders>
              <w:top w:val="single" w:sz="4" w:space="0" w:color="auto"/>
            </w:tcBorders>
          </w:tcPr>
          <w:p w:rsidR="00456620" w:rsidRDefault="00456620" w:rsidP="00456620">
            <w:pPr>
              <w:jc w:val="both"/>
              <w:rPr>
                <w:rFonts w:eastAsia="MS Mincho"/>
                <w:b/>
                <w:sz w:val="24"/>
                <w:szCs w:val="24"/>
              </w:rPr>
            </w:pPr>
            <w:r>
              <w:rPr>
                <w:rFonts w:eastAsia="MS Mincho"/>
                <w:b/>
                <w:sz w:val="24"/>
                <w:szCs w:val="24"/>
              </w:rPr>
              <w:t>Cheiro Verde:</w:t>
            </w:r>
            <w:r>
              <w:t xml:space="preserve"> </w:t>
            </w:r>
            <w:r w:rsidRPr="00626CFF">
              <w:rPr>
                <w:sz w:val="24"/>
                <w:szCs w:val="24"/>
              </w:rPr>
              <w:t>Hortaliça fresca, íntegra e de primeira qualidade; limpa, lavada ou escovada, coloração uniforme; isenta de sujidades, insetos, parasitas, larvas e corpos estranhos aderidos à superfície externa. Podendo ser de origem hidropônica. Não deve apresentar quaisquer lesões de origem física, mecânica ou biológica. Podendo ser orgânico.</w:t>
            </w:r>
          </w:p>
        </w:tc>
        <w:tc>
          <w:tcPr>
            <w:tcW w:w="1701" w:type="dxa"/>
            <w:vAlign w:val="center"/>
          </w:tcPr>
          <w:p w:rsidR="00456620" w:rsidRPr="004D542C" w:rsidRDefault="00456620" w:rsidP="00456620">
            <w:pPr>
              <w:keepNext/>
              <w:jc w:val="center"/>
              <w:rPr>
                <w:rFonts w:ascii="Century Gothic" w:hAnsi="Century Gothic"/>
                <w:sz w:val="18"/>
                <w:szCs w:val="18"/>
              </w:rPr>
            </w:pPr>
            <w:r w:rsidRPr="004D542C">
              <w:rPr>
                <w:rFonts w:ascii="Century Gothic" w:hAnsi="Century Gothic"/>
                <w:sz w:val="18"/>
                <w:szCs w:val="18"/>
              </w:rPr>
              <w:t>ME/EPP</w:t>
            </w:r>
          </w:p>
        </w:tc>
        <w:tc>
          <w:tcPr>
            <w:tcW w:w="1417" w:type="dxa"/>
            <w:vAlign w:val="center"/>
          </w:tcPr>
          <w:p w:rsidR="00456620" w:rsidRDefault="00456620" w:rsidP="00456620">
            <w:pPr>
              <w:jc w:val="center"/>
              <w:rPr>
                <w:rFonts w:ascii="Arial" w:hAnsi="Arial" w:cs="Arial"/>
                <w:b/>
                <w:bCs/>
                <w:color w:val="000000"/>
              </w:rPr>
            </w:pPr>
            <w:r>
              <w:rPr>
                <w:rFonts w:ascii="Arial" w:hAnsi="Arial" w:cs="Arial"/>
                <w:b/>
                <w:bCs/>
                <w:color w:val="000000"/>
              </w:rPr>
              <w:t>R$ 0,10</w:t>
            </w:r>
          </w:p>
        </w:tc>
      </w:tr>
      <w:tr w:rsidR="00456620" w:rsidRPr="004D542C" w:rsidTr="00456620">
        <w:tc>
          <w:tcPr>
            <w:tcW w:w="637" w:type="dxa"/>
            <w:vAlign w:val="center"/>
          </w:tcPr>
          <w:p w:rsidR="00456620" w:rsidRPr="00410EFF" w:rsidRDefault="00456620" w:rsidP="00456620">
            <w:pPr>
              <w:keepNext/>
              <w:jc w:val="center"/>
              <w:rPr>
                <w:rFonts w:ascii="Century Gothic" w:hAnsi="Century Gothic"/>
                <w:color w:val="FF0000"/>
                <w:sz w:val="18"/>
                <w:szCs w:val="18"/>
              </w:rPr>
            </w:pPr>
            <w:r>
              <w:rPr>
                <w:rFonts w:ascii="Century Gothic" w:hAnsi="Century Gothic"/>
                <w:color w:val="FF0000"/>
                <w:sz w:val="18"/>
                <w:szCs w:val="18"/>
              </w:rPr>
              <w:t>16</w:t>
            </w:r>
          </w:p>
        </w:tc>
        <w:tc>
          <w:tcPr>
            <w:tcW w:w="1276" w:type="dxa"/>
            <w:vAlign w:val="center"/>
          </w:tcPr>
          <w:p w:rsidR="00456620" w:rsidRPr="00660E3C" w:rsidRDefault="00456620" w:rsidP="00456620">
            <w:pPr>
              <w:jc w:val="center"/>
              <w:rPr>
                <w:rFonts w:ascii="Arial" w:hAnsi="Arial" w:cs="Arial"/>
                <w:color w:val="000000"/>
              </w:rPr>
            </w:pPr>
            <w:r>
              <w:rPr>
                <w:rFonts w:ascii="Arial" w:hAnsi="Arial" w:cs="Arial"/>
                <w:color w:val="000000"/>
              </w:rPr>
              <w:t>110</w:t>
            </w:r>
          </w:p>
        </w:tc>
        <w:tc>
          <w:tcPr>
            <w:tcW w:w="1134" w:type="dxa"/>
            <w:vAlign w:val="center"/>
          </w:tcPr>
          <w:p w:rsidR="00456620" w:rsidRPr="00660E3C" w:rsidRDefault="00456620" w:rsidP="00456620">
            <w:pPr>
              <w:jc w:val="center"/>
              <w:rPr>
                <w:rFonts w:ascii="Arial" w:hAnsi="Arial" w:cs="Arial"/>
                <w:color w:val="000000"/>
              </w:rPr>
            </w:pPr>
            <w:r w:rsidRPr="00660E3C">
              <w:rPr>
                <w:rFonts w:ascii="Arial" w:hAnsi="Arial" w:cs="Arial"/>
                <w:color w:val="000000"/>
              </w:rPr>
              <w:t>Kg</w:t>
            </w:r>
          </w:p>
        </w:tc>
        <w:tc>
          <w:tcPr>
            <w:tcW w:w="4252" w:type="dxa"/>
          </w:tcPr>
          <w:p w:rsidR="00456620" w:rsidRPr="00305378" w:rsidRDefault="00456620" w:rsidP="00456620">
            <w:pPr>
              <w:jc w:val="both"/>
              <w:rPr>
                <w:sz w:val="24"/>
                <w:szCs w:val="24"/>
              </w:rPr>
            </w:pPr>
            <w:r w:rsidRPr="00305378">
              <w:rPr>
                <w:rFonts w:eastAsia="MS Mincho"/>
                <w:b/>
                <w:sz w:val="24"/>
                <w:szCs w:val="24"/>
              </w:rPr>
              <w:t>Cenoura</w:t>
            </w:r>
            <w:r w:rsidRPr="00305378">
              <w:rPr>
                <w:b/>
                <w:sz w:val="24"/>
                <w:szCs w:val="24"/>
              </w:rPr>
              <w:t>:</w:t>
            </w:r>
            <w:r w:rsidRPr="00305378">
              <w:rPr>
                <w:sz w:val="24"/>
                <w:szCs w:val="24"/>
              </w:rPr>
              <w:t xml:space="preserve"> Características: classe média, tipo especial, pesando entre</w:t>
            </w:r>
          </w:p>
          <w:p w:rsidR="00456620" w:rsidRPr="00305378" w:rsidRDefault="00456620" w:rsidP="00456620">
            <w:pPr>
              <w:jc w:val="both"/>
              <w:rPr>
                <w:sz w:val="24"/>
                <w:szCs w:val="24"/>
              </w:rPr>
            </w:pPr>
            <w:r w:rsidRPr="00305378">
              <w:rPr>
                <w:sz w:val="24"/>
                <w:szCs w:val="24"/>
              </w:rPr>
              <w:t xml:space="preserve">70 a 140 gramas a unidade. Composição das raízes de 12 a 17cm de comprimento e 2,5cm de diâmetro. Devem </w:t>
            </w:r>
            <w:r>
              <w:rPr>
                <w:sz w:val="24"/>
              </w:rPr>
              <w:t>a</w:t>
            </w:r>
            <w:r w:rsidRPr="00305378">
              <w:rPr>
                <w:sz w:val="24"/>
                <w:szCs w:val="24"/>
              </w:rPr>
              <w:t xml:space="preserve">presentar as características do cultivar bem definidas, estarem fisiologicamente desenvolvidas, não lenhosas, bem formadas, limpas, com coloração uniforme, livre de danos mecânicos, fisiológicos, pragas e doenças e estarem em perfeitas condições e maturação. Embalagem plástica contendo </w:t>
            </w:r>
            <w:r w:rsidRPr="00305378">
              <w:rPr>
                <w:sz w:val="24"/>
                <w:szCs w:val="24"/>
              </w:rPr>
              <w:lastRenderedPageBreak/>
              <w:t>etiqueta com a identificação e peso do produto.</w:t>
            </w:r>
          </w:p>
        </w:tc>
        <w:tc>
          <w:tcPr>
            <w:tcW w:w="1701" w:type="dxa"/>
            <w:vAlign w:val="center"/>
          </w:tcPr>
          <w:p w:rsidR="00456620" w:rsidRPr="004D542C" w:rsidRDefault="00456620" w:rsidP="00456620">
            <w:pPr>
              <w:keepNext/>
              <w:jc w:val="center"/>
              <w:rPr>
                <w:rFonts w:ascii="Century Gothic" w:hAnsi="Century Gothic"/>
                <w:sz w:val="18"/>
                <w:szCs w:val="18"/>
              </w:rPr>
            </w:pPr>
            <w:r w:rsidRPr="004D542C">
              <w:rPr>
                <w:rFonts w:ascii="Century Gothic" w:hAnsi="Century Gothic"/>
                <w:sz w:val="18"/>
                <w:szCs w:val="18"/>
              </w:rPr>
              <w:lastRenderedPageBreak/>
              <w:t>ME/EPP</w:t>
            </w:r>
          </w:p>
        </w:tc>
        <w:tc>
          <w:tcPr>
            <w:tcW w:w="1417" w:type="dxa"/>
            <w:vAlign w:val="center"/>
          </w:tcPr>
          <w:p w:rsidR="00456620" w:rsidRDefault="00456620" w:rsidP="00456620">
            <w:pPr>
              <w:jc w:val="center"/>
              <w:rPr>
                <w:rFonts w:ascii="Arial" w:hAnsi="Arial" w:cs="Arial"/>
                <w:b/>
                <w:bCs/>
                <w:color w:val="000000"/>
                <w:sz w:val="24"/>
                <w:szCs w:val="24"/>
              </w:rPr>
            </w:pPr>
            <w:r>
              <w:rPr>
                <w:rFonts w:ascii="Arial" w:hAnsi="Arial" w:cs="Arial"/>
                <w:b/>
                <w:bCs/>
                <w:color w:val="000000"/>
              </w:rPr>
              <w:t>R$ 0,10</w:t>
            </w:r>
          </w:p>
        </w:tc>
      </w:tr>
      <w:tr w:rsidR="00456620" w:rsidRPr="004D542C" w:rsidTr="00456620">
        <w:tc>
          <w:tcPr>
            <w:tcW w:w="637" w:type="dxa"/>
            <w:vAlign w:val="center"/>
          </w:tcPr>
          <w:p w:rsidR="00456620" w:rsidRDefault="00456620" w:rsidP="00456620">
            <w:pPr>
              <w:keepNext/>
              <w:jc w:val="center"/>
              <w:rPr>
                <w:rFonts w:ascii="Century Gothic" w:hAnsi="Century Gothic"/>
                <w:color w:val="FF0000"/>
                <w:sz w:val="18"/>
                <w:szCs w:val="18"/>
              </w:rPr>
            </w:pPr>
            <w:r>
              <w:rPr>
                <w:rFonts w:ascii="Century Gothic" w:hAnsi="Century Gothic"/>
                <w:color w:val="FF0000"/>
                <w:sz w:val="18"/>
                <w:szCs w:val="18"/>
              </w:rPr>
              <w:lastRenderedPageBreak/>
              <w:t>17</w:t>
            </w:r>
          </w:p>
        </w:tc>
        <w:tc>
          <w:tcPr>
            <w:tcW w:w="1276" w:type="dxa"/>
            <w:vAlign w:val="center"/>
          </w:tcPr>
          <w:p w:rsidR="00456620" w:rsidRDefault="00456620" w:rsidP="00456620">
            <w:pPr>
              <w:jc w:val="center"/>
              <w:rPr>
                <w:rFonts w:ascii="Arial" w:hAnsi="Arial" w:cs="Arial"/>
                <w:color w:val="000000"/>
              </w:rPr>
            </w:pPr>
            <w:r>
              <w:rPr>
                <w:rFonts w:ascii="Arial" w:hAnsi="Arial" w:cs="Arial"/>
                <w:color w:val="000000"/>
              </w:rPr>
              <w:t>3</w:t>
            </w:r>
          </w:p>
        </w:tc>
        <w:tc>
          <w:tcPr>
            <w:tcW w:w="1134" w:type="dxa"/>
            <w:vAlign w:val="center"/>
          </w:tcPr>
          <w:p w:rsidR="00456620" w:rsidRPr="00660E3C" w:rsidRDefault="00456620" w:rsidP="00456620">
            <w:pPr>
              <w:jc w:val="center"/>
              <w:rPr>
                <w:rFonts w:ascii="Arial" w:hAnsi="Arial" w:cs="Arial"/>
                <w:color w:val="000000"/>
              </w:rPr>
            </w:pPr>
            <w:r>
              <w:rPr>
                <w:rFonts w:ascii="Arial" w:hAnsi="Arial" w:cs="Arial"/>
                <w:color w:val="000000"/>
              </w:rPr>
              <w:t>Kg</w:t>
            </w:r>
          </w:p>
        </w:tc>
        <w:tc>
          <w:tcPr>
            <w:tcW w:w="4252" w:type="dxa"/>
          </w:tcPr>
          <w:p w:rsidR="00456620" w:rsidRPr="00305378" w:rsidRDefault="00456620" w:rsidP="00456620">
            <w:pPr>
              <w:jc w:val="both"/>
              <w:rPr>
                <w:rFonts w:eastAsia="MS Mincho"/>
                <w:b/>
                <w:sz w:val="24"/>
                <w:szCs w:val="24"/>
              </w:rPr>
            </w:pPr>
            <w:r>
              <w:rPr>
                <w:rFonts w:eastAsia="MS Mincho"/>
                <w:b/>
                <w:sz w:val="24"/>
                <w:szCs w:val="24"/>
              </w:rPr>
              <w:t xml:space="preserve">Colorau: </w:t>
            </w:r>
            <w:r w:rsidRPr="00626CFF">
              <w:rPr>
                <w:rFonts w:eastAsia="MS Mincho"/>
                <w:sz w:val="24"/>
                <w:szCs w:val="24"/>
              </w:rPr>
              <w:t>Mistura de fubá, óleo vegetal</w:t>
            </w:r>
            <w:r>
              <w:rPr>
                <w:rFonts w:eastAsia="MS Mincho"/>
                <w:sz w:val="24"/>
                <w:szCs w:val="24"/>
              </w:rPr>
              <w:t xml:space="preserve"> </w:t>
            </w:r>
            <w:r w:rsidRPr="00626CFF">
              <w:rPr>
                <w:rFonts w:eastAsia="MS Mincho"/>
                <w:sz w:val="24"/>
                <w:szCs w:val="24"/>
              </w:rPr>
              <w:t>e corante natural (urucum). A embalagem deverá conter extremante os dados de identificação, procedência, informações nutricionais, número lote, data de validade e quantidade do produto. Acondicionada em saco de polietileno, integro, atóxico, res</w:t>
            </w:r>
            <w:r>
              <w:rPr>
                <w:rFonts w:eastAsia="MS Mincho"/>
                <w:sz w:val="24"/>
                <w:szCs w:val="24"/>
              </w:rPr>
              <w:t>is</w:t>
            </w:r>
            <w:r w:rsidRPr="00626CFF">
              <w:rPr>
                <w:rFonts w:eastAsia="MS Mincho"/>
                <w:sz w:val="24"/>
                <w:szCs w:val="24"/>
              </w:rPr>
              <w:t>tente, vedado hermeticamente e limpo</w:t>
            </w:r>
            <w:r>
              <w:rPr>
                <w:rFonts w:eastAsia="MS Mincho"/>
                <w:b/>
                <w:sz w:val="24"/>
                <w:szCs w:val="24"/>
              </w:rPr>
              <w:t>.</w:t>
            </w:r>
          </w:p>
        </w:tc>
        <w:tc>
          <w:tcPr>
            <w:tcW w:w="1701" w:type="dxa"/>
            <w:vAlign w:val="center"/>
          </w:tcPr>
          <w:p w:rsidR="00456620" w:rsidRPr="004D542C" w:rsidRDefault="00456620" w:rsidP="00456620">
            <w:pPr>
              <w:keepNext/>
              <w:jc w:val="center"/>
              <w:rPr>
                <w:rFonts w:ascii="Century Gothic" w:hAnsi="Century Gothic"/>
                <w:sz w:val="18"/>
                <w:szCs w:val="18"/>
              </w:rPr>
            </w:pPr>
          </w:p>
        </w:tc>
        <w:tc>
          <w:tcPr>
            <w:tcW w:w="1417" w:type="dxa"/>
            <w:vAlign w:val="center"/>
          </w:tcPr>
          <w:p w:rsidR="00456620" w:rsidRDefault="00456620" w:rsidP="00456620">
            <w:pPr>
              <w:jc w:val="center"/>
              <w:rPr>
                <w:rFonts w:ascii="Arial" w:hAnsi="Arial" w:cs="Arial"/>
                <w:b/>
                <w:bCs/>
                <w:color w:val="000000"/>
              </w:rPr>
            </w:pPr>
            <w:r>
              <w:rPr>
                <w:rFonts w:ascii="Arial" w:hAnsi="Arial" w:cs="Arial"/>
                <w:b/>
                <w:bCs/>
                <w:color w:val="000000"/>
              </w:rPr>
              <w:t>R$ 0,10</w:t>
            </w:r>
          </w:p>
        </w:tc>
      </w:tr>
      <w:tr w:rsidR="00456620" w:rsidRPr="004D542C" w:rsidTr="00456620">
        <w:trPr>
          <w:trHeight w:val="6365"/>
        </w:trPr>
        <w:tc>
          <w:tcPr>
            <w:tcW w:w="637" w:type="dxa"/>
            <w:vAlign w:val="center"/>
          </w:tcPr>
          <w:p w:rsidR="00456620" w:rsidRPr="00410EFF" w:rsidRDefault="00456620" w:rsidP="00456620">
            <w:pPr>
              <w:keepNext/>
              <w:jc w:val="center"/>
              <w:rPr>
                <w:rFonts w:ascii="Century Gothic" w:hAnsi="Century Gothic"/>
                <w:color w:val="FF0000"/>
                <w:sz w:val="18"/>
                <w:szCs w:val="18"/>
              </w:rPr>
            </w:pPr>
            <w:r>
              <w:rPr>
                <w:rFonts w:ascii="Century Gothic" w:hAnsi="Century Gothic"/>
                <w:color w:val="FF0000"/>
                <w:sz w:val="18"/>
                <w:szCs w:val="18"/>
              </w:rPr>
              <w:t>18</w:t>
            </w:r>
          </w:p>
        </w:tc>
        <w:tc>
          <w:tcPr>
            <w:tcW w:w="1276" w:type="dxa"/>
            <w:vAlign w:val="center"/>
          </w:tcPr>
          <w:p w:rsidR="00456620" w:rsidRDefault="00456620" w:rsidP="00456620">
            <w:pPr>
              <w:jc w:val="center"/>
              <w:rPr>
                <w:rFonts w:ascii="Arial" w:hAnsi="Arial" w:cs="Arial"/>
                <w:color w:val="000000"/>
              </w:rPr>
            </w:pPr>
            <w:r>
              <w:rPr>
                <w:rFonts w:ascii="Arial" w:hAnsi="Arial" w:cs="Arial"/>
                <w:color w:val="000000"/>
              </w:rPr>
              <w:t>38</w:t>
            </w:r>
          </w:p>
        </w:tc>
        <w:tc>
          <w:tcPr>
            <w:tcW w:w="1134" w:type="dxa"/>
            <w:vAlign w:val="center"/>
          </w:tcPr>
          <w:p w:rsidR="00456620" w:rsidRPr="00660E3C" w:rsidRDefault="00456620" w:rsidP="00456620">
            <w:pPr>
              <w:jc w:val="center"/>
              <w:rPr>
                <w:rFonts w:ascii="Arial" w:hAnsi="Arial" w:cs="Arial"/>
                <w:color w:val="000000"/>
              </w:rPr>
            </w:pPr>
            <w:r>
              <w:rPr>
                <w:rFonts w:ascii="Arial" w:hAnsi="Arial" w:cs="Arial"/>
              </w:rPr>
              <w:t>Kg</w:t>
            </w:r>
          </w:p>
        </w:tc>
        <w:tc>
          <w:tcPr>
            <w:tcW w:w="4252" w:type="dxa"/>
          </w:tcPr>
          <w:p w:rsidR="00456620" w:rsidRPr="00305378" w:rsidRDefault="00456620" w:rsidP="00456620">
            <w:pPr>
              <w:jc w:val="both"/>
              <w:rPr>
                <w:rFonts w:eastAsia="MS Mincho"/>
                <w:b/>
                <w:sz w:val="24"/>
                <w:szCs w:val="24"/>
              </w:rPr>
            </w:pPr>
            <w:r>
              <w:rPr>
                <w:b/>
                <w:sz w:val="24"/>
                <w:szCs w:val="24"/>
              </w:rPr>
              <w:t>Carne, Bovina Patinho</w:t>
            </w:r>
            <w:r w:rsidRPr="00305378">
              <w:rPr>
                <w:rFonts w:eastAsia="MS Mincho"/>
                <w:b/>
                <w:sz w:val="24"/>
                <w:szCs w:val="24"/>
              </w:rPr>
              <w:t xml:space="preserve">: </w:t>
            </w:r>
            <w:r w:rsidRPr="00305378">
              <w:rPr>
                <w:rFonts w:eastAsia="MS Mincho"/>
                <w:sz w:val="24"/>
                <w:szCs w:val="24"/>
              </w:rPr>
              <w:t>Congelada, sem temperos, proveniente de animais sadios, abatidos sob inspeção veterinária, devendo apresentar coloração vermelho-vivo, odor característico e aspecto próprio não amolecido e nem pegajosa. Isento de: excesso de gordura, cartilagem e aponeurose, coloração arroxeada, acinzentada e esverdeada, vestígios de descongelamento, odor forte e desagradável, parasitas, sujidades, larvas e qualquer substância contaminante. Acondicionado em embalagem de polietileno atóxica, transparente e resistente, à vácuo, peso líquido de 1 ou 2 kg, contendo na embalagem a identificação do produto, peso, marca do fabricante, prazo de validade, carimbos oficiais e selo de inspeção do órgão competente e data de embalagem. Validade mínima de 06 (seis) meses, a contar da data de entrega.</w:t>
            </w:r>
          </w:p>
        </w:tc>
        <w:tc>
          <w:tcPr>
            <w:tcW w:w="1701" w:type="dxa"/>
            <w:vAlign w:val="center"/>
          </w:tcPr>
          <w:p w:rsidR="00456620" w:rsidRPr="004D542C" w:rsidRDefault="00456620" w:rsidP="00456620">
            <w:pPr>
              <w:keepNext/>
              <w:jc w:val="center"/>
              <w:rPr>
                <w:rFonts w:ascii="Century Gothic" w:hAnsi="Century Gothic"/>
                <w:sz w:val="18"/>
                <w:szCs w:val="18"/>
              </w:rPr>
            </w:pPr>
            <w:r w:rsidRPr="004D542C">
              <w:rPr>
                <w:rFonts w:ascii="Century Gothic" w:hAnsi="Century Gothic"/>
                <w:sz w:val="18"/>
                <w:szCs w:val="18"/>
              </w:rPr>
              <w:t>ME/EPP</w:t>
            </w:r>
          </w:p>
        </w:tc>
        <w:tc>
          <w:tcPr>
            <w:tcW w:w="1417" w:type="dxa"/>
            <w:vAlign w:val="center"/>
          </w:tcPr>
          <w:p w:rsidR="00456620" w:rsidRDefault="00456620" w:rsidP="00456620">
            <w:pPr>
              <w:jc w:val="center"/>
              <w:rPr>
                <w:rFonts w:ascii="Arial" w:hAnsi="Arial" w:cs="Arial"/>
                <w:b/>
                <w:bCs/>
                <w:color w:val="000000"/>
                <w:sz w:val="24"/>
                <w:szCs w:val="24"/>
              </w:rPr>
            </w:pPr>
            <w:r>
              <w:rPr>
                <w:rFonts w:ascii="Arial" w:hAnsi="Arial" w:cs="Arial"/>
                <w:b/>
                <w:bCs/>
                <w:color w:val="000000"/>
              </w:rPr>
              <w:t>R$ 0,10</w:t>
            </w:r>
          </w:p>
        </w:tc>
      </w:tr>
      <w:tr w:rsidR="008B0F9F" w:rsidRPr="004D542C" w:rsidTr="008B0F9F">
        <w:trPr>
          <w:trHeight w:val="1617"/>
        </w:trPr>
        <w:tc>
          <w:tcPr>
            <w:tcW w:w="637" w:type="dxa"/>
            <w:vAlign w:val="center"/>
          </w:tcPr>
          <w:p w:rsidR="008B0F9F" w:rsidRDefault="002F4380" w:rsidP="008B0F9F">
            <w:pPr>
              <w:keepNext/>
              <w:jc w:val="center"/>
              <w:rPr>
                <w:rFonts w:ascii="Century Gothic" w:hAnsi="Century Gothic"/>
                <w:color w:val="FF0000"/>
                <w:sz w:val="18"/>
                <w:szCs w:val="18"/>
              </w:rPr>
            </w:pPr>
            <w:r>
              <w:rPr>
                <w:rFonts w:ascii="Century Gothic" w:hAnsi="Century Gothic"/>
                <w:color w:val="FF0000"/>
                <w:sz w:val="18"/>
                <w:szCs w:val="18"/>
              </w:rPr>
              <w:t>19</w:t>
            </w:r>
          </w:p>
        </w:tc>
        <w:tc>
          <w:tcPr>
            <w:tcW w:w="1276" w:type="dxa"/>
            <w:vAlign w:val="center"/>
          </w:tcPr>
          <w:p w:rsidR="008B0F9F" w:rsidRDefault="008B0F9F" w:rsidP="008B0F9F">
            <w:pPr>
              <w:jc w:val="center"/>
              <w:rPr>
                <w:rFonts w:ascii="Arial" w:hAnsi="Arial" w:cs="Arial"/>
                <w:color w:val="000000"/>
              </w:rPr>
            </w:pPr>
            <w:r>
              <w:rPr>
                <w:rFonts w:ascii="Arial" w:hAnsi="Arial" w:cs="Arial"/>
                <w:color w:val="000000"/>
              </w:rPr>
              <w:t>14</w:t>
            </w:r>
          </w:p>
        </w:tc>
        <w:tc>
          <w:tcPr>
            <w:tcW w:w="1134" w:type="dxa"/>
            <w:vAlign w:val="center"/>
          </w:tcPr>
          <w:p w:rsidR="008B0F9F" w:rsidRDefault="008B0F9F" w:rsidP="008B0F9F">
            <w:pPr>
              <w:jc w:val="center"/>
              <w:rPr>
                <w:rFonts w:ascii="Arial" w:hAnsi="Arial" w:cs="Arial"/>
              </w:rPr>
            </w:pPr>
            <w:r>
              <w:rPr>
                <w:rFonts w:ascii="Arial" w:hAnsi="Arial" w:cs="Arial"/>
              </w:rPr>
              <w:t>Kg</w:t>
            </w:r>
          </w:p>
        </w:tc>
        <w:tc>
          <w:tcPr>
            <w:tcW w:w="4252" w:type="dxa"/>
          </w:tcPr>
          <w:p w:rsidR="008B0F9F" w:rsidRPr="00456620" w:rsidRDefault="008B0F9F" w:rsidP="008B0F9F">
            <w:pPr>
              <w:jc w:val="both"/>
              <w:rPr>
                <w:sz w:val="24"/>
                <w:szCs w:val="24"/>
              </w:rPr>
            </w:pPr>
            <w:r>
              <w:rPr>
                <w:b/>
                <w:sz w:val="24"/>
                <w:szCs w:val="24"/>
              </w:rPr>
              <w:t xml:space="preserve">Chuchu: </w:t>
            </w:r>
            <w:r>
              <w:rPr>
                <w:sz w:val="24"/>
                <w:szCs w:val="24"/>
              </w:rPr>
              <w:t>Produto de qualidade de aparência boa aspecto bom bonito, sem nenhum aspecto de podre.</w:t>
            </w:r>
          </w:p>
        </w:tc>
        <w:tc>
          <w:tcPr>
            <w:tcW w:w="1701" w:type="dxa"/>
            <w:vAlign w:val="center"/>
          </w:tcPr>
          <w:p w:rsidR="008B0F9F" w:rsidRPr="004D542C" w:rsidRDefault="008B0F9F" w:rsidP="008B0F9F">
            <w:pPr>
              <w:keepNext/>
              <w:jc w:val="center"/>
              <w:rPr>
                <w:rFonts w:ascii="Century Gothic" w:hAnsi="Century Gothic"/>
                <w:sz w:val="18"/>
                <w:szCs w:val="18"/>
              </w:rPr>
            </w:pPr>
            <w:r w:rsidRPr="004D542C">
              <w:rPr>
                <w:rFonts w:ascii="Century Gothic" w:hAnsi="Century Gothic"/>
                <w:sz w:val="18"/>
                <w:szCs w:val="18"/>
              </w:rPr>
              <w:t>ME/EPP</w:t>
            </w:r>
          </w:p>
        </w:tc>
        <w:tc>
          <w:tcPr>
            <w:tcW w:w="1417" w:type="dxa"/>
            <w:vAlign w:val="center"/>
          </w:tcPr>
          <w:p w:rsidR="008B0F9F" w:rsidRDefault="008B0F9F" w:rsidP="008B0F9F">
            <w:pPr>
              <w:jc w:val="center"/>
              <w:rPr>
                <w:rFonts w:ascii="Arial" w:hAnsi="Arial" w:cs="Arial"/>
                <w:b/>
                <w:bCs/>
                <w:color w:val="000000"/>
              </w:rPr>
            </w:pPr>
            <w:r>
              <w:rPr>
                <w:rFonts w:ascii="Arial" w:hAnsi="Arial" w:cs="Arial"/>
                <w:b/>
                <w:bCs/>
                <w:color w:val="000000"/>
              </w:rPr>
              <w:t>R$ 0,10</w:t>
            </w:r>
          </w:p>
        </w:tc>
      </w:tr>
      <w:tr w:rsidR="008B0F9F" w:rsidRPr="004D542C" w:rsidTr="00456620">
        <w:tc>
          <w:tcPr>
            <w:tcW w:w="637" w:type="dxa"/>
            <w:vAlign w:val="center"/>
          </w:tcPr>
          <w:p w:rsidR="008B0F9F" w:rsidRDefault="002F4380" w:rsidP="008B0F9F">
            <w:pPr>
              <w:keepNext/>
              <w:jc w:val="center"/>
              <w:rPr>
                <w:rFonts w:ascii="Century Gothic" w:hAnsi="Century Gothic"/>
                <w:color w:val="FF0000"/>
                <w:sz w:val="18"/>
                <w:szCs w:val="18"/>
              </w:rPr>
            </w:pPr>
            <w:r>
              <w:rPr>
                <w:rFonts w:ascii="Century Gothic" w:hAnsi="Century Gothic"/>
                <w:color w:val="FF0000"/>
                <w:sz w:val="18"/>
                <w:szCs w:val="18"/>
              </w:rPr>
              <w:t>20</w:t>
            </w:r>
            <w:r w:rsidR="008B0F9F">
              <w:rPr>
                <w:rFonts w:ascii="Century Gothic" w:hAnsi="Century Gothic"/>
                <w:color w:val="FF0000"/>
                <w:sz w:val="18"/>
                <w:szCs w:val="18"/>
              </w:rPr>
              <w:t xml:space="preserve">  </w:t>
            </w:r>
          </w:p>
        </w:tc>
        <w:tc>
          <w:tcPr>
            <w:tcW w:w="1276" w:type="dxa"/>
            <w:vAlign w:val="center"/>
          </w:tcPr>
          <w:p w:rsidR="008B0F9F" w:rsidRDefault="008B0F9F" w:rsidP="008B0F9F">
            <w:pPr>
              <w:jc w:val="center"/>
              <w:rPr>
                <w:rFonts w:ascii="Arial" w:hAnsi="Arial" w:cs="Arial"/>
                <w:color w:val="000000"/>
              </w:rPr>
            </w:pPr>
            <w:r>
              <w:rPr>
                <w:rFonts w:ascii="Arial" w:hAnsi="Arial" w:cs="Arial"/>
                <w:color w:val="000000"/>
              </w:rPr>
              <w:t>12</w:t>
            </w:r>
          </w:p>
        </w:tc>
        <w:tc>
          <w:tcPr>
            <w:tcW w:w="1134" w:type="dxa"/>
            <w:vAlign w:val="center"/>
          </w:tcPr>
          <w:p w:rsidR="008B0F9F" w:rsidRDefault="008B0F9F" w:rsidP="008B0F9F">
            <w:pPr>
              <w:jc w:val="center"/>
              <w:rPr>
                <w:rFonts w:ascii="Arial" w:hAnsi="Arial" w:cs="Arial"/>
              </w:rPr>
            </w:pPr>
            <w:r>
              <w:rPr>
                <w:rFonts w:ascii="Arial" w:hAnsi="Arial" w:cs="Arial"/>
              </w:rPr>
              <w:t>Kg</w:t>
            </w:r>
          </w:p>
        </w:tc>
        <w:tc>
          <w:tcPr>
            <w:tcW w:w="4252" w:type="dxa"/>
          </w:tcPr>
          <w:p w:rsidR="008B0F9F" w:rsidRPr="00305378" w:rsidRDefault="008B0F9F" w:rsidP="008B0F9F">
            <w:pPr>
              <w:jc w:val="both"/>
              <w:rPr>
                <w:b/>
                <w:sz w:val="24"/>
                <w:szCs w:val="24"/>
              </w:rPr>
            </w:pPr>
            <w:r>
              <w:rPr>
                <w:b/>
                <w:sz w:val="24"/>
                <w:szCs w:val="24"/>
              </w:rPr>
              <w:t xml:space="preserve">Couve Manteiga: </w:t>
            </w:r>
            <w:r w:rsidRPr="007C4F8C">
              <w:rPr>
                <w:sz w:val="24"/>
                <w:szCs w:val="24"/>
              </w:rPr>
              <w:t xml:space="preserve">Couve manteiga limpos e de boa qualidade, sem defeitos, com folhas verdes, sem traços de descoloração, intactas, firmes e sem danos físicos e mecânicos oriundos do manuseio e transporte. Acondicionada em saco de polietileno atóxico, resistente e </w:t>
            </w:r>
            <w:r w:rsidRPr="007C4F8C">
              <w:rPr>
                <w:sz w:val="24"/>
                <w:szCs w:val="24"/>
              </w:rPr>
              <w:lastRenderedPageBreak/>
              <w:t>transparente.</w:t>
            </w:r>
          </w:p>
        </w:tc>
        <w:tc>
          <w:tcPr>
            <w:tcW w:w="1701" w:type="dxa"/>
            <w:vAlign w:val="center"/>
          </w:tcPr>
          <w:p w:rsidR="008B0F9F" w:rsidRPr="004D542C" w:rsidRDefault="008B0F9F" w:rsidP="008B0F9F">
            <w:pPr>
              <w:keepNext/>
              <w:jc w:val="center"/>
              <w:rPr>
                <w:rFonts w:ascii="Century Gothic" w:hAnsi="Century Gothic"/>
                <w:sz w:val="18"/>
                <w:szCs w:val="18"/>
              </w:rPr>
            </w:pPr>
            <w:r w:rsidRPr="004D542C">
              <w:rPr>
                <w:rFonts w:ascii="Century Gothic" w:hAnsi="Century Gothic"/>
                <w:sz w:val="18"/>
                <w:szCs w:val="18"/>
              </w:rPr>
              <w:lastRenderedPageBreak/>
              <w:t>ME/EPP</w:t>
            </w:r>
          </w:p>
        </w:tc>
        <w:tc>
          <w:tcPr>
            <w:tcW w:w="1417" w:type="dxa"/>
            <w:vAlign w:val="center"/>
          </w:tcPr>
          <w:p w:rsidR="008B0F9F" w:rsidRDefault="008B0F9F" w:rsidP="008B0F9F">
            <w:pPr>
              <w:jc w:val="center"/>
              <w:rPr>
                <w:rFonts w:ascii="Arial" w:hAnsi="Arial" w:cs="Arial"/>
                <w:b/>
                <w:bCs/>
                <w:color w:val="000000"/>
              </w:rPr>
            </w:pPr>
            <w:r>
              <w:rPr>
                <w:rFonts w:ascii="Arial" w:hAnsi="Arial" w:cs="Arial"/>
                <w:b/>
                <w:bCs/>
                <w:color w:val="000000"/>
              </w:rPr>
              <w:t>R$ 0,10</w:t>
            </w:r>
          </w:p>
        </w:tc>
      </w:tr>
      <w:tr w:rsidR="008B0F9F" w:rsidRPr="004D542C" w:rsidTr="00456620">
        <w:trPr>
          <w:trHeight w:val="5835"/>
        </w:trPr>
        <w:tc>
          <w:tcPr>
            <w:tcW w:w="637" w:type="dxa"/>
            <w:vAlign w:val="center"/>
          </w:tcPr>
          <w:p w:rsidR="008B0F9F" w:rsidRPr="00410EFF" w:rsidRDefault="002F4380" w:rsidP="008B0F9F">
            <w:pPr>
              <w:keepNext/>
              <w:jc w:val="center"/>
              <w:rPr>
                <w:rFonts w:ascii="Century Gothic" w:hAnsi="Century Gothic"/>
                <w:color w:val="FF0000"/>
                <w:sz w:val="18"/>
                <w:szCs w:val="18"/>
              </w:rPr>
            </w:pPr>
            <w:r>
              <w:rPr>
                <w:rFonts w:ascii="Century Gothic" w:hAnsi="Century Gothic"/>
                <w:color w:val="FF0000"/>
                <w:sz w:val="18"/>
                <w:szCs w:val="18"/>
              </w:rPr>
              <w:lastRenderedPageBreak/>
              <w:t>21</w:t>
            </w:r>
          </w:p>
        </w:tc>
        <w:tc>
          <w:tcPr>
            <w:tcW w:w="1276" w:type="dxa"/>
            <w:vAlign w:val="center"/>
          </w:tcPr>
          <w:p w:rsidR="008B0F9F" w:rsidRDefault="008B0F9F" w:rsidP="008B0F9F">
            <w:pPr>
              <w:jc w:val="center"/>
              <w:rPr>
                <w:rFonts w:ascii="Arial" w:hAnsi="Arial" w:cs="Arial"/>
                <w:color w:val="000000"/>
              </w:rPr>
            </w:pPr>
            <w:r>
              <w:rPr>
                <w:rFonts w:ascii="Arial" w:hAnsi="Arial" w:cs="Arial"/>
                <w:color w:val="000000"/>
              </w:rPr>
              <w:t>84</w:t>
            </w:r>
          </w:p>
        </w:tc>
        <w:tc>
          <w:tcPr>
            <w:tcW w:w="1134" w:type="dxa"/>
            <w:vAlign w:val="center"/>
          </w:tcPr>
          <w:p w:rsidR="008B0F9F" w:rsidRPr="00660E3C" w:rsidRDefault="008B0F9F" w:rsidP="008B0F9F">
            <w:pPr>
              <w:jc w:val="center"/>
              <w:rPr>
                <w:rFonts w:ascii="Arial" w:hAnsi="Arial" w:cs="Arial"/>
                <w:color w:val="000000"/>
              </w:rPr>
            </w:pPr>
            <w:r>
              <w:rPr>
                <w:rFonts w:ascii="Arial" w:hAnsi="Arial" w:cs="Arial"/>
              </w:rPr>
              <w:t>Kg</w:t>
            </w:r>
          </w:p>
        </w:tc>
        <w:tc>
          <w:tcPr>
            <w:tcW w:w="4252" w:type="dxa"/>
          </w:tcPr>
          <w:p w:rsidR="008B0F9F" w:rsidRPr="00305378" w:rsidRDefault="008B0F9F" w:rsidP="008B0F9F">
            <w:pPr>
              <w:jc w:val="both"/>
              <w:rPr>
                <w:rFonts w:eastAsia="MS Mincho"/>
                <w:b/>
                <w:sz w:val="24"/>
                <w:szCs w:val="24"/>
              </w:rPr>
            </w:pPr>
            <w:r w:rsidRPr="00305378">
              <w:rPr>
                <w:rFonts w:eastAsia="MS Mincho"/>
                <w:b/>
                <w:sz w:val="24"/>
                <w:szCs w:val="24"/>
              </w:rPr>
              <w:t>Car</w:t>
            </w:r>
            <w:r>
              <w:rPr>
                <w:b/>
                <w:sz w:val="24"/>
                <w:szCs w:val="24"/>
              </w:rPr>
              <w:t>ne, Bovina, Acem</w:t>
            </w:r>
            <w:r w:rsidRPr="00305378">
              <w:rPr>
                <w:rFonts w:eastAsia="MS Mincho"/>
                <w:b/>
                <w:sz w:val="24"/>
                <w:szCs w:val="24"/>
              </w:rPr>
              <w:t xml:space="preserve">: </w:t>
            </w:r>
            <w:r w:rsidRPr="00305378">
              <w:rPr>
                <w:rFonts w:eastAsia="MS Mincho"/>
                <w:sz w:val="24"/>
                <w:szCs w:val="24"/>
              </w:rPr>
              <w:t>Congelada, sem temperos, proveniente de animais sadios, abatidos sob inspeção veterinária, devendo apresentar coloração vermelho-vivo, odor característico e aspecto próprio não amolecido e nem pegajosa. Isento de: excesso de gordura, cartilagem e aponeurose, coloração arroxeada, acinzentada e esverdeada, vestígios de descongelamento, odor forte e desagradável, parasitas, sujidades, larvas e qualquer substância contaminante. Acondicionado em embalagem de polietileno atóxica, transparente e resistente, à vácuo, peso líquido de 1 ou 2 kg, contendo na embalagem a identificação do produto, peso, marca do fabricante, prazo de validade, carimbos oficiais e selo de inspeção do órgão competente e data de embalagem. Validade mínima de 06 (seis) meses, a contar da data de entrega.</w:t>
            </w:r>
          </w:p>
        </w:tc>
        <w:tc>
          <w:tcPr>
            <w:tcW w:w="1701" w:type="dxa"/>
            <w:vAlign w:val="center"/>
          </w:tcPr>
          <w:p w:rsidR="008B0F9F" w:rsidRPr="004D542C" w:rsidRDefault="008B0F9F" w:rsidP="008B0F9F">
            <w:pPr>
              <w:keepNext/>
              <w:jc w:val="center"/>
              <w:rPr>
                <w:rFonts w:ascii="Century Gothic" w:hAnsi="Century Gothic"/>
                <w:sz w:val="18"/>
                <w:szCs w:val="18"/>
              </w:rPr>
            </w:pPr>
            <w:r w:rsidRPr="004D542C">
              <w:rPr>
                <w:rFonts w:ascii="Century Gothic" w:hAnsi="Century Gothic"/>
                <w:sz w:val="18"/>
                <w:szCs w:val="18"/>
              </w:rPr>
              <w:t>ME/EPP</w:t>
            </w:r>
          </w:p>
        </w:tc>
        <w:tc>
          <w:tcPr>
            <w:tcW w:w="1417" w:type="dxa"/>
            <w:vAlign w:val="center"/>
          </w:tcPr>
          <w:p w:rsidR="008B0F9F" w:rsidRDefault="008B0F9F" w:rsidP="008B0F9F">
            <w:pPr>
              <w:jc w:val="center"/>
              <w:rPr>
                <w:rFonts w:ascii="Arial" w:hAnsi="Arial" w:cs="Arial"/>
                <w:b/>
                <w:bCs/>
                <w:color w:val="000000"/>
                <w:sz w:val="24"/>
                <w:szCs w:val="24"/>
              </w:rPr>
            </w:pPr>
            <w:r>
              <w:rPr>
                <w:rFonts w:ascii="Arial" w:hAnsi="Arial" w:cs="Arial"/>
                <w:b/>
                <w:bCs/>
                <w:color w:val="000000"/>
              </w:rPr>
              <w:t>R$ 0,10</w:t>
            </w:r>
          </w:p>
        </w:tc>
      </w:tr>
      <w:tr w:rsidR="008B0F9F" w:rsidRPr="004D542C" w:rsidTr="00456620">
        <w:trPr>
          <w:trHeight w:val="960"/>
        </w:trPr>
        <w:tc>
          <w:tcPr>
            <w:tcW w:w="637" w:type="dxa"/>
            <w:vAlign w:val="center"/>
          </w:tcPr>
          <w:p w:rsidR="008B0F9F" w:rsidRDefault="002F4380" w:rsidP="008B0F9F">
            <w:pPr>
              <w:keepNext/>
              <w:jc w:val="center"/>
              <w:rPr>
                <w:rFonts w:ascii="Century Gothic" w:hAnsi="Century Gothic"/>
                <w:color w:val="FF0000"/>
                <w:sz w:val="18"/>
                <w:szCs w:val="18"/>
              </w:rPr>
            </w:pPr>
            <w:r>
              <w:rPr>
                <w:rFonts w:ascii="Century Gothic" w:hAnsi="Century Gothic"/>
                <w:color w:val="FF0000"/>
                <w:sz w:val="18"/>
                <w:szCs w:val="18"/>
              </w:rPr>
              <w:t>22</w:t>
            </w:r>
          </w:p>
        </w:tc>
        <w:tc>
          <w:tcPr>
            <w:tcW w:w="1276" w:type="dxa"/>
            <w:vAlign w:val="center"/>
          </w:tcPr>
          <w:p w:rsidR="008B0F9F" w:rsidRDefault="008B0F9F" w:rsidP="008B0F9F">
            <w:pPr>
              <w:jc w:val="center"/>
              <w:rPr>
                <w:rFonts w:ascii="Arial" w:hAnsi="Arial" w:cs="Arial"/>
                <w:color w:val="000000"/>
              </w:rPr>
            </w:pPr>
            <w:r>
              <w:rPr>
                <w:rFonts w:ascii="Arial" w:hAnsi="Arial" w:cs="Arial"/>
                <w:color w:val="000000"/>
              </w:rPr>
              <w:t>8</w:t>
            </w:r>
          </w:p>
        </w:tc>
        <w:tc>
          <w:tcPr>
            <w:tcW w:w="1134" w:type="dxa"/>
            <w:vAlign w:val="center"/>
          </w:tcPr>
          <w:p w:rsidR="008B0F9F" w:rsidRDefault="008B0F9F" w:rsidP="008B0F9F">
            <w:pPr>
              <w:jc w:val="center"/>
              <w:rPr>
                <w:rFonts w:ascii="Arial" w:hAnsi="Arial" w:cs="Arial"/>
              </w:rPr>
            </w:pPr>
            <w:r>
              <w:rPr>
                <w:rFonts w:ascii="Arial" w:hAnsi="Arial" w:cs="Arial"/>
              </w:rPr>
              <w:t>Kg</w:t>
            </w:r>
          </w:p>
        </w:tc>
        <w:tc>
          <w:tcPr>
            <w:tcW w:w="4252" w:type="dxa"/>
          </w:tcPr>
          <w:p w:rsidR="008B0F9F" w:rsidRPr="00305378" w:rsidRDefault="008B0F9F" w:rsidP="008B0F9F">
            <w:pPr>
              <w:jc w:val="both"/>
              <w:rPr>
                <w:rFonts w:eastAsia="MS Mincho"/>
                <w:b/>
                <w:sz w:val="24"/>
                <w:szCs w:val="24"/>
              </w:rPr>
            </w:pPr>
            <w:r>
              <w:rPr>
                <w:rFonts w:eastAsia="MS Mincho"/>
                <w:b/>
                <w:sz w:val="24"/>
                <w:szCs w:val="24"/>
              </w:rPr>
              <w:t>Café infusão:</w:t>
            </w:r>
            <w:r>
              <w:t xml:space="preserve"> </w:t>
            </w:r>
            <w:r w:rsidRPr="00781EE6">
              <w:rPr>
                <w:rFonts w:eastAsia="MS Mincho"/>
                <w:sz w:val="24"/>
                <w:szCs w:val="24"/>
              </w:rPr>
              <w:t>café - apresentação: torrado e moído; identificação (1): 100% da espécie arábica origem única ou blindados; perfil sabor: bebida mole ou dura; aroma: suave ou intenso; corpo: encorpado; moagem: media a fina; torra: máxima até o ponto achocolatado, sistema astron.; sabor: suave ou intenso; pacote 500 gramas;</w:t>
            </w:r>
          </w:p>
        </w:tc>
        <w:tc>
          <w:tcPr>
            <w:tcW w:w="1701" w:type="dxa"/>
            <w:vAlign w:val="center"/>
          </w:tcPr>
          <w:p w:rsidR="008B0F9F" w:rsidRPr="004D542C" w:rsidRDefault="008B0F9F" w:rsidP="008B0F9F">
            <w:pPr>
              <w:keepNext/>
              <w:jc w:val="center"/>
              <w:rPr>
                <w:rFonts w:ascii="Century Gothic" w:hAnsi="Century Gothic"/>
                <w:sz w:val="18"/>
                <w:szCs w:val="18"/>
              </w:rPr>
            </w:pPr>
            <w:r w:rsidRPr="004D542C">
              <w:rPr>
                <w:rFonts w:ascii="Century Gothic" w:hAnsi="Century Gothic"/>
                <w:sz w:val="18"/>
                <w:szCs w:val="18"/>
              </w:rPr>
              <w:t>ME/EPP</w:t>
            </w:r>
          </w:p>
        </w:tc>
        <w:tc>
          <w:tcPr>
            <w:tcW w:w="1417" w:type="dxa"/>
            <w:vAlign w:val="center"/>
          </w:tcPr>
          <w:p w:rsidR="008B0F9F" w:rsidRDefault="008B0F9F" w:rsidP="008B0F9F">
            <w:pPr>
              <w:jc w:val="center"/>
              <w:rPr>
                <w:rFonts w:ascii="Arial" w:hAnsi="Arial" w:cs="Arial"/>
                <w:b/>
                <w:bCs/>
                <w:color w:val="000000"/>
              </w:rPr>
            </w:pPr>
            <w:r>
              <w:rPr>
                <w:rFonts w:ascii="Arial" w:hAnsi="Arial" w:cs="Arial"/>
                <w:b/>
                <w:bCs/>
                <w:color w:val="000000"/>
              </w:rPr>
              <w:t>R$ 0,10</w:t>
            </w:r>
          </w:p>
        </w:tc>
      </w:tr>
      <w:tr w:rsidR="008B0F9F" w:rsidRPr="004D542C" w:rsidTr="00456620">
        <w:tc>
          <w:tcPr>
            <w:tcW w:w="637" w:type="dxa"/>
            <w:vAlign w:val="center"/>
          </w:tcPr>
          <w:p w:rsidR="008B0F9F" w:rsidRPr="00410EFF" w:rsidRDefault="008B0F9F" w:rsidP="008B0F9F">
            <w:pPr>
              <w:keepNext/>
              <w:jc w:val="center"/>
              <w:rPr>
                <w:rFonts w:ascii="Century Gothic" w:hAnsi="Century Gothic"/>
                <w:color w:val="FF0000"/>
                <w:sz w:val="18"/>
                <w:szCs w:val="18"/>
              </w:rPr>
            </w:pPr>
            <w:r>
              <w:rPr>
                <w:rFonts w:ascii="Century Gothic" w:hAnsi="Century Gothic"/>
                <w:color w:val="FF0000"/>
                <w:sz w:val="18"/>
                <w:szCs w:val="18"/>
              </w:rPr>
              <w:t>2</w:t>
            </w:r>
            <w:r w:rsidR="002F4380">
              <w:rPr>
                <w:rFonts w:ascii="Century Gothic" w:hAnsi="Century Gothic"/>
                <w:color w:val="FF0000"/>
                <w:sz w:val="18"/>
                <w:szCs w:val="18"/>
              </w:rPr>
              <w:t>3</w:t>
            </w:r>
          </w:p>
        </w:tc>
        <w:tc>
          <w:tcPr>
            <w:tcW w:w="1276" w:type="dxa"/>
            <w:vAlign w:val="center"/>
          </w:tcPr>
          <w:p w:rsidR="008B0F9F" w:rsidRPr="00660E3C" w:rsidRDefault="008B0F9F" w:rsidP="008B0F9F">
            <w:pPr>
              <w:jc w:val="center"/>
              <w:rPr>
                <w:rFonts w:ascii="Arial" w:hAnsi="Arial" w:cs="Arial"/>
                <w:color w:val="000000"/>
              </w:rPr>
            </w:pPr>
            <w:r>
              <w:rPr>
                <w:rFonts w:ascii="Arial" w:hAnsi="Arial" w:cs="Arial"/>
                <w:color w:val="000000"/>
              </w:rPr>
              <w:t xml:space="preserve">133     </w:t>
            </w:r>
          </w:p>
        </w:tc>
        <w:tc>
          <w:tcPr>
            <w:tcW w:w="1134" w:type="dxa"/>
            <w:vAlign w:val="center"/>
          </w:tcPr>
          <w:p w:rsidR="008B0F9F" w:rsidRPr="00660E3C" w:rsidRDefault="008B0F9F" w:rsidP="008B0F9F">
            <w:pPr>
              <w:jc w:val="center"/>
              <w:rPr>
                <w:rFonts w:ascii="Arial" w:hAnsi="Arial" w:cs="Arial"/>
                <w:color w:val="000000"/>
              </w:rPr>
            </w:pPr>
            <w:r w:rsidRPr="00660E3C">
              <w:rPr>
                <w:rFonts w:ascii="Arial" w:hAnsi="Arial" w:cs="Arial"/>
                <w:color w:val="000000"/>
              </w:rPr>
              <w:t>Kg</w:t>
            </w:r>
          </w:p>
        </w:tc>
        <w:tc>
          <w:tcPr>
            <w:tcW w:w="4252" w:type="dxa"/>
          </w:tcPr>
          <w:p w:rsidR="008B0F9F" w:rsidRPr="00305378" w:rsidRDefault="008B0F9F" w:rsidP="008B0F9F">
            <w:pPr>
              <w:jc w:val="both"/>
              <w:rPr>
                <w:rFonts w:eastAsia="MS Mincho"/>
                <w:b/>
                <w:sz w:val="24"/>
                <w:szCs w:val="24"/>
              </w:rPr>
            </w:pPr>
            <w:r w:rsidRPr="00305378">
              <w:rPr>
                <w:b/>
                <w:sz w:val="24"/>
                <w:szCs w:val="24"/>
              </w:rPr>
              <w:t>Farinha de T</w:t>
            </w:r>
            <w:r w:rsidRPr="00305378">
              <w:rPr>
                <w:rFonts w:eastAsia="MS Mincho"/>
                <w:b/>
                <w:sz w:val="24"/>
                <w:szCs w:val="24"/>
              </w:rPr>
              <w:t>rigo</w:t>
            </w:r>
            <w:r w:rsidRPr="00305378">
              <w:rPr>
                <w:b/>
                <w:sz w:val="24"/>
                <w:szCs w:val="24"/>
              </w:rPr>
              <w:t xml:space="preserve">: </w:t>
            </w:r>
            <w:r w:rsidRPr="00305378">
              <w:rPr>
                <w:sz w:val="24"/>
                <w:szCs w:val="24"/>
              </w:rPr>
              <w:t>especial, de 1ª qualidade, isenta de sujidades, parasitas e larvas. Não deverá apresentar cor escura ou mistura com outras farinhas, formação de grumos (umidade), resíduos ou impurezas. Embalagem: intacta, acondicionada em pacotes de polietileno transparente, contendo 1kg de peso líquido. Fabricação: máximo de 30 dias. Validade: mínimo de 6 meses.</w:t>
            </w:r>
          </w:p>
        </w:tc>
        <w:tc>
          <w:tcPr>
            <w:tcW w:w="1701" w:type="dxa"/>
            <w:vAlign w:val="center"/>
          </w:tcPr>
          <w:p w:rsidR="008B0F9F" w:rsidRPr="004D542C" w:rsidRDefault="008B0F9F" w:rsidP="008B0F9F">
            <w:pPr>
              <w:keepNext/>
              <w:jc w:val="center"/>
              <w:rPr>
                <w:rFonts w:ascii="Century Gothic" w:hAnsi="Century Gothic"/>
                <w:sz w:val="18"/>
                <w:szCs w:val="18"/>
              </w:rPr>
            </w:pPr>
            <w:r w:rsidRPr="004D542C">
              <w:rPr>
                <w:rFonts w:ascii="Century Gothic" w:hAnsi="Century Gothic"/>
                <w:sz w:val="18"/>
                <w:szCs w:val="18"/>
              </w:rPr>
              <w:t>ME/EPP</w:t>
            </w:r>
          </w:p>
        </w:tc>
        <w:tc>
          <w:tcPr>
            <w:tcW w:w="1417" w:type="dxa"/>
            <w:vAlign w:val="center"/>
          </w:tcPr>
          <w:p w:rsidR="008B0F9F" w:rsidRDefault="008B0F9F" w:rsidP="008B0F9F">
            <w:pPr>
              <w:jc w:val="center"/>
              <w:rPr>
                <w:rFonts w:ascii="Arial" w:hAnsi="Arial" w:cs="Arial"/>
                <w:b/>
                <w:bCs/>
                <w:color w:val="000000"/>
                <w:sz w:val="24"/>
                <w:szCs w:val="24"/>
              </w:rPr>
            </w:pPr>
            <w:r>
              <w:rPr>
                <w:rFonts w:ascii="Arial" w:hAnsi="Arial" w:cs="Arial"/>
                <w:b/>
                <w:bCs/>
                <w:color w:val="000000"/>
              </w:rPr>
              <w:t>R$ 0,10</w:t>
            </w:r>
          </w:p>
        </w:tc>
      </w:tr>
      <w:tr w:rsidR="008B0F9F" w:rsidRPr="004D542C" w:rsidTr="00456620">
        <w:trPr>
          <w:trHeight w:val="2578"/>
        </w:trPr>
        <w:tc>
          <w:tcPr>
            <w:tcW w:w="637" w:type="dxa"/>
            <w:vAlign w:val="center"/>
          </w:tcPr>
          <w:p w:rsidR="008B0F9F" w:rsidRPr="00410EFF" w:rsidRDefault="008B0F9F" w:rsidP="008B0F9F">
            <w:pPr>
              <w:keepNext/>
              <w:jc w:val="center"/>
              <w:rPr>
                <w:rFonts w:ascii="Century Gothic" w:hAnsi="Century Gothic"/>
                <w:color w:val="FF0000"/>
                <w:sz w:val="18"/>
                <w:szCs w:val="18"/>
              </w:rPr>
            </w:pPr>
            <w:r>
              <w:rPr>
                <w:rFonts w:ascii="Century Gothic" w:hAnsi="Century Gothic"/>
                <w:color w:val="FF0000"/>
                <w:sz w:val="18"/>
                <w:szCs w:val="18"/>
              </w:rPr>
              <w:lastRenderedPageBreak/>
              <w:t>2</w:t>
            </w:r>
            <w:r w:rsidR="002F4380">
              <w:rPr>
                <w:rFonts w:ascii="Century Gothic" w:hAnsi="Century Gothic"/>
                <w:color w:val="FF0000"/>
                <w:sz w:val="18"/>
                <w:szCs w:val="18"/>
              </w:rPr>
              <w:t>4</w:t>
            </w:r>
          </w:p>
        </w:tc>
        <w:tc>
          <w:tcPr>
            <w:tcW w:w="1276" w:type="dxa"/>
            <w:vAlign w:val="center"/>
          </w:tcPr>
          <w:p w:rsidR="008B0F9F" w:rsidRDefault="008B0F9F" w:rsidP="008B0F9F">
            <w:pPr>
              <w:jc w:val="center"/>
              <w:rPr>
                <w:rFonts w:ascii="Arial" w:hAnsi="Arial" w:cs="Arial"/>
                <w:color w:val="000000"/>
              </w:rPr>
            </w:pPr>
            <w:r>
              <w:rPr>
                <w:rFonts w:ascii="Arial" w:hAnsi="Arial" w:cs="Arial"/>
                <w:color w:val="000000"/>
              </w:rPr>
              <w:t>4,5</w:t>
            </w:r>
          </w:p>
        </w:tc>
        <w:tc>
          <w:tcPr>
            <w:tcW w:w="1134" w:type="dxa"/>
            <w:vAlign w:val="center"/>
          </w:tcPr>
          <w:p w:rsidR="008B0F9F" w:rsidRPr="00660E3C" w:rsidRDefault="008B0F9F" w:rsidP="008B0F9F">
            <w:pPr>
              <w:jc w:val="center"/>
              <w:rPr>
                <w:rFonts w:ascii="Arial" w:hAnsi="Arial" w:cs="Arial"/>
                <w:color w:val="000000"/>
              </w:rPr>
            </w:pPr>
            <w:r>
              <w:rPr>
                <w:rFonts w:ascii="Arial" w:hAnsi="Arial" w:cs="Arial"/>
                <w:color w:val="000000"/>
              </w:rPr>
              <w:t>Kg</w:t>
            </w:r>
          </w:p>
        </w:tc>
        <w:tc>
          <w:tcPr>
            <w:tcW w:w="4252" w:type="dxa"/>
          </w:tcPr>
          <w:p w:rsidR="008B0F9F" w:rsidRPr="00305378" w:rsidRDefault="008B0F9F" w:rsidP="008B0F9F">
            <w:pPr>
              <w:jc w:val="both"/>
              <w:rPr>
                <w:rFonts w:eastAsia="MS Mincho"/>
                <w:b/>
                <w:sz w:val="24"/>
                <w:szCs w:val="24"/>
              </w:rPr>
            </w:pPr>
            <w:r w:rsidRPr="00305378">
              <w:rPr>
                <w:b/>
                <w:sz w:val="24"/>
                <w:szCs w:val="24"/>
              </w:rPr>
              <w:t>Fermento Químico em P</w:t>
            </w:r>
            <w:r w:rsidRPr="00305378">
              <w:rPr>
                <w:rFonts w:eastAsia="MS Mincho"/>
                <w:b/>
                <w:sz w:val="24"/>
                <w:szCs w:val="24"/>
              </w:rPr>
              <w:t>ó</w:t>
            </w:r>
            <w:r w:rsidRPr="00305378">
              <w:rPr>
                <w:b/>
                <w:sz w:val="24"/>
                <w:szCs w:val="24"/>
              </w:rPr>
              <w:t xml:space="preserve">: </w:t>
            </w:r>
            <w:r w:rsidRPr="00305378">
              <w:rPr>
                <w:sz w:val="24"/>
                <w:szCs w:val="24"/>
              </w:rPr>
              <w:t>Características: fermento químico, em pó, para elaboração de bolos. Embalagem: intacta, condicionadas em latas ou pacotes resistentes de 250g peso liquido. Fabricação: máximo de 60 dias. Validade: mínimo de 8 meses</w:t>
            </w:r>
          </w:p>
        </w:tc>
        <w:tc>
          <w:tcPr>
            <w:tcW w:w="1701" w:type="dxa"/>
            <w:vAlign w:val="center"/>
          </w:tcPr>
          <w:p w:rsidR="008B0F9F" w:rsidRPr="004D542C" w:rsidRDefault="008B0F9F" w:rsidP="008B0F9F">
            <w:pPr>
              <w:keepNext/>
              <w:jc w:val="center"/>
              <w:rPr>
                <w:rFonts w:ascii="Century Gothic" w:hAnsi="Century Gothic"/>
                <w:sz w:val="18"/>
                <w:szCs w:val="18"/>
              </w:rPr>
            </w:pPr>
            <w:r w:rsidRPr="004D542C">
              <w:rPr>
                <w:rFonts w:ascii="Century Gothic" w:hAnsi="Century Gothic"/>
                <w:sz w:val="18"/>
                <w:szCs w:val="18"/>
              </w:rPr>
              <w:t>ME/EPP</w:t>
            </w:r>
          </w:p>
        </w:tc>
        <w:tc>
          <w:tcPr>
            <w:tcW w:w="1417" w:type="dxa"/>
            <w:vAlign w:val="center"/>
          </w:tcPr>
          <w:p w:rsidR="008B0F9F" w:rsidRDefault="008B0F9F" w:rsidP="008B0F9F">
            <w:pPr>
              <w:jc w:val="center"/>
              <w:rPr>
                <w:rFonts w:ascii="Arial" w:hAnsi="Arial" w:cs="Arial"/>
                <w:b/>
                <w:bCs/>
                <w:color w:val="000000"/>
                <w:sz w:val="24"/>
                <w:szCs w:val="24"/>
              </w:rPr>
            </w:pPr>
            <w:r>
              <w:rPr>
                <w:rFonts w:ascii="Arial" w:hAnsi="Arial" w:cs="Arial"/>
                <w:b/>
                <w:bCs/>
                <w:color w:val="000000"/>
              </w:rPr>
              <w:t>R$ 0,10</w:t>
            </w:r>
          </w:p>
        </w:tc>
      </w:tr>
      <w:tr w:rsidR="008B0F9F" w:rsidRPr="004D542C" w:rsidTr="00456620">
        <w:trPr>
          <w:trHeight w:val="1447"/>
        </w:trPr>
        <w:tc>
          <w:tcPr>
            <w:tcW w:w="637" w:type="dxa"/>
            <w:vAlign w:val="center"/>
          </w:tcPr>
          <w:p w:rsidR="008B0F9F" w:rsidRDefault="002F4380" w:rsidP="008B0F9F">
            <w:pPr>
              <w:keepNext/>
              <w:jc w:val="center"/>
              <w:rPr>
                <w:rFonts w:ascii="Century Gothic" w:hAnsi="Century Gothic"/>
                <w:color w:val="FF0000"/>
                <w:sz w:val="18"/>
                <w:szCs w:val="18"/>
              </w:rPr>
            </w:pPr>
            <w:r>
              <w:rPr>
                <w:rFonts w:ascii="Century Gothic" w:hAnsi="Century Gothic"/>
                <w:color w:val="FF0000"/>
                <w:sz w:val="18"/>
                <w:szCs w:val="18"/>
              </w:rPr>
              <w:t>25</w:t>
            </w:r>
          </w:p>
        </w:tc>
        <w:tc>
          <w:tcPr>
            <w:tcW w:w="1276" w:type="dxa"/>
            <w:vAlign w:val="center"/>
          </w:tcPr>
          <w:p w:rsidR="008B0F9F" w:rsidRDefault="008B0F9F" w:rsidP="008B0F9F">
            <w:pPr>
              <w:jc w:val="center"/>
              <w:rPr>
                <w:rFonts w:ascii="Arial" w:hAnsi="Arial" w:cs="Arial"/>
                <w:color w:val="000000"/>
              </w:rPr>
            </w:pPr>
            <w:r>
              <w:rPr>
                <w:rFonts w:ascii="Arial" w:hAnsi="Arial" w:cs="Arial"/>
                <w:color w:val="000000"/>
              </w:rPr>
              <w:t>1,5</w:t>
            </w:r>
          </w:p>
        </w:tc>
        <w:tc>
          <w:tcPr>
            <w:tcW w:w="1134" w:type="dxa"/>
            <w:vAlign w:val="center"/>
          </w:tcPr>
          <w:p w:rsidR="008B0F9F" w:rsidRDefault="008B0F9F" w:rsidP="008B0F9F">
            <w:pPr>
              <w:jc w:val="center"/>
              <w:rPr>
                <w:rFonts w:ascii="Arial" w:hAnsi="Arial" w:cs="Arial"/>
                <w:color w:val="000000"/>
              </w:rPr>
            </w:pPr>
            <w:r>
              <w:rPr>
                <w:rFonts w:ascii="Arial" w:hAnsi="Arial" w:cs="Arial"/>
                <w:color w:val="000000"/>
              </w:rPr>
              <w:t>Kg</w:t>
            </w:r>
          </w:p>
        </w:tc>
        <w:tc>
          <w:tcPr>
            <w:tcW w:w="4252" w:type="dxa"/>
          </w:tcPr>
          <w:p w:rsidR="008B0F9F" w:rsidRPr="005A2452" w:rsidRDefault="008B0F9F" w:rsidP="008B0F9F">
            <w:pPr>
              <w:jc w:val="both"/>
              <w:rPr>
                <w:sz w:val="24"/>
                <w:szCs w:val="24"/>
              </w:rPr>
            </w:pPr>
            <w:r>
              <w:rPr>
                <w:b/>
                <w:sz w:val="24"/>
                <w:szCs w:val="24"/>
              </w:rPr>
              <w:t xml:space="preserve">Fermento biológico em tablete: </w:t>
            </w:r>
            <w:r>
              <w:rPr>
                <w:sz w:val="24"/>
                <w:szCs w:val="24"/>
              </w:rPr>
              <w:t>Produto de primeira qualidade, com a validade no mínimo de três mês.</w:t>
            </w:r>
          </w:p>
        </w:tc>
        <w:tc>
          <w:tcPr>
            <w:tcW w:w="1701" w:type="dxa"/>
            <w:vAlign w:val="center"/>
          </w:tcPr>
          <w:p w:rsidR="008B0F9F" w:rsidRPr="004D542C" w:rsidRDefault="008B0F9F" w:rsidP="008B0F9F">
            <w:pPr>
              <w:keepNext/>
              <w:jc w:val="center"/>
              <w:rPr>
                <w:rFonts w:ascii="Century Gothic" w:hAnsi="Century Gothic"/>
                <w:sz w:val="18"/>
                <w:szCs w:val="18"/>
              </w:rPr>
            </w:pPr>
            <w:r w:rsidRPr="004D542C">
              <w:rPr>
                <w:rFonts w:ascii="Century Gothic" w:hAnsi="Century Gothic"/>
                <w:sz w:val="18"/>
                <w:szCs w:val="18"/>
              </w:rPr>
              <w:t>ME/EPP</w:t>
            </w:r>
          </w:p>
        </w:tc>
        <w:tc>
          <w:tcPr>
            <w:tcW w:w="1417" w:type="dxa"/>
            <w:vAlign w:val="center"/>
          </w:tcPr>
          <w:p w:rsidR="008B0F9F" w:rsidRDefault="008B0F9F" w:rsidP="008B0F9F">
            <w:pPr>
              <w:jc w:val="center"/>
              <w:rPr>
                <w:rFonts w:ascii="Arial" w:hAnsi="Arial" w:cs="Arial"/>
                <w:b/>
                <w:bCs/>
                <w:color w:val="000000"/>
                <w:sz w:val="24"/>
                <w:szCs w:val="24"/>
              </w:rPr>
            </w:pPr>
            <w:r>
              <w:rPr>
                <w:rFonts w:ascii="Arial" w:hAnsi="Arial" w:cs="Arial"/>
                <w:b/>
                <w:bCs/>
                <w:color w:val="000000"/>
              </w:rPr>
              <w:t>R$ 0,10</w:t>
            </w:r>
          </w:p>
        </w:tc>
      </w:tr>
      <w:tr w:rsidR="008B0F9F" w:rsidRPr="004D542C" w:rsidTr="00456620">
        <w:tc>
          <w:tcPr>
            <w:tcW w:w="637" w:type="dxa"/>
            <w:vAlign w:val="center"/>
          </w:tcPr>
          <w:p w:rsidR="008B0F9F" w:rsidRPr="00410EFF" w:rsidRDefault="008B0F9F" w:rsidP="008B0F9F">
            <w:pPr>
              <w:keepNext/>
              <w:jc w:val="center"/>
              <w:rPr>
                <w:rFonts w:ascii="Century Gothic" w:hAnsi="Century Gothic"/>
                <w:color w:val="FF0000"/>
                <w:sz w:val="18"/>
                <w:szCs w:val="18"/>
              </w:rPr>
            </w:pPr>
            <w:r>
              <w:rPr>
                <w:rFonts w:ascii="Century Gothic" w:hAnsi="Century Gothic"/>
                <w:color w:val="FF0000"/>
                <w:sz w:val="18"/>
                <w:szCs w:val="18"/>
              </w:rPr>
              <w:t>2</w:t>
            </w:r>
            <w:r w:rsidR="002F4380">
              <w:rPr>
                <w:rFonts w:ascii="Century Gothic" w:hAnsi="Century Gothic"/>
                <w:color w:val="FF0000"/>
                <w:sz w:val="18"/>
                <w:szCs w:val="18"/>
              </w:rPr>
              <w:t>6</w:t>
            </w:r>
          </w:p>
        </w:tc>
        <w:tc>
          <w:tcPr>
            <w:tcW w:w="1276" w:type="dxa"/>
            <w:vAlign w:val="center"/>
          </w:tcPr>
          <w:p w:rsidR="008B0F9F" w:rsidRPr="00660E3C" w:rsidRDefault="008B0F9F" w:rsidP="008B0F9F">
            <w:pPr>
              <w:jc w:val="center"/>
              <w:rPr>
                <w:rFonts w:ascii="Arial" w:hAnsi="Arial" w:cs="Arial"/>
                <w:color w:val="000000"/>
              </w:rPr>
            </w:pPr>
            <w:r>
              <w:rPr>
                <w:rFonts w:ascii="Arial" w:hAnsi="Arial" w:cs="Arial"/>
                <w:color w:val="000000"/>
              </w:rPr>
              <w:t>123</w:t>
            </w:r>
          </w:p>
        </w:tc>
        <w:tc>
          <w:tcPr>
            <w:tcW w:w="1134" w:type="dxa"/>
            <w:tcBorders>
              <w:bottom w:val="single" w:sz="4" w:space="0" w:color="auto"/>
            </w:tcBorders>
            <w:vAlign w:val="center"/>
          </w:tcPr>
          <w:p w:rsidR="008B0F9F" w:rsidRPr="00660E3C" w:rsidRDefault="008B0F9F" w:rsidP="008B0F9F">
            <w:pPr>
              <w:jc w:val="center"/>
              <w:rPr>
                <w:rFonts w:ascii="Arial" w:hAnsi="Arial" w:cs="Arial"/>
                <w:color w:val="000000"/>
              </w:rPr>
            </w:pPr>
            <w:r w:rsidRPr="00660E3C">
              <w:rPr>
                <w:rFonts w:ascii="Arial" w:hAnsi="Arial" w:cs="Arial"/>
                <w:color w:val="000000"/>
              </w:rPr>
              <w:t>Kg</w:t>
            </w:r>
          </w:p>
        </w:tc>
        <w:tc>
          <w:tcPr>
            <w:tcW w:w="4252" w:type="dxa"/>
          </w:tcPr>
          <w:p w:rsidR="008B0F9F" w:rsidRPr="00305378" w:rsidRDefault="008B0F9F" w:rsidP="008B0F9F">
            <w:pPr>
              <w:jc w:val="both"/>
              <w:rPr>
                <w:rFonts w:eastAsia="MS Mincho"/>
                <w:b/>
                <w:sz w:val="24"/>
                <w:szCs w:val="24"/>
              </w:rPr>
            </w:pPr>
            <w:r w:rsidRPr="00305378">
              <w:rPr>
                <w:b/>
                <w:sz w:val="24"/>
                <w:szCs w:val="24"/>
              </w:rPr>
              <w:t>Frango, P</w:t>
            </w:r>
            <w:r w:rsidRPr="00305378">
              <w:rPr>
                <w:rFonts w:eastAsia="MS Mincho"/>
                <w:b/>
                <w:sz w:val="24"/>
                <w:szCs w:val="24"/>
              </w:rPr>
              <w:t>eito, com</w:t>
            </w:r>
            <w:r w:rsidRPr="00305378">
              <w:rPr>
                <w:b/>
                <w:sz w:val="24"/>
                <w:szCs w:val="24"/>
              </w:rPr>
              <w:t xml:space="preserve"> P</w:t>
            </w:r>
            <w:r w:rsidRPr="00305378">
              <w:rPr>
                <w:rFonts w:eastAsia="MS Mincho"/>
                <w:b/>
                <w:sz w:val="24"/>
                <w:szCs w:val="24"/>
              </w:rPr>
              <w:t>ele</w:t>
            </w:r>
            <w:r w:rsidRPr="00305378">
              <w:rPr>
                <w:b/>
                <w:sz w:val="24"/>
                <w:szCs w:val="24"/>
              </w:rPr>
              <w:t>:</w:t>
            </w:r>
            <w:r w:rsidRPr="00305378">
              <w:rPr>
                <w:sz w:val="24"/>
                <w:szCs w:val="24"/>
              </w:rPr>
              <w:t xml:space="preserve"> Peito de frango com pele, congelado, aspecto característico, não amolecido e nem pegajoso, cor característica, sem manchas esverdeadas, cheiro e sabor característico, com ausência de sujidades, parasitas e larvas. Embalado em saco plástico transparente e atóxico, limpo, não violado e resistente que garanta a integridade do produto até o momento do consumo. A embalagem deverá conter externamente os dados de identificação, procedência, informações nutricionais, número de lote, data de fabricação, data de validade, quantidade do produto e número do Registro no SIF, SISE ou SIM.</w:t>
            </w:r>
          </w:p>
        </w:tc>
        <w:tc>
          <w:tcPr>
            <w:tcW w:w="1701" w:type="dxa"/>
            <w:vAlign w:val="center"/>
          </w:tcPr>
          <w:p w:rsidR="008B0F9F" w:rsidRPr="004D542C" w:rsidRDefault="008B0F9F" w:rsidP="008B0F9F">
            <w:pPr>
              <w:keepNext/>
              <w:jc w:val="center"/>
              <w:rPr>
                <w:rFonts w:ascii="Century Gothic" w:hAnsi="Century Gothic"/>
                <w:sz w:val="18"/>
                <w:szCs w:val="18"/>
              </w:rPr>
            </w:pPr>
            <w:r w:rsidRPr="004D542C">
              <w:rPr>
                <w:rFonts w:ascii="Century Gothic" w:hAnsi="Century Gothic"/>
                <w:sz w:val="18"/>
                <w:szCs w:val="18"/>
              </w:rPr>
              <w:t>ME/EPP</w:t>
            </w:r>
          </w:p>
        </w:tc>
        <w:tc>
          <w:tcPr>
            <w:tcW w:w="1417" w:type="dxa"/>
            <w:vAlign w:val="center"/>
          </w:tcPr>
          <w:p w:rsidR="008B0F9F" w:rsidRDefault="008B0F9F" w:rsidP="008B0F9F">
            <w:pPr>
              <w:jc w:val="center"/>
              <w:rPr>
                <w:rFonts w:ascii="Arial" w:hAnsi="Arial" w:cs="Arial"/>
                <w:b/>
                <w:bCs/>
                <w:color w:val="000000"/>
                <w:sz w:val="24"/>
                <w:szCs w:val="24"/>
              </w:rPr>
            </w:pPr>
            <w:r>
              <w:rPr>
                <w:rFonts w:ascii="Arial" w:hAnsi="Arial" w:cs="Arial"/>
                <w:b/>
                <w:bCs/>
                <w:color w:val="000000"/>
              </w:rPr>
              <w:t>R$ 0,10</w:t>
            </w:r>
          </w:p>
        </w:tc>
      </w:tr>
      <w:tr w:rsidR="008B0F9F" w:rsidRPr="004D542C" w:rsidTr="00456620">
        <w:trPr>
          <w:trHeight w:val="1605"/>
        </w:trPr>
        <w:tc>
          <w:tcPr>
            <w:tcW w:w="637" w:type="dxa"/>
            <w:vAlign w:val="center"/>
          </w:tcPr>
          <w:p w:rsidR="008B0F9F" w:rsidRDefault="008B0F9F" w:rsidP="008B0F9F">
            <w:pPr>
              <w:keepNext/>
              <w:jc w:val="center"/>
              <w:rPr>
                <w:rFonts w:ascii="Century Gothic" w:hAnsi="Century Gothic"/>
                <w:color w:val="FF0000"/>
                <w:sz w:val="18"/>
                <w:szCs w:val="18"/>
              </w:rPr>
            </w:pPr>
            <w:r>
              <w:rPr>
                <w:rFonts w:ascii="Century Gothic" w:hAnsi="Century Gothic"/>
                <w:color w:val="FF0000"/>
                <w:sz w:val="18"/>
                <w:szCs w:val="18"/>
              </w:rPr>
              <w:t>2</w:t>
            </w:r>
            <w:r w:rsidR="002F4380">
              <w:rPr>
                <w:rFonts w:ascii="Century Gothic" w:hAnsi="Century Gothic"/>
                <w:color w:val="FF0000"/>
                <w:sz w:val="18"/>
                <w:szCs w:val="18"/>
              </w:rPr>
              <w:t>7</w:t>
            </w:r>
          </w:p>
        </w:tc>
        <w:tc>
          <w:tcPr>
            <w:tcW w:w="1276" w:type="dxa"/>
            <w:vAlign w:val="center"/>
          </w:tcPr>
          <w:p w:rsidR="008B0F9F" w:rsidRDefault="008B0F9F" w:rsidP="008B0F9F">
            <w:pPr>
              <w:jc w:val="center"/>
              <w:rPr>
                <w:rFonts w:ascii="Arial" w:hAnsi="Arial" w:cs="Arial"/>
                <w:color w:val="000000"/>
              </w:rPr>
            </w:pPr>
            <w:r>
              <w:rPr>
                <w:rFonts w:ascii="Arial" w:hAnsi="Arial" w:cs="Arial"/>
                <w:color w:val="000000"/>
              </w:rPr>
              <w:t>82</w:t>
            </w:r>
          </w:p>
        </w:tc>
        <w:tc>
          <w:tcPr>
            <w:tcW w:w="1134" w:type="dxa"/>
            <w:tcBorders>
              <w:bottom w:val="single" w:sz="4" w:space="0" w:color="auto"/>
            </w:tcBorders>
            <w:shd w:val="clear" w:color="auto" w:fill="auto"/>
            <w:vAlign w:val="center"/>
          </w:tcPr>
          <w:p w:rsidR="008B0F9F" w:rsidRDefault="008B0F9F" w:rsidP="008B0F9F">
            <w:pPr>
              <w:jc w:val="center"/>
              <w:rPr>
                <w:rFonts w:ascii="Arial" w:hAnsi="Arial" w:cs="Arial"/>
                <w:color w:val="000000"/>
              </w:rPr>
            </w:pPr>
            <w:r>
              <w:rPr>
                <w:rFonts w:ascii="Arial" w:hAnsi="Arial" w:cs="Arial"/>
                <w:color w:val="000000"/>
              </w:rPr>
              <w:t>Kg</w:t>
            </w:r>
          </w:p>
        </w:tc>
        <w:tc>
          <w:tcPr>
            <w:tcW w:w="4252" w:type="dxa"/>
          </w:tcPr>
          <w:p w:rsidR="008B0F9F" w:rsidRPr="00B96EB7" w:rsidRDefault="008B0F9F" w:rsidP="008B0F9F">
            <w:pPr>
              <w:jc w:val="both"/>
              <w:rPr>
                <w:sz w:val="24"/>
                <w:szCs w:val="24"/>
              </w:rPr>
            </w:pPr>
            <w:r>
              <w:rPr>
                <w:b/>
                <w:sz w:val="24"/>
                <w:szCs w:val="24"/>
              </w:rPr>
              <w:t xml:space="preserve">Feijão fradinho: </w:t>
            </w:r>
            <w:r>
              <w:rPr>
                <w:sz w:val="24"/>
                <w:szCs w:val="24"/>
              </w:rPr>
              <w:t>Feijão em perfeito estado de validade, produto embalado todo processado na limpeza, embalagem com data de validade de fabricação tudo certinho. Embalagem de 1kg</w:t>
            </w:r>
          </w:p>
        </w:tc>
        <w:tc>
          <w:tcPr>
            <w:tcW w:w="1701" w:type="dxa"/>
            <w:vAlign w:val="center"/>
          </w:tcPr>
          <w:p w:rsidR="008B0F9F" w:rsidRPr="004D542C" w:rsidRDefault="008B0F9F" w:rsidP="008B0F9F">
            <w:pPr>
              <w:keepNext/>
              <w:jc w:val="center"/>
              <w:rPr>
                <w:rFonts w:ascii="Century Gothic" w:hAnsi="Century Gothic"/>
                <w:sz w:val="18"/>
                <w:szCs w:val="18"/>
              </w:rPr>
            </w:pPr>
            <w:r w:rsidRPr="004D542C">
              <w:rPr>
                <w:rFonts w:ascii="Century Gothic" w:hAnsi="Century Gothic"/>
                <w:sz w:val="18"/>
                <w:szCs w:val="18"/>
              </w:rPr>
              <w:t>ME/EPP</w:t>
            </w:r>
          </w:p>
        </w:tc>
        <w:tc>
          <w:tcPr>
            <w:tcW w:w="1417" w:type="dxa"/>
            <w:vAlign w:val="center"/>
          </w:tcPr>
          <w:p w:rsidR="008B0F9F" w:rsidRDefault="008B0F9F" w:rsidP="008B0F9F">
            <w:pPr>
              <w:jc w:val="center"/>
              <w:rPr>
                <w:rFonts w:ascii="Arial" w:hAnsi="Arial" w:cs="Arial"/>
                <w:b/>
                <w:bCs/>
                <w:color w:val="000000"/>
                <w:sz w:val="24"/>
                <w:szCs w:val="24"/>
              </w:rPr>
            </w:pPr>
            <w:r>
              <w:rPr>
                <w:rFonts w:ascii="Arial" w:hAnsi="Arial" w:cs="Arial"/>
                <w:b/>
                <w:bCs/>
                <w:color w:val="000000"/>
              </w:rPr>
              <w:t>R$ 0,10</w:t>
            </w:r>
          </w:p>
        </w:tc>
      </w:tr>
      <w:tr w:rsidR="008B0F9F" w:rsidRPr="004D542C" w:rsidTr="00456620">
        <w:trPr>
          <w:trHeight w:val="4937"/>
        </w:trPr>
        <w:tc>
          <w:tcPr>
            <w:tcW w:w="637" w:type="dxa"/>
            <w:vAlign w:val="center"/>
          </w:tcPr>
          <w:p w:rsidR="008B0F9F" w:rsidRPr="00410EFF" w:rsidRDefault="008B0F9F" w:rsidP="008B0F9F">
            <w:pPr>
              <w:keepNext/>
              <w:jc w:val="center"/>
              <w:rPr>
                <w:rFonts w:ascii="Century Gothic" w:hAnsi="Century Gothic"/>
                <w:color w:val="FF0000"/>
                <w:sz w:val="18"/>
                <w:szCs w:val="18"/>
              </w:rPr>
            </w:pPr>
            <w:r>
              <w:rPr>
                <w:rFonts w:ascii="Century Gothic" w:hAnsi="Century Gothic"/>
                <w:color w:val="FF0000"/>
                <w:sz w:val="18"/>
                <w:szCs w:val="18"/>
              </w:rPr>
              <w:lastRenderedPageBreak/>
              <w:t>2</w:t>
            </w:r>
            <w:r w:rsidR="002F4380">
              <w:rPr>
                <w:rFonts w:ascii="Century Gothic" w:hAnsi="Century Gothic"/>
                <w:color w:val="FF0000"/>
                <w:sz w:val="18"/>
                <w:szCs w:val="18"/>
              </w:rPr>
              <w:t>8</w:t>
            </w:r>
          </w:p>
        </w:tc>
        <w:tc>
          <w:tcPr>
            <w:tcW w:w="1276" w:type="dxa"/>
            <w:vAlign w:val="center"/>
          </w:tcPr>
          <w:p w:rsidR="008B0F9F" w:rsidRDefault="008B0F9F" w:rsidP="008B0F9F">
            <w:pPr>
              <w:jc w:val="center"/>
              <w:rPr>
                <w:rFonts w:ascii="Arial" w:hAnsi="Arial" w:cs="Arial"/>
                <w:color w:val="000000"/>
              </w:rPr>
            </w:pPr>
            <w:r>
              <w:rPr>
                <w:rFonts w:ascii="Arial" w:hAnsi="Arial" w:cs="Arial"/>
                <w:color w:val="000000"/>
              </w:rPr>
              <w:t>172</w:t>
            </w:r>
          </w:p>
        </w:tc>
        <w:tc>
          <w:tcPr>
            <w:tcW w:w="1134" w:type="dxa"/>
            <w:tcBorders>
              <w:top w:val="single" w:sz="4" w:space="0" w:color="auto"/>
            </w:tcBorders>
            <w:vAlign w:val="center"/>
          </w:tcPr>
          <w:p w:rsidR="008B0F9F" w:rsidRPr="00660E3C" w:rsidRDefault="008B0F9F" w:rsidP="008B0F9F">
            <w:pPr>
              <w:jc w:val="center"/>
              <w:rPr>
                <w:rFonts w:ascii="Arial" w:hAnsi="Arial" w:cs="Arial"/>
                <w:color w:val="000000"/>
              </w:rPr>
            </w:pPr>
            <w:r w:rsidRPr="00660E3C">
              <w:rPr>
                <w:rFonts w:ascii="Arial" w:hAnsi="Arial" w:cs="Arial"/>
                <w:color w:val="000000"/>
              </w:rPr>
              <w:t>Kg</w:t>
            </w:r>
          </w:p>
        </w:tc>
        <w:tc>
          <w:tcPr>
            <w:tcW w:w="4252" w:type="dxa"/>
          </w:tcPr>
          <w:p w:rsidR="008B0F9F" w:rsidRPr="00305378" w:rsidRDefault="008B0F9F" w:rsidP="008B0F9F">
            <w:pPr>
              <w:jc w:val="both"/>
              <w:rPr>
                <w:rFonts w:eastAsia="MS Mincho"/>
                <w:b/>
                <w:sz w:val="24"/>
                <w:szCs w:val="24"/>
              </w:rPr>
            </w:pPr>
            <w:r w:rsidRPr="00305378">
              <w:rPr>
                <w:b/>
                <w:sz w:val="24"/>
                <w:szCs w:val="24"/>
              </w:rPr>
              <w:t>Frango, Coxa S</w:t>
            </w:r>
            <w:r w:rsidRPr="00305378">
              <w:rPr>
                <w:rFonts w:eastAsia="MS Mincho"/>
                <w:b/>
                <w:sz w:val="24"/>
                <w:szCs w:val="24"/>
              </w:rPr>
              <w:t xml:space="preserve">obrecoxa: </w:t>
            </w:r>
            <w:r w:rsidRPr="00305378">
              <w:rPr>
                <w:rFonts w:eastAsia="MS Mincho"/>
                <w:sz w:val="24"/>
                <w:szCs w:val="24"/>
              </w:rPr>
              <w:t>Características: congelada, sem tempero. A coxa e sobrecoxa de frango deve ter contornos definidos, firmes e sem manchas, peça lisa e coloração clara, aderente e sem odores. Embalagem: primária deve estar intacta, acondicionada em sacos de polietileno resistente ou bandejas de isopor revestidas de polietileno, com até 2 kg. No rótulo da embalagem primária deve constar peso, data de processamento, procedência, prazo de validade e certificado de Inspeção Federal (SIF) ou Estadual (SIE). Fabricação: máximo de 30 dias. Validade: mínimo de 10 meses. Deverá ser transportado em veículo refrigerado ou conforme legislação vigente.</w:t>
            </w:r>
          </w:p>
        </w:tc>
        <w:tc>
          <w:tcPr>
            <w:tcW w:w="1701" w:type="dxa"/>
            <w:vAlign w:val="center"/>
          </w:tcPr>
          <w:p w:rsidR="008B0F9F" w:rsidRPr="004D542C" w:rsidRDefault="008B0F9F" w:rsidP="008B0F9F">
            <w:pPr>
              <w:keepNext/>
              <w:jc w:val="center"/>
              <w:rPr>
                <w:rFonts w:ascii="Century Gothic" w:hAnsi="Century Gothic"/>
                <w:sz w:val="18"/>
                <w:szCs w:val="18"/>
              </w:rPr>
            </w:pPr>
            <w:r w:rsidRPr="004D542C">
              <w:rPr>
                <w:rFonts w:ascii="Century Gothic" w:hAnsi="Century Gothic"/>
                <w:sz w:val="18"/>
                <w:szCs w:val="18"/>
              </w:rPr>
              <w:t>ME/EPP</w:t>
            </w:r>
          </w:p>
        </w:tc>
        <w:tc>
          <w:tcPr>
            <w:tcW w:w="1417" w:type="dxa"/>
            <w:vAlign w:val="center"/>
          </w:tcPr>
          <w:p w:rsidR="008B0F9F" w:rsidRDefault="008B0F9F" w:rsidP="008B0F9F">
            <w:pPr>
              <w:jc w:val="center"/>
              <w:rPr>
                <w:rFonts w:ascii="Arial" w:hAnsi="Arial" w:cs="Arial"/>
                <w:b/>
                <w:bCs/>
                <w:color w:val="000000"/>
                <w:sz w:val="24"/>
                <w:szCs w:val="24"/>
              </w:rPr>
            </w:pPr>
            <w:r>
              <w:rPr>
                <w:rFonts w:ascii="Arial" w:hAnsi="Arial" w:cs="Arial"/>
                <w:b/>
                <w:bCs/>
                <w:color w:val="000000"/>
              </w:rPr>
              <w:t>R$ 0,10</w:t>
            </w:r>
          </w:p>
        </w:tc>
      </w:tr>
      <w:tr w:rsidR="008B0F9F" w:rsidRPr="004D542C" w:rsidTr="00456620">
        <w:trPr>
          <w:trHeight w:val="1539"/>
        </w:trPr>
        <w:tc>
          <w:tcPr>
            <w:tcW w:w="637" w:type="dxa"/>
            <w:vAlign w:val="center"/>
          </w:tcPr>
          <w:p w:rsidR="008B0F9F" w:rsidRDefault="008B0F9F" w:rsidP="008B0F9F">
            <w:pPr>
              <w:keepNext/>
              <w:jc w:val="center"/>
              <w:rPr>
                <w:rFonts w:ascii="Century Gothic" w:hAnsi="Century Gothic"/>
                <w:color w:val="FF0000"/>
                <w:sz w:val="18"/>
                <w:szCs w:val="18"/>
              </w:rPr>
            </w:pPr>
            <w:r>
              <w:rPr>
                <w:rFonts w:ascii="Century Gothic" w:hAnsi="Century Gothic"/>
                <w:color w:val="FF0000"/>
                <w:sz w:val="18"/>
                <w:szCs w:val="18"/>
              </w:rPr>
              <w:t>2</w:t>
            </w:r>
            <w:r w:rsidR="002F4380">
              <w:rPr>
                <w:rFonts w:ascii="Century Gothic" w:hAnsi="Century Gothic"/>
                <w:color w:val="FF0000"/>
                <w:sz w:val="18"/>
                <w:szCs w:val="18"/>
              </w:rPr>
              <w:t>9</w:t>
            </w:r>
          </w:p>
        </w:tc>
        <w:tc>
          <w:tcPr>
            <w:tcW w:w="1276" w:type="dxa"/>
            <w:vAlign w:val="center"/>
          </w:tcPr>
          <w:p w:rsidR="008B0F9F" w:rsidRDefault="008B0F9F" w:rsidP="008B0F9F">
            <w:pPr>
              <w:jc w:val="center"/>
              <w:rPr>
                <w:rFonts w:ascii="Arial" w:hAnsi="Arial" w:cs="Arial"/>
                <w:color w:val="000000"/>
              </w:rPr>
            </w:pPr>
            <w:r>
              <w:rPr>
                <w:rFonts w:ascii="Arial" w:hAnsi="Arial" w:cs="Arial"/>
                <w:color w:val="000000"/>
              </w:rPr>
              <w:t>10</w:t>
            </w:r>
          </w:p>
        </w:tc>
        <w:tc>
          <w:tcPr>
            <w:tcW w:w="1134" w:type="dxa"/>
            <w:tcBorders>
              <w:top w:val="single" w:sz="4" w:space="0" w:color="auto"/>
            </w:tcBorders>
            <w:vAlign w:val="center"/>
          </w:tcPr>
          <w:p w:rsidR="008B0F9F" w:rsidRPr="00660E3C" w:rsidRDefault="008B0F9F" w:rsidP="008B0F9F">
            <w:pPr>
              <w:jc w:val="center"/>
              <w:rPr>
                <w:rFonts w:ascii="Arial" w:hAnsi="Arial" w:cs="Arial"/>
                <w:color w:val="000000"/>
              </w:rPr>
            </w:pPr>
            <w:r>
              <w:rPr>
                <w:rFonts w:ascii="Arial" w:hAnsi="Arial" w:cs="Arial"/>
                <w:color w:val="000000"/>
              </w:rPr>
              <w:t>Kg</w:t>
            </w:r>
          </w:p>
        </w:tc>
        <w:tc>
          <w:tcPr>
            <w:tcW w:w="4252" w:type="dxa"/>
          </w:tcPr>
          <w:p w:rsidR="008B0F9F" w:rsidRPr="005A2452" w:rsidRDefault="008B0F9F" w:rsidP="008B0F9F">
            <w:pPr>
              <w:jc w:val="both"/>
              <w:rPr>
                <w:sz w:val="24"/>
                <w:szCs w:val="24"/>
              </w:rPr>
            </w:pPr>
            <w:r>
              <w:rPr>
                <w:b/>
                <w:sz w:val="24"/>
                <w:szCs w:val="24"/>
              </w:rPr>
              <w:t xml:space="preserve">Limão Tahiti: </w:t>
            </w:r>
            <w:r>
              <w:rPr>
                <w:sz w:val="24"/>
                <w:szCs w:val="24"/>
              </w:rPr>
              <w:t>Limão de qualidade com o aspecto de conservado, e bem limpo bem higienizado</w:t>
            </w:r>
          </w:p>
        </w:tc>
        <w:tc>
          <w:tcPr>
            <w:tcW w:w="1701" w:type="dxa"/>
            <w:vAlign w:val="center"/>
          </w:tcPr>
          <w:p w:rsidR="008B0F9F" w:rsidRDefault="008B0F9F" w:rsidP="008B0F9F">
            <w:pPr>
              <w:jc w:val="center"/>
            </w:pPr>
            <w:r w:rsidRPr="00B4452B">
              <w:rPr>
                <w:rFonts w:ascii="Century Gothic" w:hAnsi="Century Gothic"/>
                <w:sz w:val="18"/>
                <w:szCs w:val="18"/>
              </w:rPr>
              <w:t>ME/EPP</w:t>
            </w:r>
          </w:p>
        </w:tc>
        <w:tc>
          <w:tcPr>
            <w:tcW w:w="1417" w:type="dxa"/>
            <w:vAlign w:val="center"/>
          </w:tcPr>
          <w:p w:rsidR="008B0F9F" w:rsidRDefault="008B0F9F" w:rsidP="008B0F9F">
            <w:pPr>
              <w:jc w:val="center"/>
              <w:rPr>
                <w:rFonts w:ascii="Arial" w:hAnsi="Arial" w:cs="Arial"/>
                <w:b/>
                <w:bCs/>
                <w:color w:val="000000"/>
                <w:sz w:val="24"/>
                <w:szCs w:val="24"/>
              </w:rPr>
            </w:pPr>
            <w:r>
              <w:rPr>
                <w:rFonts w:ascii="Arial" w:hAnsi="Arial" w:cs="Arial"/>
                <w:b/>
                <w:bCs/>
                <w:color w:val="000000"/>
              </w:rPr>
              <w:t>R$ 0,10</w:t>
            </w:r>
          </w:p>
        </w:tc>
      </w:tr>
      <w:tr w:rsidR="008B0F9F" w:rsidRPr="004D542C" w:rsidTr="00456620">
        <w:tc>
          <w:tcPr>
            <w:tcW w:w="637" w:type="dxa"/>
            <w:vAlign w:val="center"/>
          </w:tcPr>
          <w:p w:rsidR="008B0F9F" w:rsidRPr="00410EFF" w:rsidRDefault="002F4380" w:rsidP="008B0F9F">
            <w:pPr>
              <w:keepNext/>
              <w:jc w:val="center"/>
              <w:rPr>
                <w:rFonts w:ascii="Century Gothic" w:hAnsi="Century Gothic"/>
                <w:color w:val="FF0000"/>
                <w:sz w:val="18"/>
                <w:szCs w:val="18"/>
              </w:rPr>
            </w:pPr>
            <w:r>
              <w:rPr>
                <w:rFonts w:ascii="Century Gothic" w:hAnsi="Century Gothic"/>
                <w:color w:val="FF0000"/>
                <w:sz w:val="18"/>
                <w:szCs w:val="18"/>
              </w:rPr>
              <w:t>30</w:t>
            </w:r>
          </w:p>
        </w:tc>
        <w:tc>
          <w:tcPr>
            <w:tcW w:w="1276" w:type="dxa"/>
            <w:vAlign w:val="center"/>
          </w:tcPr>
          <w:p w:rsidR="008B0F9F" w:rsidRPr="00660E3C" w:rsidRDefault="008B0F9F" w:rsidP="008B0F9F">
            <w:pPr>
              <w:jc w:val="center"/>
              <w:rPr>
                <w:rFonts w:ascii="Arial" w:hAnsi="Arial" w:cs="Arial"/>
              </w:rPr>
            </w:pPr>
            <w:r>
              <w:rPr>
                <w:rFonts w:ascii="Arial" w:hAnsi="Arial" w:cs="Arial"/>
              </w:rPr>
              <w:t>171</w:t>
            </w:r>
          </w:p>
        </w:tc>
        <w:tc>
          <w:tcPr>
            <w:tcW w:w="1134" w:type="dxa"/>
            <w:vAlign w:val="center"/>
          </w:tcPr>
          <w:p w:rsidR="008B0F9F" w:rsidRPr="00660E3C" w:rsidRDefault="008B0F9F" w:rsidP="008B0F9F">
            <w:pPr>
              <w:jc w:val="center"/>
              <w:rPr>
                <w:rFonts w:ascii="Arial" w:hAnsi="Arial" w:cs="Arial"/>
              </w:rPr>
            </w:pPr>
            <w:r>
              <w:rPr>
                <w:rFonts w:ascii="Arial" w:hAnsi="Arial" w:cs="Arial"/>
              </w:rPr>
              <w:t>Kg</w:t>
            </w:r>
          </w:p>
        </w:tc>
        <w:tc>
          <w:tcPr>
            <w:tcW w:w="4252" w:type="dxa"/>
          </w:tcPr>
          <w:p w:rsidR="008B0F9F" w:rsidRPr="00305378" w:rsidRDefault="008B0F9F" w:rsidP="008B0F9F">
            <w:pPr>
              <w:jc w:val="both"/>
              <w:rPr>
                <w:rFonts w:eastAsia="MS Mincho"/>
                <w:b/>
                <w:sz w:val="24"/>
                <w:szCs w:val="24"/>
              </w:rPr>
            </w:pPr>
            <w:r w:rsidRPr="00305378">
              <w:rPr>
                <w:rFonts w:eastAsia="MS Mincho"/>
                <w:b/>
                <w:sz w:val="24"/>
                <w:szCs w:val="24"/>
              </w:rPr>
              <w:t xml:space="preserve">Laranja: </w:t>
            </w:r>
            <w:r w:rsidRPr="00305378">
              <w:rPr>
                <w:rFonts w:eastAsia="MS Mincho"/>
                <w:sz w:val="24"/>
                <w:szCs w:val="24"/>
              </w:rPr>
              <w:t>in natura extra, procedente de espécie genuína e sã, fresca, com grau de maturação adequado para o consumo, sem apresentar avarias de casca. Isento de lesões de origem física, mecânica ou biológica matéria terrosa, sujidades ou corpos estranhos aderidos à superfície externa, livre de enfermidades, insetos, parasitas e larvas.</w:t>
            </w:r>
          </w:p>
        </w:tc>
        <w:tc>
          <w:tcPr>
            <w:tcW w:w="1701" w:type="dxa"/>
            <w:vAlign w:val="center"/>
          </w:tcPr>
          <w:p w:rsidR="008B0F9F" w:rsidRDefault="008B0F9F" w:rsidP="008B0F9F">
            <w:pPr>
              <w:jc w:val="center"/>
            </w:pPr>
            <w:r w:rsidRPr="00B4452B">
              <w:rPr>
                <w:rFonts w:ascii="Century Gothic" w:hAnsi="Century Gothic"/>
                <w:sz w:val="18"/>
                <w:szCs w:val="18"/>
              </w:rPr>
              <w:t>ME/EPP</w:t>
            </w:r>
          </w:p>
        </w:tc>
        <w:tc>
          <w:tcPr>
            <w:tcW w:w="1417" w:type="dxa"/>
            <w:vAlign w:val="center"/>
          </w:tcPr>
          <w:p w:rsidR="008B0F9F" w:rsidRDefault="008B0F9F" w:rsidP="008B0F9F">
            <w:pPr>
              <w:jc w:val="center"/>
              <w:rPr>
                <w:rFonts w:ascii="Arial" w:hAnsi="Arial" w:cs="Arial"/>
                <w:b/>
                <w:bCs/>
                <w:color w:val="000000"/>
                <w:sz w:val="24"/>
                <w:szCs w:val="24"/>
              </w:rPr>
            </w:pPr>
            <w:r>
              <w:rPr>
                <w:rFonts w:ascii="Arial" w:hAnsi="Arial" w:cs="Arial"/>
                <w:b/>
                <w:bCs/>
                <w:color w:val="000000"/>
              </w:rPr>
              <w:t>R$ 0,10</w:t>
            </w:r>
          </w:p>
        </w:tc>
      </w:tr>
      <w:tr w:rsidR="008B0F9F" w:rsidRPr="004D542C" w:rsidTr="00456620">
        <w:tc>
          <w:tcPr>
            <w:tcW w:w="637" w:type="dxa"/>
            <w:vAlign w:val="center"/>
          </w:tcPr>
          <w:p w:rsidR="008B0F9F" w:rsidRDefault="002F4380" w:rsidP="008B0F9F">
            <w:pPr>
              <w:keepNext/>
              <w:jc w:val="center"/>
              <w:rPr>
                <w:rFonts w:ascii="Century Gothic" w:hAnsi="Century Gothic"/>
                <w:color w:val="FF0000"/>
                <w:sz w:val="18"/>
                <w:szCs w:val="18"/>
              </w:rPr>
            </w:pPr>
            <w:r>
              <w:rPr>
                <w:rFonts w:ascii="Century Gothic" w:hAnsi="Century Gothic"/>
                <w:color w:val="FF0000"/>
                <w:sz w:val="18"/>
                <w:szCs w:val="18"/>
              </w:rPr>
              <w:t>31</w:t>
            </w:r>
          </w:p>
        </w:tc>
        <w:tc>
          <w:tcPr>
            <w:tcW w:w="1276" w:type="dxa"/>
            <w:vAlign w:val="center"/>
          </w:tcPr>
          <w:p w:rsidR="008B0F9F" w:rsidRDefault="008B0F9F" w:rsidP="008B0F9F">
            <w:pPr>
              <w:jc w:val="center"/>
              <w:rPr>
                <w:rFonts w:ascii="Arial" w:hAnsi="Arial" w:cs="Arial"/>
              </w:rPr>
            </w:pPr>
            <w:r>
              <w:rPr>
                <w:rFonts w:ascii="Arial" w:hAnsi="Arial" w:cs="Arial"/>
              </w:rPr>
              <w:t>381</w:t>
            </w:r>
          </w:p>
        </w:tc>
        <w:tc>
          <w:tcPr>
            <w:tcW w:w="1134" w:type="dxa"/>
            <w:vAlign w:val="center"/>
          </w:tcPr>
          <w:p w:rsidR="008B0F9F" w:rsidRDefault="008B0F9F" w:rsidP="008B0F9F">
            <w:pPr>
              <w:jc w:val="center"/>
              <w:rPr>
                <w:rFonts w:ascii="Arial" w:hAnsi="Arial" w:cs="Arial"/>
              </w:rPr>
            </w:pPr>
            <w:r>
              <w:rPr>
                <w:rFonts w:ascii="Arial" w:hAnsi="Arial" w:cs="Arial"/>
              </w:rPr>
              <w:t>Lt</w:t>
            </w:r>
          </w:p>
        </w:tc>
        <w:tc>
          <w:tcPr>
            <w:tcW w:w="4252" w:type="dxa"/>
          </w:tcPr>
          <w:p w:rsidR="008B0F9F" w:rsidRPr="00DC0B56" w:rsidRDefault="008B0F9F" w:rsidP="008B0F9F">
            <w:pPr>
              <w:jc w:val="both"/>
              <w:rPr>
                <w:rFonts w:eastAsia="MS Mincho"/>
                <w:sz w:val="24"/>
                <w:szCs w:val="24"/>
              </w:rPr>
            </w:pPr>
            <w:r>
              <w:rPr>
                <w:rFonts w:eastAsia="MS Mincho"/>
                <w:b/>
                <w:sz w:val="24"/>
                <w:szCs w:val="24"/>
              </w:rPr>
              <w:t xml:space="preserve">Leite de Vaca, integral pasteurizado: </w:t>
            </w:r>
            <w:r>
              <w:rPr>
                <w:rFonts w:eastAsia="MS Mincho"/>
                <w:sz w:val="24"/>
                <w:szCs w:val="24"/>
              </w:rPr>
              <w:t>Produto de origem animal (vaca), liquido fluido, homogêneo, de cor branca opaca, pasteurizado, contendo 3% de gordura, Embalagem de polietileno atóxico e resistente de 1 litro, Teor Máximo de sódio 95mg em porção de 200ml. A embalagem deverá conter extremamente os dados de identificação, procedência, informações nutricionais, número de lote de fabricação, data de validade, quantidade do produto e número do Registro no SIF, SISE ou SIM.</w:t>
            </w:r>
          </w:p>
        </w:tc>
        <w:tc>
          <w:tcPr>
            <w:tcW w:w="1701" w:type="dxa"/>
            <w:vAlign w:val="center"/>
          </w:tcPr>
          <w:p w:rsidR="008B0F9F" w:rsidRPr="00B4452B" w:rsidRDefault="008B0F9F" w:rsidP="008B0F9F">
            <w:pPr>
              <w:jc w:val="center"/>
              <w:rPr>
                <w:rFonts w:ascii="Century Gothic" w:hAnsi="Century Gothic"/>
                <w:sz w:val="18"/>
                <w:szCs w:val="18"/>
              </w:rPr>
            </w:pPr>
            <w:r w:rsidRPr="004D542C">
              <w:rPr>
                <w:rFonts w:ascii="Century Gothic" w:hAnsi="Century Gothic"/>
                <w:sz w:val="18"/>
                <w:szCs w:val="18"/>
              </w:rPr>
              <w:t>ME/EPP</w:t>
            </w:r>
          </w:p>
        </w:tc>
        <w:tc>
          <w:tcPr>
            <w:tcW w:w="1417" w:type="dxa"/>
            <w:vAlign w:val="center"/>
          </w:tcPr>
          <w:p w:rsidR="008B0F9F" w:rsidRDefault="008B0F9F" w:rsidP="008B0F9F">
            <w:pPr>
              <w:jc w:val="center"/>
              <w:rPr>
                <w:rFonts w:ascii="Arial" w:hAnsi="Arial" w:cs="Arial"/>
                <w:b/>
                <w:bCs/>
                <w:color w:val="000000"/>
              </w:rPr>
            </w:pPr>
            <w:r>
              <w:rPr>
                <w:rFonts w:ascii="Arial" w:hAnsi="Arial" w:cs="Arial"/>
                <w:b/>
                <w:bCs/>
                <w:color w:val="000000"/>
              </w:rPr>
              <w:t>R$ 0,10</w:t>
            </w:r>
          </w:p>
        </w:tc>
      </w:tr>
      <w:tr w:rsidR="008B0F9F" w:rsidRPr="004D542C" w:rsidTr="00456620">
        <w:tc>
          <w:tcPr>
            <w:tcW w:w="637" w:type="dxa"/>
            <w:vAlign w:val="center"/>
          </w:tcPr>
          <w:p w:rsidR="008B0F9F" w:rsidRPr="00410EFF" w:rsidRDefault="008B0F9F" w:rsidP="008B0F9F">
            <w:pPr>
              <w:keepNext/>
              <w:jc w:val="center"/>
              <w:rPr>
                <w:rFonts w:ascii="Century Gothic" w:hAnsi="Century Gothic"/>
                <w:color w:val="FF0000"/>
                <w:sz w:val="18"/>
                <w:szCs w:val="18"/>
              </w:rPr>
            </w:pPr>
            <w:r>
              <w:rPr>
                <w:rFonts w:ascii="Century Gothic" w:hAnsi="Century Gothic"/>
                <w:color w:val="FF0000"/>
                <w:sz w:val="18"/>
                <w:szCs w:val="18"/>
              </w:rPr>
              <w:t>3</w:t>
            </w:r>
            <w:r w:rsidR="002F4380">
              <w:rPr>
                <w:rFonts w:ascii="Century Gothic" w:hAnsi="Century Gothic"/>
                <w:color w:val="FF0000"/>
                <w:sz w:val="18"/>
                <w:szCs w:val="18"/>
              </w:rPr>
              <w:t>2</w:t>
            </w:r>
          </w:p>
        </w:tc>
        <w:tc>
          <w:tcPr>
            <w:tcW w:w="1276" w:type="dxa"/>
            <w:vAlign w:val="center"/>
          </w:tcPr>
          <w:p w:rsidR="008B0F9F" w:rsidRPr="00660E3C" w:rsidRDefault="008B0F9F" w:rsidP="008B0F9F">
            <w:pPr>
              <w:jc w:val="center"/>
              <w:rPr>
                <w:rFonts w:ascii="Arial" w:hAnsi="Arial" w:cs="Arial"/>
              </w:rPr>
            </w:pPr>
            <w:r>
              <w:rPr>
                <w:rFonts w:ascii="Arial" w:hAnsi="Arial" w:cs="Arial"/>
              </w:rPr>
              <w:t>29</w:t>
            </w:r>
          </w:p>
        </w:tc>
        <w:tc>
          <w:tcPr>
            <w:tcW w:w="1134" w:type="dxa"/>
            <w:vAlign w:val="center"/>
          </w:tcPr>
          <w:p w:rsidR="008B0F9F" w:rsidRPr="00660E3C" w:rsidRDefault="008B0F9F" w:rsidP="008B0F9F">
            <w:pPr>
              <w:jc w:val="center"/>
              <w:rPr>
                <w:rFonts w:ascii="Arial" w:hAnsi="Arial" w:cs="Arial"/>
              </w:rPr>
            </w:pPr>
            <w:r>
              <w:rPr>
                <w:rFonts w:ascii="Arial" w:hAnsi="Arial" w:cs="Arial"/>
              </w:rPr>
              <w:t>Kg</w:t>
            </w:r>
          </w:p>
        </w:tc>
        <w:tc>
          <w:tcPr>
            <w:tcW w:w="4252" w:type="dxa"/>
          </w:tcPr>
          <w:p w:rsidR="008B0F9F" w:rsidRPr="00D82FF0" w:rsidRDefault="008B0F9F" w:rsidP="008B0F9F">
            <w:pPr>
              <w:jc w:val="both"/>
              <w:rPr>
                <w:sz w:val="24"/>
                <w:szCs w:val="24"/>
              </w:rPr>
            </w:pPr>
            <w:r>
              <w:rPr>
                <w:rFonts w:eastAsia="MS Mincho"/>
                <w:b/>
                <w:sz w:val="24"/>
                <w:szCs w:val="24"/>
              </w:rPr>
              <w:t>Lingui</w:t>
            </w:r>
            <w:r w:rsidRPr="00305378">
              <w:rPr>
                <w:rFonts w:eastAsia="MS Mincho"/>
                <w:b/>
                <w:sz w:val="24"/>
                <w:szCs w:val="24"/>
              </w:rPr>
              <w:t>ça</w:t>
            </w:r>
            <w:r>
              <w:rPr>
                <w:b/>
                <w:sz w:val="24"/>
                <w:szCs w:val="24"/>
              </w:rPr>
              <w:t xml:space="preserve"> </w:t>
            </w:r>
            <w:r w:rsidRPr="00305378">
              <w:rPr>
                <w:b/>
                <w:sz w:val="24"/>
                <w:szCs w:val="24"/>
              </w:rPr>
              <w:t xml:space="preserve">Mista: </w:t>
            </w:r>
            <w:r>
              <w:rPr>
                <w:sz w:val="24"/>
              </w:rPr>
              <w:t>C</w:t>
            </w:r>
            <w:r w:rsidRPr="00305378">
              <w:rPr>
                <w:sz w:val="24"/>
                <w:szCs w:val="24"/>
              </w:rPr>
              <w:t xml:space="preserve">ongelada, sem manchas, com coloração característica e </w:t>
            </w:r>
            <w:r w:rsidRPr="00305378">
              <w:rPr>
                <w:sz w:val="24"/>
                <w:szCs w:val="24"/>
              </w:rPr>
              <w:lastRenderedPageBreak/>
              <w:t>sem odores. Produzida a partir de carnes inspecionadas. Deverão ser manipuladas, armazenadas e transportadas em locais próprios de forma que estejam protegidas da contaminação.</w:t>
            </w:r>
          </w:p>
        </w:tc>
        <w:tc>
          <w:tcPr>
            <w:tcW w:w="1701" w:type="dxa"/>
            <w:vAlign w:val="center"/>
          </w:tcPr>
          <w:p w:rsidR="008B0F9F" w:rsidRDefault="008B0F9F" w:rsidP="008B0F9F">
            <w:pPr>
              <w:jc w:val="center"/>
            </w:pPr>
            <w:r w:rsidRPr="00B4452B">
              <w:rPr>
                <w:rFonts w:ascii="Century Gothic" w:hAnsi="Century Gothic"/>
                <w:sz w:val="18"/>
                <w:szCs w:val="18"/>
              </w:rPr>
              <w:lastRenderedPageBreak/>
              <w:t>ME/EPP</w:t>
            </w:r>
          </w:p>
        </w:tc>
        <w:tc>
          <w:tcPr>
            <w:tcW w:w="1417" w:type="dxa"/>
            <w:vAlign w:val="center"/>
          </w:tcPr>
          <w:p w:rsidR="008B0F9F" w:rsidRDefault="008B0F9F" w:rsidP="008B0F9F">
            <w:pPr>
              <w:jc w:val="center"/>
              <w:rPr>
                <w:rFonts w:ascii="Arial" w:hAnsi="Arial" w:cs="Arial"/>
                <w:b/>
                <w:bCs/>
                <w:color w:val="000000"/>
                <w:sz w:val="24"/>
                <w:szCs w:val="24"/>
              </w:rPr>
            </w:pPr>
            <w:r>
              <w:rPr>
                <w:rFonts w:ascii="Arial" w:hAnsi="Arial" w:cs="Arial"/>
                <w:b/>
                <w:bCs/>
                <w:color w:val="000000"/>
              </w:rPr>
              <w:t>R$ 0,10</w:t>
            </w:r>
          </w:p>
        </w:tc>
      </w:tr>
      <w:tr w:rsidR="008B0F9F" w:rsidRPr="004D542C" w:rsidTr="00456620">
        <w:trPr>
          <w:trHeight w:val="4005"/>
        </w:trPr>
        <w:tc>
          <w:tcPr>
            <w:tcW w:w="637" w:type="dxa"/>
            <w:vAlign w:val="center"/>
          </w:tcPr>
          <w:p w:rsidR="008B0F9F" w:rsidRDefault="008B0F9F" w:rsidP="008B0F9F">
            <w:pPr>
              <w:keepNext/>
              <w:jc w:val="center"/>
              <w:rPr>
                <w:rFonts w:ascii="Century Gothic" w:hAnsi="Century Gothic"/>
                <w:color w:val="FF0000"/>
                <w:sz w:val="18"/>
                <w:szCs w:val="18"/>
              </w:rPr>
            </w:pPr>
            <w:r>
              <w:rPr>
                <w:rFonts w:ascii="Century Gothic" w:hAnsi="Century Gothic"/>
                <w:color w:val="FF0000"/>
                <w:sz w:val="18"/>
                <w:szCs w:val="18"/>
              </w:rPr>
              <w:lastRenderedPageBreak/>
              <w:t>3</w:t>
            </w:r>
            <w:r w:rsidR="002F4380">
              <w:rPr>
                <w:rFonts w:ascii="Century Gothic" w:hAnsi="Century Gothic"/>
                <w:color w:val="FF0000"/>
                <w:sz w:val="18"/>
                <w:szCs w:val="18"/>
              </w:rPr>
              <w:t>3</w:t>
            </w:r>
          </w:p>
        </w:tc>
        <w:tc>
          <w:tcPr>
            <w:tcW w:w="1276" w:type="dxa"/>
            <w:vAlign w:val="center"/>
          </w:tcPr>
          <w:p w:rsidR="008B0F9F" w:rsidRDefault="008B0F9F" w:rsidP="008B0F9F">
            <w:pPr>
              <w:jc w:val="center"/>
              <w:rPr>
                <w:rFonts w:ascii="Arial" w:hAnsi="Arial" w:cs="Arial"/>
                <w:color w:val="000000"/>
              </w:rPr>
            </w:pPr>
            <w:r>
              <w:rPr>
                <w:rFonts w:ascii="Arial" w:hAnsi="Arial" w:cs="Arial"/>
                <w:color w:val="000000"/>
              </w:rPr>
              <w:t>85</w:t>
            </w:r>
          </w:p>
        </w:tc>
        <w:tc>
          <w:tcPr>
            <w:tcW w:w="1134" w:type="dxa"/>
            <w:vAlign w:val="center"/>
          </w:tcPr>
          <w:p w:rsidR="008B0F9F" w:rsidRDefault="008B0F9F" w:rsidP="008B0F9F">
            <w:pPr>
              <w:jc w:val="center"/>
              <w:rPr>
                <w:rFonts w:ascii="Arial" w:hAnsi="Arial" w:cs="Arial"/>
                <w:color w:val="000000"/>
              </w:rPr>
            </w:pPr>
            <w:r>
              <w:rPr>
                <w:rFonts w:ascii="Arial" w:hAnsi="Arial" w:cs="Arial"/>
                <w:color w:val="000000"/>
              </w:rPr>
              <w:t>Kg</w:t>
            </w:r>
          </w:p>
        </w:tc>
        <w:tc>
          <w:tcPr>
            <w:tcW w:w="4252" w:type="dxa"/>
          </w:tcPr>
          <w:p w:rsidR="008B0F9F" w:rsidRDefault="008B0F9F" w:rsidP="008B0F9F">
            <w:pPr>
              <w:jc w:val="both"/>
              <w:rPr>
                <w:rFonts w:eastAsia="MS Mincho"/>
                <w:b/>
                <w:sz w:val="24"/>
                <w:szCs w:val="24"/>
              </w:rPr>
            </w:pPr>
            <w:r>
              <w:rPr>
                <w:rFonts w:eastAsia="MS Mincho"/>
                <w:b/>
                <w:sz w:val="24"/>
                <w:szCs w:val="24"/>
              </w:rPr>
              <w:t xml:space="preserve">Maracujá Polpa Congelada: </w:t>
            </w:r>
            <w:r>
              <w:rPr>
                <w:sz w:val="24"/>
                <w:szCs w:val="24"/>
              </w:rPr>
              <w:t xml:space="preserve"> </w:t>
            </w:r>
            <w:r w:rsidRPr="009E75F9">
              <w:rPr>
                <w:sz w:val="24"/>
                <w:szCs w:val="24"/>
              </w:rPr>
              <w:t xml:space="preserve"> Produto obtido a partir de frutas, conteúdo líquido pasteurizado, podendo ou não conter adição de açúcar. Ausente de substâncias estranhas. Produto congelado, não fermentado e sem conservantes. A embalagem deverá conter externamente os dados de identificação, procedência, informações nutricionais, número de lote, data de fabricação, data de validade, quantidade do produto e número do Registro do MAPA. Embalagem de polietileno atóxico, resistente, transparente de 100g a 2kg.</w:t>
            </w:r>
          </w:p>
        </w:tc>
        <w:tc>
          <w:tcPr>
            <w:tcW w:w="1701" w:type="dxa"/>
            <w:vAlign w:val="center"/>
          </w:tcPr>
          <w:p w:rsidR="008B0F9F" w:rsidRPr="00B4452B" w:rsidRDefault="008B0F9F" w:rsidP="008B0F9F">
            <w:pPr>
              <w:jc w:val="center"/>
              <w:rPr>
                <w:rFonts w:ascii="Century Gothic" w:hAnsi="Century Gothic"/>
                <w:sz w:val="18"/>
                <w:szCs w:val="18"/>
              </w:rPr>
            </w:pPr>
            <w:r w:rsidRPr="004D542C">
              <w:rPr>
                <w:rFonts w:ascii="Century Gothic" w:hAnsi="Century Gothic"/>
                <w:sz w:val="18"/>
                <w:szCs w:val="18"/>
              </w:rPr>
              <w:t>ME/EPP</w:t>
            </w:r>
          </w:p>
        </w:tc>
        <w:tc>
          <w:tcPr>
            <w:tcW w:w="1417" w:type="dxa"/>
            <w:vAlign w:val="center"/>
          </w:tcPr>
          <w:p w:rsidR="008B0F9F" w:rsidRDefault="008B0F9F" w:rsidP="008B0F9F">
            <w:pPr>
              <w:jc w:val="center"/>
              <w:rPr>
                <w:rFonts w:ascii="Arial" w:hAnsi="Arial" w:cs="Arial"/>
                <w:b/>
                <w:bCs/>
                <w:color w:val="000000"/>
              </w:rPr>
            </w:pPr>
            <w:r>
              <w:rPr>
                <w:rFonts w:ascii="Arial" w:hAnsi="Arial" w:cs="Arial"/>
                <w:b/>
                <w:bCs/>
                <w:color w:val="000000"/>
              </w:rPr>
              <w:t>R$ 0,10</w:t>
            </w:r>
          </w:p>
        </w:tc>
      </w:tr>
      <w:tr w:rsidR="008B0F9F" w:rsidRPr="004D542C" w:rsidTr="00456620">
        <w:trPr>
          <w:trHeight w:val="3668"/>
        </w:trPr>
        <w:tc>
          <w:tcPr>
            <w:tcW w:w="637" w:type="dxa"/>
            <w:vAlign w:val="center"/>
          </w:tcPr>
          <w:p w:rsidR="008B0F9F" w:rsidRPr="00410EFF" w:rsidRDefault="008B0F9F" w:rsidP="008B0F9F">
            <w:pPr>
              <w:keepNext/>
              <w:jc w:val="center"/>
              <w:rPr>
                <w:rFonts w:ascii="Century Gothic" w:hAnsi="Century Gothic"/>
                <w:color w:val="FF0000"/>
                <w:sz w:val="18"/>
                <w:szCs w:val="18"/>
              </w:rPr>
            </w:pPr>
            <w:r>
              <w:rPr>
                <w:rFonts w:ascii="Century Gothic" w:hAnsi="Century Gothic"/>
                <w:color w:val="FF0000"/>
                <w:sz w:val="18"/>
                <w:szCs w:val="18"/>
              </w:rPr>
              <w:t>3</w:t>
            </w:r>
            <w:r w:rsidR="002F4380">
              <w:rPr>
                <w:rFonts w:ascii="Century Gothic" w:hAnsi="Century Gothic"/>
                <w:color w:val="FF0000"/>
                <w:sz w:val="18"/>
                <w:szCs w:val="18"/>
              </w:rPr>
              <w:t>4</w:t>
            </w:r>
          </w:p>
        </w:tc>
        <w:tc>
          <w:tcPr>
            <w:tcW w:w="1276" w:type="dxa"/>
            <w:vAlign w:val="center"/>
          </w:tcPr>
          <w:p w:rsidR="008B0F9F" w:rsidRPr="00660E3C" w:rsidRDefault="008B0F9F" w:rsidP="008B0F9F">
            <w:pPr>
              <w:jc w:val="center"/>
              <w:rPr>
                <w:rFonts w:ascii="Arial" w:hAnsi="Arial" w:cs="Arial"/>
                <w:color w:val="000000"/>
              </w:rPr>
            </w:pPr>
            <w:r>
              <w:rPr>
                <w:rFonts w:ascii="Arial" w:hAnsi="Arial" w:cs="Arial"/>
                <w:color w:val="000000"/>
              </w:rPr>
              <w:t>38</w:t>
            </w:r>
          </w:p>
        </w:tc>
        <w:tc>
          <w:tcPr>
            <w:tcW w:w="1134" w:type="dxa"/>
            <w:vAlign w:val="center"/>
          </w:tcPr>
          <w:p w:rsidR="008B0F9F" w:rsidRPr="00660E3C" w:rsidRDefault="008B0F9F" w:rsidP="008B0F9F">
            <w:pPr>
              <w:jc w:val="center"/>
              <w:rPr>
                <w:rFonts w:ascii="Arial" w:hAnsi="Arial" w:cs="Arial"/>
                <w:color w:val="000000"/>
              </w:rPr>
            </w:pPr>
            <w:r w:rsidRPr="00660E3C">
              <w:rPr>
                <w:rFonts w:ascii="Arial" w:hAnsi="Arial" w:cs="Arial"/>
                <w:color w:val="000000"/>
              </w:rPr>
              <w:t>Kg</w:t>
            </w:r>
          </w:p>
        </w:tc>
        <w:tc>
          <w:tcPr>
            <w:tcW w:w="4252" w:type="dxa"/>
          </w:tcPr>
          <w:p w:rsidR="008B0F9F" w:rsidRPr="00305378" w:rsidRDefault="008B0F9F" w:rsidP="008B0F9F">
            <w:pPr>
              <w:jc w:val="both"/>
              <w:rPr>
                <w:rFonts w:eastAsia="MS Mincho"/>
                <w:b/>
                <w:sz w:val="24"/>
                <w:szCs w:val="24"/>
              </w:rPr>
            </w:pPr>
            <w:r w:rsidRPr="00305378">
              <w:rPr>
                <w:b/>
                <w:sz w:val="24"/>
                <w:szCs w:val="24"/>
              </w:rPr>
              <w:t>Macarrão T</w:t>
            </w:r>
            <w:r w:rsidRPr="00305378">
              <w:rPr>
                <w:rFonts w:eastAsia="MS Mincho"/>
                <w:b/>
                <w:sz w:val="24"/>
                <w:szCs w:val="24"/>
              </w:rPr>
              <w:t>rigo</w:t>
            </w:r>
            <w:r w:rsidRPr="00305378">
              <w:rPr>
                <w:b/>
                <w:sz w:val="24"/>
                <w:szCs w:val="24"/>
              </w:rPr>
              <w:t xml:space="preserve">: </w:t>
            </w:r>
            <w:r w:rsidRPr="00305378">
              <w:rPr>
                <w:sz w:val="24"/>
                <w:szCs w:val="24"/>
              </w:rPr>
              <w:t xml:space="preserve">de 1ª qualidade, massa seca, </w:t>
            </w:r>
            <w:r w:rsidRPr="00CE1B9A">
              <w:rPr>
                <w:sz w:val="24"/>
              </w:rPr>
              <w:t>Formato: Parafuso</w:t>
            </w:r>
            <w:r>
              <w:rPr>
                <w:sz w:val="24"/>
              </w:rPr>
              <w:t>,</w:t>
            </w:r>
            <w:r w:rsidRPr="00305378">
              <w:rPr>
                <w:sz w:val="24"/>
                <w:szCs w:val="24"/>
              </w:rPr>
              <w:t xml:space="preserve"> amarela com aspecto, cor, cheiro, textura e sabor próprios, obtido pelo amassamento da farinha de trigo especial, sêmola de trigo enriquecida com ferro e ácido fólico (vitamina b9), ovos, isenta de corantes artificiais, sujidades, parasitas e larvas. Embalado em saco plástico, resistente, adequado para transporte, contendo 500g de peso cada. Validade não superior a 3 meses.</w:t>
            </w:r>
          </w:p>
        </w:tc>
        <w:tc>
          <w:tcPr>
            <w:tcW w:w="1701" w:type="dxa"/>
            <w:vAlign w:val="center"/>
          </w:tcPr>
          <w:p w:rsidR="008B0F9F" w:rsidRDefault="008B0F9F" w:rsidP="008B0F9F">
            <w:pPr>
              <w:jc w:val="center"/>
            </w:pPr>
            <w:r w:rsidRPr="00B4452B">
              <w:rPr>
                <w:rFonts w:ascii="Century Gothic" w:hAnsi="Century Gothic"/>
                <w:sz w:val="18"/>
                <w:szCs w:val="18"/>
              </w:rPr>
              <w:t>ME/EPP</w:t>
            </w:r>
          </w:p>
        </w:tc>
        <w:tc>
          <w:tcPr>
            <w:tcW w:w="1417" w:type="dxa"/>
            <w:vAlign w:val="center"/>
          </w:tcPr>
          <w:p w:rsidR="008B0F9F" w:rsidRDefault="008B0F9F" w:rsidP="008B0F9F">
            <w:pPr>
              <w:jc w:val="center"/>
              <w:rPr>
                <w:rFonts w:ascii="Arial" w:hAnsi="Arial" w:cs="Arial"/>
                <w:b/>
                <w:bCs/>
                <w:color w:val="000000"/>
                <w:sz w:val="24"/>
                <w:szCs w:val="24"/>
              </w:rPr>
            </w:pPr>
            <w:r>
              <w:rPr>
                <w:rFonts w:ascii="Arial" w:hAnsi="Arial" w:cs="Arial"/>
                <w:b/>
                <w:bCs/>
                <w:color w:val="000000"/>
              </w:rPr>
              <w:t>R$ 0,10</w:t>
            </w:r>
          </w:p>
        </w:tc>
      </w:tr>
      <w:tr w:rsidR="008B0F9F" w:rsidRPr="004D542C" w:rsidTr="00456620">
        <w:trPr>
          <w:trHeight w:val="1401"/>
        </w:trPr>
        <w:tc>
          <w:tcPr>
            <w:tcW w:w="637" w:type="dxa"/>
            <w:vAlign w:val="center"/>
          </w:tcPr>
          <w:p w:rsidR="008B0F9F" w:rsidRDefault="008B0F9F" w:rsidP="008B0F9F">
            <w:pPr>
              <w:keepNext/>
              <w:jc w:val="center"/>
              <w:rPr>
                <w:rFonts w:ascii="Century Gothic" w:hAnsi="Century Gothic"/>
                <w:color w:val="FF0000"/>
                <w:sz w:val="18"/>
                <w:szCs w:val="18"/>
              </w:rPr>
            </w:pPr>
            <w:r>
              <w:rPr>
                <w:rFonts w:ascii="Century Gothic" w:hAnsi="Century Gothic"/>
                <w:color w:val="FF0000"/>
                <w:sz w:val="18"/>
                <w:szCs w:val="18"/>
              </w:rPr>
              <w:t>3</w:t>
            </w:r>
            <w:r w:rsidR="002F4380">
              <w:rPr>
                <w:rFonts w:ascii="Century Gothic" w:hAnsi="Century Gothic"/>
                <w:color w:val="FF0000"/>
                <w:sz w:val="18"/>
                <w:szCs w:val="18"/>
              </w:rPr>
              <w:t>5</w:t>
            </w:r>
          </w:p>
        </w:tc>
        <w:tc>
          <w:tcPr>
            <w:tcW w:w="1276" w:type="dxa"/>
            <w:vAlign w:val="center"/>
          </w:tcPr>
          <w:p w:rsidR="008B0F9F" w:rsidRDefault="008B0F9F" w:rsidP="008B0F9F">
            <w:pPr>
              <w:jc w:val="center"/>
              <w:rPr>
                <w:rFonts w:ascii="Arial" w:hAnsi="Arial" w:cs="Arial"/>
                <w:color w:val="000000"/>
              </w:rPr>
            </w:pPr>
            <w:r>
              <w:rPr>
                <w:rFonts w:ascii="Arial" w:hAnsi="Arial" w:cs="Arial"/>
                <w:color w:val="000000"/>
              </w:rPr>
              <w:t>14</w:t>
            </w:r>
          </w:p>
        </w:tc>
        <w:tc>
          <w:tcPr>
            <w:tcW w:w="1134" w:type="dxa"/>
            <w:vAlign w:val="center"/>
          </w:tcPr>
          <w:p w:rsidR="008B0F9F" w:rsidRDefault="008B0F9F" w:rsidP="008B0F9F">
            <w:pPr>
              <w:jc w:val="center"/>
              <w:rPr>
                <w:rFonts w:ascii="Arial" w:hAnsi="Arial" w:cs="Arial"/>
                <w:color w:val="000000"/>
              </w:rPr>
            </w:pPr>
            <w:r>
              <w:rPr>
                <w:rFonts w:ascii="Arial" w:hAnsi="Arial" w:cs="Arial"/>
                <w:color w:val="000000"/>
              </w:rPr>
              <w:t>Un</w:t>
            </w:r>
          </w:p>
        </w:tc>
        <w:tc>
          <w:tcPr>
            <w:tcW w:w="4252" w:type="dxa"/>
          </w:tcPr>
          <w:p w:rsidR="008B0F9F" w:rsidRPr="006F7158" w:rsidRDefault="008B0F9F" w:rsidP="008B0F9F">
            <w:pPr>
              <w:jc w:val="both"/>
              <w:rPr>
                <w:sz w:val="24"/>
                <w:szCs w:val="24"/>
              </w:rPr>
            </w:pPr>
            <w:r>
              <w:rPr>
                <w:b/>
                <w:sz w:val="24"/>
                <w:szCs w:val="24"/>
              </w:rPr>
              <w:t xml:space="preserve">Margarina: </w:t>
            </w:r>
            <w:r>
              <w:rPr>
                <w:sz w:val="24"/>
                <w:szCs w:val="24"/>
              </w:rPr>
              <w:t xml:space="preserve">margarina climatizada na caixinha adequada com validade de fabricação, 2 mês de validade pelo o menos. </w:t>
            </w:r>
          </w:p>
        </w:tc>
        <w:tc>
          <w:tcPr>
            <w:tcW w:w="1701" w:type="dxa"/>
            <w:vAlign w:val="center"/>
          </w:tcPr>
          <w:p w:rsidR="008B0F9F" w:rsidRPr="004D542C" w:rsidRDefault="008B0F9F" w:rsidP="008B0F9F">
            <w:pPr>
              <w:keepNext/>
              <w:jc w:val="center"/>
              <w:rPr>
                <w:rFonts w:ascii="Century Gothic" w:hAnsi="Century Gothic"/>
                <w:sz w:val="18"/>
                <w:szCs w:val="18"/>
              </w:rPr>
            </w:pPr>
            <w:r w:rsidRPr="004D542C">
              <w:rPr>
                <w:rFonts w:ascii="Century Gothic" w:hAnsi="Century Gothic"/>
                <w:sz w:val="18"/>
                <w:szCs w:val="18"/>
              </w:rPr>
              <w:t>ME/EPP</w:t>
            </w:r>
          </w:p>
        </w:tc>
        <w:tc>
          <w:tcPr>
            <w:tcW w:w="1417" w:type="dxa"/>
            <w:vAlign w:val="center"/>
          </w:tcPr>
          <w:p w:rsidR="008B0F9F" w:rsidRDefault="008B0F9F" w:rsidP="008B0F9F">
            <w:pPr>
              <w:jc w:val="center"/>
              <w:rPr>
                <w:rFonts w:ascii="Arial" w:hAnsi="Arial" w:cs="Arial"/>
                <w:b/>
                <w:bCs/>
                <w:color w:val="000000"/>
              </w:rPr>
            </w:pPr>
            <w:r>
              <w:rPr>
                <w:rFonts w:ascii="Arial" w:hAnsi="Arial" w:cs="Arial"/>
                <w:b/>
                <w:bCs/>
                <w:color w:val="000000"/>
              </w:rPr>
              <w:t>R$ 0,10</w:t>
            </w:r>
          </w:p>
        </w:tc>
      </w:tr>
      <w:tr w:rsidR="008B0F9F" w:rsidRPr="004D542C" w:rsidTr="00456620">
        <w:trPr>
          <w:trHeight w:val="1905"/>
        </w:trPr>
        <w:tc>
          <w:tcPr>
            <w:tcW w:w="637" w:type="dxa"/>
            <w:vAlign w:val="center"/>
          </w:tcPr>
          <w:p w:rsidR="008B0F9F" w:rsidRDefault="008B0F9F" w:rsidP="008B0F9F">
            <w:pPr>
              <w:keepNext/>
              <w:rPr>
                <w:rFonts w:ascii="Century Gothic" w:hAnsi="Century Gothic"/>
                <w:color w:val="FF0000"/>
                <w:sz w:val="18"/>
                <w:szCs w:val="18"/>
              </w:rPr>
            </w:pPr>
            <w:r>
              <w:rPr>
                <w:rFonts w:ascii="Century Gothic" w:hAnsi="Century Gothic"/>
                <w:color w:val="FF0000"/>
                <w:sz w:val="18"/>
                <w:szCs w:val="18"/>
              </w:rPr>
              <w:t xml:space="preserve">  3</w:t>
            </w:r>
            <w:r w:rsidR="002F4380">
              <w:rPr>
                <w:rFonts w:ascii="Century Gothic" w:hAnsi="Century Gothic"/>
                <w:color w:val="FF0000"/>
                <w:sz w:val="18"/>
                <w:szCs w:val="18"/>
              </w:rPr>
              <w:t>6</w:t>
            </w:r>
          </w:p>
        </w:tc>
        <w:tc>
          <w:tcPr>
            <w:tcW w:w="1276" w:type="dxa"/>
            <w:vAlign w:val="center"/>
          </w:tcPr>
          <w:p w:rsidR="008B0F9F" w:rsidRDefault="008B0F9F" w:rsidP="008B0F9F">
            <w:pPr>
              <w:jc w:val="center"/>
              <w:rPr>
                <w:rFonts w:ascii="Arial" w:hAnsi="Arial" w:cs="Arial"/>
                <w:color w:val="000000"/>
              </w:rPr>
            </w:pPr>
            <w:r>
              <w:rPr>
                <w:rFonts w:ascii="Arial" w:hAnsi="Arial" w:cs="Arial"/>
                <w:color w:val="000000"/>
              </w:rPr>
              <w:t>30</w:t>
            </w:r>
          </w:p>
        </w:tc>
        <w:tc>
          <w:tcPr>
            <w:tcW w:w="1134" w:type="dxa"/>
            <w:vAlign w:val="center"/>
          </w:tcPr>
          <w:p w:rsidR="008B0F9F" w:rsidRPr="00660E3C" w:rsidRDefault="008B0F9F" w:rsidP="008B0F9F">
            <w:pPr>
              <w:jc w:val="center"/>
              <w:rPr>
                <w:rFonts w:ascii="Arial" w:hAnsi="Arial" w:cs="Arial"/>
                <w:color w:val="000000"/>
              </w:rPr>
            </w:pPr>
            <w:r>
              <w:rPr>
                <w:rFonts w:ascii="Arial" w:hAnsi="Arial" w:cs="Arial"/>
                <w:color w:val="000000"/>
              </w:rPr>
              <w:t>Kg</w:t>
            </w:r>
          </w:p>
        </w:tc>
        <w:tc>
          <w:tcPr>
            <w:tcW w:w="4252" w:type="dxa"/>
          </w:tcPr>
          <w:p w:rsidR="008B0F9F" w:rsidRPr="00305378" w:rsidRDefault="008B0F9F" w:rsidP="008B0F9F">
            <w:pPr>
              <w:jc w:val="both"/>
              <w:rPr>
                <w:b/>
                <w:sz w:val="24"/>
                <w:szCs w:val="24"/>
              </w:rPr>
            </w:pPr>
            <w:r>
              <w:rPr>
                <w:b/>
                <w:sz w:val="24"/>
                <w:szCs w:val="24"/>
              </w:rPr>
              <w:t xml:space="preserve">Milho Verde: </w:t>
            </w:r>
            <w:r w:rsidRPr="005C1E2C">
              <w:rPr>
                <w:sz w:val="24"/>
                <w:szCs w:val="24"/>
              </w:rPr>
              <w:t>produto</w:t>
            </w:r>
            <w:r>
              <w:rPr>
                <w:b/>
                <w:sz w:val="24"/>
                <w:szCs w:val="24"/>
              </w:rPr>
              <w:t xml:space="preserve"> </w:t>
            </w:r>
            <w:r>
              <w:rPr>
                <w:sz w:val="24"/>
                <w:szCs w:val="24"/>
              </w:rPr>
              <w:t>cheiro verde, e uma combinação de folhas desidratadas de salsinha e cebolinha, um tempero versátil, produto de qualidade de validade e bom estado, 100g a 1kg</w:t>
            </w:r>
          </w:p>
        </w:tc>
        <w:tc>
          <w:tcPr>
            <w:tcW w:w="1701" w:type="dxa"/>
            <w:vAlign w:val="center"/>
          </w:tcPr>
          <w:p w:rsidR="008B0F9F" w:rsidRPr="004D542C" w:rsidRDefault="008B0F9F" w:rsidP="008B0F9F">
            <w:pPr>
              <w:keepNext/>
              <w:jc w:val="center"/>
              <w:rPr>
                <w:rFonts w:ascii="Century Gothic" w:hAnsi="Century Gothic"/>
                <w:sz w:val="18"/>
                <w:szCs w:val="18"/>
              </w:rPr>
            </w:pPr>
            <w:r w:rsidRPr="004D542C">
              <w:rPr>
                <w:rFonts w:ascii="Century Gothic" w:hAnsi="Century Gothic"/>
                <w:sz w:val="18"/>
                <w:szCs w:val="18"/>
              </w:rPr>
              <w:t>ME/EPP</w:t>
            </w:r>
          </w:p>
        </w:tc>
        <w:tc>
          <w:tcPr>
            <w:tcW w:w="1417" w:type="dxa"/>
            <w:vAlign w:val="center"/>
          </w:tcPr>
          <w:p w:rsidR="008B0F9F" w:rsidRDefault="008B0F9F" w:rsidP="008B0F9F">
            <w:pPr>
              <w:jc w:val="center"/>
              <w:rPr>
                <w:rFonts w:ascii="Arial" w:hAnsi="Arial" w:cs="Arial"/>
                <w:b/>
                <w:bCs/>
                <w:color w:val="000000"/>
              </w:rPr>
            </w:pPr>
            <w:r>
              <w:rPr>
                <w:rFonts w:ascii="Arial" w:hAnsi="Arial" w:cs="Arial"/>
                <w:b/>
                <w:bCs/>
                <w:color w:val="000000"/>
              </w:rPr>
              <w:t>R$ 0,10</w:t>
            </w:r>
          </w:p>
        </w:tc>
      </w:tr>
      <w:tr w:rsidR="008B0F9F" w:rsidRPr="004D542C" w:rsidTr="00456620">
        <w:trPr>
          <w:trHeight w:val="992"/>
        </w:trPr>
        <w:tc>
          <w:tcPr>
            <w:tcW w:w="637" w:type="dxa"/>
            <w:vAlign w:val="center"/>
          </w:tcPr>
          <w:p w:rsidR="008B0F9F" w:rsidRDefault="008B0F9F" w:rsidP="008B0F9F">
            <w:pPr>
              <w:keepNext/>
              <w:jc w:val="center"/>
              <w:rPr>
                <w:rFonts w:ascii="Century Gothic" w:hAnsi="Century Gothic"/>
                <w:color w:val="FF0000"/>
                <w:sz w:val="18"/>
                <w:szCs w:val="18"/>
              </w:rPr>
            </w:pPr>
            <w:r>
              <w:rPr>
                <w:rFonts w:ascii="Century Gothic" w:hAnsi="Century Gothic"/>
                <w:color w:val="FF0000"/>
                <w:sz w:val="18"/>
                <w:szCs w:val="18"/>
              </w:rPr>
              <w:lastRenderedPageBreak/>
              <w:t>3</w:t>
            </w:r>
            <w:r w:rsidR="002F4380">
              <w:rPr>
                <w:rFonts w:ascii="Century Gothic" w:hAnsi="Century Gothic"/>
                <w:color w:val="FF0000"/>
                <w:sz w:val="18"/>
                <w:szCs w:val="18"/>
              </w:rPr>
              <w:t>7</w:t>
            </w:r>
          </w:p>
        </w:tc>
        <w:tc>
          <w:tcPr>
            <w:tcW w:w="1276" w:type="dxa"/>
            <w:vAlign w:val="center"/>
          </w:tcPr>
          <w:p w:rsidR="008B0F9F" w:rsidRDefault="008B0F9F" w:rsidP="008B0F9F">
            <w:pPr>
              <w:jc w:val="center"/>
              <w:rPr>
                <w:rFonts w:ascii="Arial" w:hAnsi="Arial" w:cs="Arial"/>
                <w:color w:val="000000"/>
              </w:rPr>
            </w:pPr>
            <w:r>
              <w:rPr>
                <w:rFonts w:ascii="Arial" w:hAnsi="Arial" w:cs="Arial"/>
                <w:color w:val="000000"/>
              </w:rPr>
              <w:t>34</w:t>
            </w:r>
          </w:p>
        </w:tc>
        <w:tc>
          <w:tcPr>
            <w:tcW w:w="1134" w:type="dxa"/>
            <w:vAlign w:val="center"/>
          </w:tcPr>
          <w:p w:rsidR="008B0F9F" w:rsidRDefault="008B0F9F" w:rsidP="008B0F9F">
            <w:pPr>
              <w:jc w:val="center"/>
              <w:rPr>
                <w:rFonts w:ascii="Arial" w:hAnsi="Arial" w:cs="Arial"/>
                <w:color w:val="000000"/>
              </w:rPr>
            </w:pPr>
            <w:r>
              <w:rPr>
                <w:rFonts w:ascii="Arial" w:hAnsi="Arial" w:cs="Arial"/>
                <w:color w:val="000000"/>
              </w:rPr>
              <w:t>Kg</w:t>
            </w:r>
          </w:p>
        </w:tc>
        <w:tc>
          <w:tcPr>
            <w:tcW w:w="4252" w:type="dxa"/>
          </w:tcPr>
          <w:p w:rsidR="008B0F9F" w:rsidRPr="007C14F4" w:rsidRDefault="008B0F9F" w:rsidP="008B0F9F">
            <w:pPr>
              <w:jc w:val="both"/>
              <w:rPr>
                <w:sz w:val="24"/>
                <w:szCs w:val="24"/>
              </w:rPr>
            </w:pPr>
            <w:r>
              <w:rPr>
                <w:b/>
                <w:sz w:val="24"/>
                <w:szCs w:val="24"/>
              </w:rPr>
              <w:t xml:space="preserve">Milho de Fubá: </w:t>
            </w:r>
            <w:r>
              <w:rPr>
                <w:sz w:val="24"/>
                <w:szCs w:val="24"/>
              </w:rPr>
              <w:t>produto bem conservado, sem vencimento na data de fabricação,  sem nenhum defeito.</w:t>
            </w:r>
          </w:p>
        </w:tc>
        <w:tc>
          <w:tcPr>
            <w:tcW w:w="1701" w:type="dxa"/>
            <w:vAlign w:val="center"/>
          </w:tcPr>
          <w:p w:rsidR="008B0F9F" w:rsidRPr="004D542C" w:rsidRDefault="008B0F9F" w:rsidP="008B0F9F">
            <w:pPr>
              <w:keepNext/>
              <w:jc w:val="center"/>
              <w:rPr>
                <w:rFonts w:ascii="Century Gothic" w:hAnsi="Century Gothic"/>
                <w:sz w:val="18"/>
                <w:szCs w:val="18"/>
              </w:rPr>
            </w:pPr>
            <w:r w:rsidRPr="004D542C">
              <w:rPr>
                <w:rFonts w:ascii="Century Gothic" w:hAnsi="Century Gothic"/>
                <w:sz w:val="18"/>
                <w:szCs w:val="18"/>
              </w:rPr>
              <w:t>ME/EPP</w:t>
            </w:r>
          </w:p>
        </w:tc>
        <w:tc>
          <w:tcPr>
            <w:tcW w:w="1417" w:type="dxa"/>
            <w:vAlign w:val="center"/>
          </w:tcPr>
          <w:p w:rsidR="008B0F9F" w:rsidRDefault="008B0F9F" w:rsidP="008B0F9F">
            <w:pPr>
              <w:jc w:val="center"/>
              <w:rPr>
                <w:rFonts w:ascii="Arial" w:hAnsi="Arial" w:cs="Arial"/>
                <w:b/>
                <w:bCs/>
                <w:color w:val="000000"/>
              </w:rPr>
            </w:pPr>
            <w:r>
              <w:rPr>
                <w:rFonts w:ascii="Arial" w:hAnsi="Arial" w:cs="Arial"/>
                <w:b/>
                <w:bCs/>
                <w:color w:val="000000"/>
              </w:rPr>
              <w:t>R$ 0,10</w:t>
            </w:r>
          </w:p>
        </w:tc>
      </w:tr>
      <w:tr w:rsidR="008B0F9F" w:rsidRPr="004D542C" w:rsidTr="00456620">
        <w:tc>
          <w:tcPr>
            <w:tcW w:w="637" w:type="dxa"/>
            <w:vAlign w:val="center"/>
          </w:tcPr>
          <w:p w:rsidR="008B0F9F" w:rsidRDefault="008B0F9F" w:rsidP="008B0F9F">
            <w:pPr>
              <w:keepNext/>
              <w:jc w:val="center"/>
              <w:rPr>
                <w:rFonts w:ascii="Century Gothic" w:hAnsi="Century Gothic"/>
                <w:color w:val="FF0000"/>
                <w:sz w:val="18"/>
                <w:szCs w:val="18"/>
              </w:rPr>
            </w:pPr>
            <w:r>
              <w:rPr>
                <w:rFonts w:ascii="Century Gothic" w:hAnsi="Century Gothic"/>
                <w:color w:val="FF0000"/>
                <w:sz w:val="18"/>
                <w:szCs w:val="18"/>
              </w:rPr>
              <w:t>3</w:t>
            </w:r>
            <w:r w:rsidR="002F4380">
              <w:rPr>
                <w:rFonts w:ascii="Century Gothic" w:hAnsi="Century Gothic"/>
                <w:color w:val="FF0000"/>
                <w:sz w:val="18"/>
                <w:szCs w:val="18"/>
              </w:rPr>
              <w:t>8</w:t>
            </w:r>
          </w:p>
        </w:tc>
        <w:tc>
          <w:tcPr>
            <w:tcW w:w="1276" w:type="dxa"/>
            <w:vAlign w:val="center"/>
          </w:tcPr>
          <w:p w:rsidR="008B0F9F" w:rsidRDefault="008B0F9F" w:rsidP="008B0F9F">
            <w:pPr>
              <w:jc w:val="center"/>
              <w:rPr>
                <w:rFonts w:ascii="Arial" w:hAnsi="Arial" w:cs="Arial"/>
                <w:color w:val="000000"/>
              </w:rPr>
            </w:pPr>
            <w:r>
              <w:rPr>
                <w:rFonts w:ascii="Arial" w:hAnsi="Arial" w:cs="Arial"/>
                <w:color w:val="000000"/>
              </w:rPr>
              <w:t>67</w:t>
            </w:r>
          </w:p>
        </w:tc>
        <w:tc>
          <w:tcPr>
            <w:tcW w:w="1134" w:type="dxa"/>
            <w:vAlign w:val="center"/>
          </w:tcPr>
          <w:p w:rsidR="008B0F9F" w:rsidRPr="00660E3C" w:rsidRDefault="008B0F9F" w:rsidP="008B0F9F">
            <w:pPr>
              <w:jc w:val="center"/>
              <w:rPr>
                <w:rFonts w:ascii="Arial" w:hAnsi="Arial" w:cs="Arial"/>
                <w:color w:val="000000"/>
              </w:rPr>
            </w:pPr>
            <w:r>
              <w:rPr>
                <w:rFonts w:ascii="Arial" w:hAnsi="Arial" w:cs="Arial"/>
                <w:color w:val="000000"/>
              </w:rPr>
              <w:t>Kg</w:t>
            </w:r>
          </w:p>
        </w:tc>
        <w:tc>
          <w:tcPr>
            <w:tcW w:w="4252" w:type="dxa"/>
          </w:tcPr>
          <w:p w:rsidR="008B0F9F" w:rsidRPr="00305378" w:rsidRDefault="008B0F9F" w:rsidP="008B0F9F">
            <w:pPr>
              <w:jc w:val="both"/>
              <w:rPr>
                <w:b/>
                <w:sz w:val="24"/>
                <w:szCs w:val="24"/>
              </w:rPr>
            </w:pPr>
            <w:r>
              <w:rPr>
                <w:b/>
                <w:sz w:val="24"/>
                <w:szCs w:val="24"/>
              </w:rPr>
              <w:t xml:space="preserve">Repolho Branco: </w:t>
            </w:r>
            <w:r>
              <w:t>Repolho branco, de boa qualidade, firme, intacto e sem lesões de origem física e mecânica (rachaduras, cortes) oriundos do manuseio e transporte. Livre de sujidades. Acondicionado em saco plástico atóxico, transparente e resistente.</w:t>
            </w:r>
          </w:p>
        </w:tc>
        <w:tc>
          <w:tcPr>
            <w:tcW w:w="1701" w:type="dxa"/>
            <w:vAlign w:val="center"/>
          </w:tcPr>
          <w:p w:rsidR="008B0F9F" w:rsidRPr="004D542C" w:rsidRDefault="008B0F9F" w:rsidP="008B0F9F">
            <w:pPr>
              <w:keepNext/>
              <w:jc w:val="center"/>
              <w:rPr>
                <w:rFonts w:ascii="Century Gothic" w:hAnsi="Century Gothic"/>
                <w:sz w:val="18"/>
                <w:szCs w:val="18"/>
              </w:rPr>
            </w:pPr>
            <w:r w:rsidRPr="004D542C">
              <w:rPr>
                <w:rFonts w:ascii="Century Gothic" w:hAnsi="Century Gothic"/>
                <w:sz w:val="18"/>
                <w:szCs w:val="18"/>
              </w:rPr>
              <w:t>ME/EPP</w:t>
            </w:r>
          </w:p>
        </w:tc>
        <w:tc>
          <w:tcPr>
            <w:tcW w:w="1417" w:type="dxa"/>
            <w:vAlign w:val="center"/>
          </w:tcPr>
          <w:p w:rsidR="008B0F9F" w:rsidRDefault="008B0F9F" w:rsidP="008B0F9F">
            <w:pPr>
              <w:jc w:val="center"/>
              <w:rPr>
                <w:rFonts w:ascii="Arial" w:hAnsi="Arial" w:cs="Arial"/>
                <w:b/>
                <w:bCs/>
                <w:color w:val="000000"/>
              </w:rPr>
            </w:pPr>
            <w:r>
              <w:rPr>
                <w:rFonts w:ascii="Arial" w:hAnsi="Arial" w:cs="Arial"/>
                <w:b/>
                <w:bCs/>
                <w:color w:val="000000"/>
              </w:rPr>
              <w:t>R$ 0,10</w:t>
            </w:r>
          </w:p>
        </w:tc>
      </w:tr>
      <w:tr w:rsidR="008B0F9F" w:rsidRPr="004D542C" w:rsidTr="00456620">
        <w:tc>
          <w:tcPr>
            <w:tcW w:w="637" w:type="dxa"/>
            <w:vAlign w:val="center"/>
          </w:tcPr>
          <w:p w:rsidR="008B0F9F" w:rsidRPr="00410EFF" w:rsidRDefault="002F4380" w:rsidP="008B0F9F">
            <w:pPr>
              <w:keepNext/>
              <w:jc w:val="center"/>
              <w:rPr>
                <w:rFonts w:ascii="Century Gothic" w:hAnsi="Century Gothic"/>
                <w:color w:val="FF0000"/>
                <w:sz w:val="18"/>
                <w:szCs w:val="18"/>
              </w:rPr>
            </w:pPr>
            <w:r>
              <w:rPr>
                <w:rFonts w:ascii="Century Gothic" w:hAnsi="Century Gothic"/>
                <w:color w:val="FF0000"/>
                <w:sz w:val="18"/>
                <w:szCs w:val="18"/>
              </w:rPr>
              <w:t>39</w:t>
            </w:r>
          </w:p>
        </w:tc>
        <w:tc>
          <w:tcPr>
            <w:tcW w:w="1276" w:type="dxa"/>
            <w:vAlign w:val="center"/>
          </w:tcPr>
          <w:p w:rsidR="008B0F9F" w:rsidRPr="00660E3C" w:rsidRDefault="008B0F9F" w:rsidP="008B0F9F">
            <w:pPr>
              <w:jc w:val="center"/>
              <w:rPr>
                <w:rFonts w:ascii="Arial" w:hAnsi="Arial" w:cs="Arial"/>
                <w:color w:val="000000"/>
              </w:rPr>
            </w:pPr>
            <w:r>
              <w:rPr>
                <w:rFonts w:ascii="Arial" w:hAnsi="Arial" w:cs="Arial"/>
                <w:color w:val="000000"/>
              </w:rPr>
              <w:t>105</w:t>
            </w:r>
          </w:p>
        </w:tc>
        <w:tc>
          <w:tcPr>
            <w:tcW w:w="1134" w:type="dxa"/>
            <w:vAlign w:val="center"/>
          </w:tcPr>
          <w:p w:rsidR="008B0F9F" w:rsidRPr="00660E3C" w:rsidRDefault="008B0F9F" w:rsidP="008B0F9F">
            <w:pPr>
              <w:jc w:val="center"/>
              <w:rPr>
                <w:rFonts w:ascii="Arial" w:hAnsi="Arial" w:cs="Arial"/>
                <w:color w:val="000000"/>
              </w:rPr>
            </w:pPr>
            <w:r>
              <w:rPr>
                <w:rFonts w:ascii="Arial" w:hAnsi="Arial" w:cs="Arial"/>
                <w:color w:val="000000"/>
              </w:rPr>
              <w:t>Lt</w:t>
            </w:r>
          </w:p>
        </w:tc>
        <w:tc>
          <w:tcPr>
            <w:tcW w:w="4252" w:type="dxa"/>
          </w:tcPr>
          <w:p w:rsidR="008B0F9F" w:rsidRPr="00305378" w:rsidRDefault="008B0F9F" w:rsidP="008B0F9F">
            <w:pPr>
              <w:jc w:val="both"/>
              <w:rPr>
                <w:rFonts w:eastAsia="MS Mincho"/>
                <w:b/>
                <w:sz w:val="24"/>
                <w:szCs w:val="24"/>
              </w:rPr>
            </w:pPr>
            <w:r w:rsidRPr="00305378">
              <w:rPr>
                <w:b/>
                <w:sz w:val="24"/>
                <w:szCs w:val="24"/>
              </w:rPr>
              <w:t>Óleo de S</w:t>
            </w:r>
            <w:r w:rsidRPr="00305378">
              <w:rPr>
                <w:rFonts w:eastAsia="MS Mincho"/>
                <w:b/>
                <w:sz w:val="24"/>
                <w:szCs w:val="24"/>
              </w:rPr>
              <w:t xml:space="preserve">oja: </w:t>
            </w:r>
            <w:r w:rsidRPr="00305378">
              <w:rPr>
                <w:rFonts w:eastAsia="MS Mincho"/>
                <w:sz w:val="24"/>
                <w:szCs w:val="24"/>
              </w:rPr>
              <w:t>Óleo Vegetal envasado em garrafa plástica resistente transparente, ou lata contendo 900 ml, com identificação na embalagem (rótulo) dos ingredientes, valor nutricional, peso, fornecedor, data de fabricação e validade. Validade mínima de 12 (doze) meses a contar da data de entrega.</w:t>
            </w:r>
          </w:p>
        </w:tc>
        <w:tc>
          <w:tcPr>
            <w:tcW w:w="1701" w:type="dxa"/>
            <w:vAlign w:val="center"/>
          </w:tcPr>
          <w:p w:rsidR="008B0F9F" w:rsidRPr="004D542C" w:rsidRDefault="008B0F9F" w:rsidP="008B0F9F">
            <w:pPr>
              <w:keepNext/>
              <w:jc w:val="center"/>
              <w:rPr>
                <w:rFonts w:ascii="Century Gothic" w:hAnsi="Century Gothic"/>
                <w:sz w:val="18"/>
                <w:szCs w:val="18"/>
              </w:rPr>
            </w:pPr>
            <w:r w:rsidRPr="004D542C">
              <w:rPr>
                <w:rFonts w:ascii="Century Gothic" w:hAnsi="Century Gothic"/>
                <w:sz w:val="18"/>
                <w:szCs w:val="18"/>
              </w:rPr>
              <w:t>ME/EPP</w:t>
            </w:r>
          </w:p>
        </w:tc>
        <w:tc>
          <w:tcPr>
            <w:tcW w:w="1417" w:type="dxa"/>
            <w:vAlign w:val="center"/>
          </w:tcPr>
          <w:p w:rsidR="008B0F9F" w:rsidRDefault="008B0F9F" w:rsidP="008B0F9F">
            <w:pPr>
              <w:jc w:val="center"/>
              <w:rPr>
                <w:rFonts w:ascii="Arial" w:hAnsi="Arial" w:cs="Arial"/>
                <w:b/>
                <w:bCs/>
                <w:color w:val="000000"/>
                <w:sz w:val="24"/>
                <w:szCs w:val="24"/>
              </w:rPr>
            </w:pPr>
            <w:r>
              <w:rPr>
                <w:rFonts w:ascii="Arial" w:hAnsi="Arial" w:cs="Arial"/>
                <w:b/>
                <w:bCs/>
                <w:color w:val="000000"/>
              </w:rPr>
              <w:t>R$ 0,10</w:t>
            </w:r>
          </w:p>
        </w:tc>
      </w:tr>
      <w:tr w:rsidR="008B0F9F" w:rsidRPr="004D542C" w:rsidTr="00456620">
        <w:tc>
          <w:tcPr>
            <w:tcW w:w="637" w:type="dxa"/>
            <w:vAlign w:val="center"/>
          </w:tcPr>
          <w:p w:rsidR="008B0F9F" w:rsidRPr="00410EFF" w:rsidRDefault="002F4380" w:rsidP="008B0F9F">
            <w:pPr>
              <w:keepNext/>
              <w:jc w:val="center"/>
              <w:rPr>
                <w:rFonts w:ascii="Century Gothic" w:hAnsi="Century Gothic"/>
                <w:color w:val="FF0000"/>
                <w:sz w:val="18"/>
                <w:szCs w:val="18"/>
              </w:rPr>
            </w:pPr>
            <w:r>
              <w:rPr>
                <w:rFonts w:ascii="Century Gothic" w:hAnsi="Century Gothic"/>
                <w:color w:val="FF0000"/>
                <w:sz w:val="18"/>
                <w:szCs w:val="18"/>
              </w:rPr>
              <w:t>40</w:t>
            </w:r>
          </w:p>
        </w:tc>
        <w:tc>
          <w:tcPr>
            <w:tcW w:w="1276" w:type="dxa"/>
            <w:vAlign w:val="center"/>
          </w:tcPr>
          <w:p w:rsidR="008B0F9F" w:rsidRPr="00660E3C" w:rsidRDefault="008B0F9F" w:rsidP="008B0F9F">
            <w:pPr>
              <w:jc w:val="center"/>
              <w:rPr>
                <w:rFonts w:ascii="Arial" w:hAnsi="Arial" w:cs="Arial"/>
                <w:color w:val="000000"/>
              </w:rPr>
            </w:pPr>
            <w:r>
              <w:rPr>
                <w:rFonts w:ascii="Arial" w:hAnsi="Arial" w:cs="Arial"/>
                <w:color w:val="000000"/>
              </w:rPr>
              <w:t>72</w:t>
            </w:r>
          </w:p>
        </w:tc>
        <w:tc>
          <w:tcPr>
            <w:tcW w:w="1134" w:type="dxa"/>
            <w:vAlign w:val="center"/>
          </w:tcPr>
          <w:p w:rsidR="008B0F9F" w:rsidRPr="00660E3C" w:rsidRDefault="008B0F9F" w:rsidP="008B0F9F">
            <w:pPr>
              <w:jc w:val="center"/>
              <w:rPr>
                <w:rFonts w:ascii="Arial" w:hAnsi="Arial" w:cs="Arial"/>
                <w:color w:val="000000"/>
              </w:rPr>
            </w:pPr>
            <w:r>
              <w:rPr>
                <w:rFonts w:ascii="Arial" w:hAnsi="Arial" w:cs="Arial"/>
                <w:color w:val="000000"/>
              </w:rPr>
              <w:t>Dz</w:t>
            </w:r>
          </w:p>
        </w:tc>
        <w:tc>
          <w:tcPr>
            <w:tcW w:w="4252" w:type="dxa"/>
          </w:tcPr>
          <w:p w:rsidR="008B0F9F" w:rsidRPr="00305378" w:rsidRDefault="008B0F9F" w:rsidP="008B0F9F">
            <w:pPr>
              <w:jc w:val="both"/>
              <w:rPr>
                <w:rFonts w:eastAsia="MS Mincho"/>
                <w:b/>
                <w:sz w:val="24"/>
                <w:szCs w:val="24"/>
              </w:rPr>
            </w:pPr>
            <w:r w:rsidRPr="00305378">
              <w:rPr>
                <w:b/>
                <w:sz w:val="24"/>
                <w:szCs w:val="24"/>
              </w:rPr>
              <w:t>Ovo de Galinha I</w:t>
            </w:r>
            <w:r w:rsidRPr="00305378">
              <w:rPr>
                <w:rFonts w:eastAsia="MS Mincho"/>
                <w:b/>
                <w:sz w:val="24"/>
                <w:szCs w:val="24"/>
              </w:rPr>
              <w:t>nteiro</w:t>
            </w:r>
            <w:r w:rsidRPr="00305378">
              <w:rPr>
                <w:b/>
                <w:sz w:val="24"/>
                <w:szCs w:val="24"/>
              </w:rPr>
              <w:t xml:space="preserve">: </w:t>
            </w:r>
            <w:r w:rsidRPr="00305378">
              <w:rPr>
                <w:sz w:val="24"/>
                <w:szCs w:val="24"/>
              </w:rPr>
              <w:t>produto fresco de ave galinácea, tipo grande (50g), íntegro, tamanho uniforme e cor branca, proveniente de avicultor com inspeção oficial, cor, odor e sabor característico, casca lisa, pouco porosa, sem manchas ou sujidades, sem rachaduras, isento de podridão e fungos. A gema deve se apresentar translúcida, firme, consistente, livre de defeito, ocupando a parte central do ovo e sem germe desenvolvido. A clara deve se apresentar transparente, densa, firme, espessa, límpida, sem manchas ou turvação e intactas. Acondicionado em embalagem resistente de papelão, plástico ou isopor. Contendo na embalagem a identificação do produto, marca do fabricante, validade, data de embalagem, peso líquido e selo de inspeção do órgão competente. Validade mínima de 20 dias a contar no ato da entrega.</w:t>
            </w:r>
          </w:p>
        </w:tc>
        <w:tc>
          <w:tcPr>
            <w:tcW w:w="1701" w:type="dxa"/>
            <w:vAlign w:val="center"/>
          </w:tcPr>
          <w:p w:rsidR="008B0F9F" w:rsidRPr="004D542C" w:rsidRDefault="008B0F9F" w:rsidP="008B0F9F">
            <w:pPr>
              <w:keepNext/>
              <w:jc w:val="center"/>
              <w:rPr>
                <w:rFonts w:ascii="Century Gothic" w:hAnsi="Century Gothic"/>
                <w:sz w:val="18"/>
                <w:szCs w:val="18"/>
              </w:rPr>
            </w:pPr>
            <w:r w:rsidRPr="004D542C">
              <w:rPr>
                <w:rFonts w:ascii="Century Gothic" w:hAnsi="Century Gothic"/>
                <w:sz w:val="18"/>
                <w:szCs w:val="18"/>
              </w:rPr>
              <w:t>ME/EPP</w:t>
            </w:r>
          </w:p>
        </w:tc>
        <w:tc>
          <w:tcPr>
            <w:tcW w:w="1417" w:type="dxa"/>
            <w:vAlign w:val="center"/>
          </w:tcPr>
          <w:p w:rsidR="008B0F9F" w:rsidRDefault="008B0F9F" w:rsidP="008B0F9F">
            <w:pPr>
              <w:jc w:val="center"/>
              <w:rPr>
                <w:rFonts w:ascii="Arial" w:hAnsi="Arial" w:cs="Arial"/>
                <w:b/>
                <w:bCs/>
                <w:color w:val="000000"/>
                <w:sz w:val="24"/>
                <w:szCs w:val="24"/>
              </w:rPr>
            </w:pPr>
            <w:r>
              <w:rPr>
                <w:rFonts w:ascii="Arial" w:hAnsi="Arial" w:cs="Arial"/>
                <w:b/>
                <w:bCs/>
                <w:color w:val="000000"/>
              </w:rPr>
              <w:t>R$ 0,10</w:t>
            </w:r>
          </w:p>
        </w:tc>
      </w:tr>
      <w:tr w:rsidR="008B0F9F" w:rsidRPr="004D542C" w:rsidTr="00456620">
        <w:trPr>
          <w:trHeight w:val="1845"/>
        </w:trPr>
        <w:tc>
          <w:tcPr>
            <w:tcW w:w="637" w:type="dxa"/>
            <w:vAlign w:val="center"/>
          </w:tcPr>
          <w:p w:rsidR="008B0F9F" w:rsidRDefault="002F4380" w:rsidP="008B0F9F">
            <w:pPr>
              <w:keepNext/>
              <w:jc w:val="center"/>
              <w:rPr>
                <w:rFonts w:ascii="Century Gothic" w:hAnsi="Century Gothic"/>
                <w:color w:val="FF0000"/>
                <w:sz w:val="18"/>
                <w:szCs w:val="18"/>
              </w:rPr>
            </w:pPr>
            <w:r>
              <w:rPr>
                <w:rFonts w:ascii="Century Gothic" w:hAnsi="Century Gothic"/>
                <w:color w:val="FF0000"/>
                <w:sz w:val="18"/>
                <w:szCs w:val="18"/>
              </w:rPr>
              <w:t>41</w:t>
            </w:r>
          </w:p>
        </w:tc>
        <w:tc>
          <w:tcPr>
            <w:tcW w:w="1276" w:type="dxa"/>
            <w:vAlign w:val="center"/>
          </w:tcPr>
          <w:p w:rsidR="008B0F9F" w:rsidRDefault="008B0F9F" w:rsidP="008B0F9F">
            <w:pPr>
              <w:jc w:val="center"/>
              <w:rPr>
                <w:rFonts w:ascii="Arial" w:hAnsi="Arial" w:cs="Arial"/>
                <w:color w:val="000000"/>
              </w:rPr>
            </w:pPr>
            <w:r>
              <w:rPr>
                <w:rFonts w:ascii="Arial" w:hAnsi="Arial" w:cs="Arial"/>
                <w:color w:val="000000"/>
              </w:rPr>
              <w:t>29</w:t>
            </w:r>
          </w:p>
        </w:tc>
        <w:tc>
          <w:tcPr>
            <w:tcW w:w="1134" w:type="dxa"/>
            <w:vAlign w:val="center"/>
          </w:tcPr>
          <w:p w:rsidR="008B0F9F" w:rsidRDefault="008B0F9F" w:rsidP="008B0F9F">
            <w:pPr>
              <w:jc w:val="center"/>
              <w:rPr>
                <w:rFonts w:ascii="Arial" w:hAnsi="Arial" w:cs="Arial"/>
                <w:color w:val="000000"/>
              </w:rPr>
            </w:pPr>
            <w:r>
              <w:rPr>
                <w:rFonts w:ascii="Arial" w:hAnsi="Arial" w:cs="Arial"/>
                <w:color w:val="000000"/>
              </w:rPr>
              <w:t>Kg</w:t>
            </w:r>
          </w:p>
        </w:tc>
        <w:tc>
          <w:tcPr>
            <w:tcW w:w="4252" w:type="dxa"/>
          </w:tcPr>
          <w:p w:rsidR="008B0F9F" w:rsidRPr="008A1C4F" w:rsidRDefault="008B0F9F" w:rsidP="008B0F9F">
            <w:pPr>
              <w:jc w:val="both"/>
              <w:rPr>
                <w:sz w:val="24"/>
                <w:szCs w:val="24"/>
              </w:rPr>
            </w:pPr>
            <w:r>
              <w:rPr>
                <w:b/>
                <w:sz w:val="24"/>
                <w:szCs w:val="24"/>
              </w:rPr>
              <w:t xml:space="preserve">Pão de hot dog.: </w:t>
            </w:r>
            <w:r>
              <w:rPr>
                <w:sz w:val="24"/>
                <w:szCs w:val="24"/>
              </w:rPr>
              <w:t xml:space="preserve">O Pão de cachorro-quente ou hot dog., tem formato alongado, com a Embalagem de 500g cada unidade </w:t>
            </w:r>
          </w:p>
        </w:tc>
        <w:tc>
          <w:tcPr>
            <w:tcW w:w="1701" w:type="dxa"/>
            <w:vAlign w:val="center"/>
          </w:tcPr>
          <w:p w:rsidR="008B0F9F" w:rsidRPr="00B24BEE" w:rsidRDefault="008B0F9F" w:rsidP="008B0F9F">
            <w:pPr>
              <w:jc w:val="center"/>
              <w:rPr>
                <w:rFonts w:ascii="Century Gothic" w:hAnsi="Century Gothic"/>
                <w:sz w:val="18"/>
                <w:szCs w:val="18"/>
              </w:rPr>
            </w:pPr>
            <w:r w:rsidRPr="004D542C">
              <w:rPr>
                <w:rFonts w:ascii="Century Gothic" w:hAnsi="Century Gothic"/>
                <w:sz w:val="18"/>
                <w:szCs w:val="18"/>
              </w:rPr>
              <w:t>ME/EPP</w:t>
            </w:r>
          </w:p>
        </w:tc>
        <w:tc>
          <w:tcPr>
            <w:tcW w:w="1417" w:type="dxa"/>
            <w:tcBorders>
              <w:bottom w:val="single" w:sz="4" w:space="0" w:color="auto"/>
            </w:tcBorders>
            <w:vAlign w:val="center"/>
          </w:tcPr>
          <w:p w:rsidR="008B0F9F" w:rsidRDefault="008B0F9F" w:rsidP="008B0F9F">
            <w:pPr>
              <w:jc w:val="center"/>
              <w:rPr>
                <w:rFonts w:ascii="Arial" w:hAnsi="Arial" w:cs="Arial"/>
                <w:b/>
                <w:bCs/>
                <w:color w:val="000000"/>
              </w:rPr>
            </w:pPr>
            <w:r>
              <w:rPr>
                <w:rFonts w:ascii="Arial" w:hAnsi="Arial" w:cs="Arial"/>
                <w:b/>
                <w:bCs/>
                <w:color w:val="000000"/>
              </w:rPr>
              <w:t>R$ 0,10</w:t>
            </w:r>
          </w:p>
        </w:tc>
      </w:tr>
      <w:tr w:rsidR="008B0F9F" w:rsidRPr="004D542C" w:rsidTr="00456620">
        <w:trPr>
          <w:trHeight w:val="1146"/>
        </w:trPr>
        <w:tc>
          <w:tcPr>
            <w:tcW w:w="637" w:type="dxa"/>
            <w:vAlign w:val="center"/>
          </w:tcPr>
          <w:p w:rsidR="008B0F9F" w:rsidRDefault="008B0F9F" w:rsidP="008B0F9F">
            <w:pPr>
              <w:keepNext/>
              <w:jc w:val="center"/>
              <w:rPr>
                <w:rFonts w:ascii="Century Gothic" w:hAnsi="Century Gothic"/>
                <w:color w:val="FF0000"/>
                <w:sz w:val="18"/>
                <w:szCs w:val="18"/>
              </w:rPr>
            </w:pPr>
            <w:r>
              <w:rPr>
                <w:rFonts w:ascii="Century Gothic" w:hAnsi="Century Gothic"/>
                <w:color w:val="FF0000"/>
                <w:sz w:val="18"/>
                <w:szCs w:val="18"/>
              </w:rPr>
              <w:lastRenderedPageBreak/>
              <w:t>4</w:t>
            </w:r>
            <w:r w:rsidR="002F4380">
              <w:rPr>
                <w:rFonts w:ascii="Century Gothic" w:hAnsi="Century Gothic"/>
                <w:color w:val="FF0000"/>
                <w:sz w:val="18"/>
                <w:szCs w:val="18"/>
              </w:rPr>
              <w:t>2</w:t>
            </w:r>
          </w:p>
        </w:tc>
        <w:tc>
          <w:tcPr>
            <w:tcW w:w="1276" w:type="dxa"/>
            <w:vAlign w:val="center"/>
          </w:tcPr>
          <w:p w:rsidR="008B0F9F" w:rsidRDefault="008B0F9F" w:rsidP="008B0F9F">
            <w:pPr>
              <w:jc w:val="center"/>
              <w:rPr>
                <w:rFonts w:ascii="Arial" w:hAnsi="Arial" w:cs="Arial"/>
                <w:color w:val="000000"/>
              </w:rPr>
            </w:pPr>
            <w:r>
              <w:rPr>
                <w:rFonts w:ascii="Arial" w:hAnsi="Arial" w:cs="Arial"/>
                <w:color w:val="000000"/>
              </w:rPr>
              <w:t>10</w:t>
            </w:r>
          </w:p>
        </w:tc>
        <w:tc>
          <w:tcPr>
            <w:tcW w:w="1134" w:type="dxa"/>
            <w:vAlign w:val="center"/>
          </w:tcPr>
          <w:p w:rsidR="008B0F9F" w:rsidRDefault="008B0F9F" w:rsidP="008B0F9F">
            <w:pPr>
              <w:jc w:val="center"/>
              <w:rPr>
                <w:rFonts w:ascii="Arial" w:hAnsi="Arial" w:cs="Arial"/>
                <w:color w:val="000000"/>
              </w:rPr>
            </w:pPr>
            <w:r>
              <w:rPr>
                <w:rFonts w:ascii="Arial" w:hAnsi="Arial" w:cs="Arial"/>
                <w:color w:val="000000"/>
              </w:rPr>
              <w:t>Kg</w:t>
            </w:r>
          </w:p>
        </w:tc>
        <w:tc>
          <w:tcPr>
            <w:tcW w:w="4252" w:type="dxa"/>
          </w:tcPr>
          <w:p w:rsidR="008B0F9F" w:rsidRPr="00A87C1A" w:rsidRDefault="008B0F9F" w:rsidP="008B0F9F">
            <w:pPr>
              <w:rPr>
                <w:sz w:val="24"/>
                <w:szCs w:val="24"/>
              </w:rPr>
            </w:pPr>
            <w:r>
              <w:rPr>
                <w:b/>
                <w:sz w:val="24"/>
                <w:szCs w:val="24"/>
              </w:rPr>
              <w:t xml:space="preserve">Proteína de Soja: </w:t>
            </w:r>
            <w:r>
              <w:rPr>
                <w:sz w:val="24"/>
                <w:szCs w:val="24"/>
              </w:rPr>
              <w:t>Proteina Soja de qualidade, validade boa, no mínimo três mês de validade.</w:t>
            </w:r>
          </w:p>
        </w:tc>
        <w:tc>
          <w:tcPr>
            <w:tcW w:w="1701" w:type="dxa"/>
            <w:vAlign w:val="center"/>
          </w:tcPr>
          <w:p w:rsidR="008B0F9F" w:rsidRPr="004D542C" w:rsidRDefault="008B0F9F" w:rsidP="008B0F9F">
            <w:pPr>
              <w:jc w:val="center"/>
              <w:rPr>
                <w:rFonts w:ascii="Century Gothic" w:hAnsi="Century Gothic"/>
                <w:sz w:val="18"/>
                <w:szCs w:val="18"/>
              </w:rPr>
            </w:pPr>
            <w:r w:rsidRPr="004D542C">
              <w:rPr>
                <w:rFonts w:ascii="Century Gothic" w:hAnsi="Century Gothic"/>
                <w:sz w:val="18"/>
                <w:szCs w:val="18"/>
              </w:rPr>
              <w:t>ME/EPP</w:t>
            </w:r>
          </w:p>
        </w:tc>
        <w:tc>
          <w:tcPr>
            <w:tcW w:w="1417" w:type="dxa"/>
            <w:tcBorders>
              <w:top w:val="nil"/>
            </w:tcBorders>
            <w:vAlign w:val="center"/>
          </w:tcPr>
          <w:p w:rsidR="008B0F9F" w:rsidRDefault="008B0F9F" w:rsidP="008B0F9F">
            <w:pPr>
              <w:jc w:val="center"/>
              <w:rPr>
                <w:rFonts w:ascii="Arial" w:hAnsi="Arial" w:cs="Arial"/>
                <w:b/>
                <w:bCs/>
                <w:color w:val="000000"/>
              </w:rPr>
            </w:pPr>
            <w:r>
              <w:rPr>
                <w:rFonts w:ascii="Arial" w:hAnsi="Arial" w:cs="Arial"/>
                <w:b/>
                <w:bCs/>
                <w:color w:val="000000"/>
              </w:rPr>
              <w:t>R$ 0,10</w:t>
            </w:r>
          </w:p>
        </w:tc>
      </w:tr>
      <w:tr w:rsidR="008B0F9F" w:rsidRPr="004D542C" w:rsidTr="00456620">
        <w:tc>
          <w:tcPr>
            <w:tcW w:w="637" w:type="dxa"/>
            <w:vAlign w:val="center"/>
          </w:tcPr>
          <w:p w:rsidR="008B0F9F" w:rsidRPr="00410EFF" w:rsidRDefault="008B0F9F" w:rsidP="008B0F9F">
            <w:pPr>
              <w:keepNext/>
              <w:jc w:val="center"/>
              <w:rPr>
                <w:rFonts w:ascii="Century Gothic" w:hAnsi="Century Gothic"/>
                <w:color w:val="FF0000"/>
                <w:sz w:val="18"/>
                <w:szCs w:val="18"/>
              </w:rPr>
            </w:pPr>
            <w:r>
              <w:rPr>
                <w:rFonts w:ascii="Century Gothic" w:hAnsi="Century Gothic"/>
                <w:color w:val="FF0000"/>
                <w:sz w:val="18"/>
                <w:szCs w:val="18"/>
              </w:rPr>
              <w:t>4</w:t>
            </w:r>
            <w:r w:rsidR="002F4380">
              <w:rPr>
                <w:rFonts w:ascii="Century Gothic" w:hAnsi="Century Gothic"/>
                <w:color w:val="FF0000"/>
                <w:sz w:val="18"/>
                <w:szCs w:val="18"/>
              </w:rPr>
              <w:t>3</w:t>
            </w:r>
          </w:p>
        </w:tc>
        <w:tc>
          <w:tcPr>
            <w:tcW w:w="1276" w:type="dxa"/>
            <w:vAlign w:val="center"/>
          </w:tcPr>
          <w:p w:rsidR="008B0F9F" w:rsidRPr="00660E3C" w:rsidRDefault="008B0F9F" w:rsidP="008B0F9F">
            <w:pPr>
              <w:jc w:val="center"/>
              <w:rPr>
                <w:rFonts w:ascii="Arial" w:hAnsi="Arial" w:cs="Arial"/>
                <w:color w:val="000000"/>
              </w:rPr>
            </w:pPr>
            <w:r>
              <w:rPr>
                <w:rFonts w:ascii="Arial" w:hAnsi="Arial" w:cs="Arial"/>
                <w:color w:val="000000"/>
              </w:rPr>
              <w:t>105</w:t>
            </w:r>
          </w:p>
        </w:tc>
        <w:tc>
          <w:tcPr>
            <w:tcW w:w="1134" w:type="dxa"/>
            <w:vAlign w:val="center"/>
          </w:tcPr>
          <w:p w:rsidR="008B0F9F" w:rsidRPr="00660E3C" w:rsidRDefault="008B0F9F" w:rsidP="008B0F9F">
            <w:pPr>
              <w:jc w:val="center"/>
              <w:rPr>
                <w:rFonts w:ascii="Arial" w:hAnsi="Arial" w:cs="Arial"/>
                <w:color w:val="000000"/>
              </w:rPr>
            </w:pPr>
            <w:r>
              <w:rPr>
                <w:rFonts w:ascii="Arial" w:hAnsi="Arial" w:cs="Arial"/>
                <w:color w:val="000000"/>
              </w:rPr>
              <w:t>Kg</w:t>
            </w:r>
          </w:p>
        </w:tc>
        <w:tc>
          <w:tcPr>
            <w:tcW w:w="4252" w:type="dxa"/>
          </w:tcPr>
          <w:p w:rsidR="008B0F9F" w:rsidRPr="00305378" w:rsidRDefault="008B0F9F" w:rsidP="008B0F9F">
            <w:pPr>
              <w:jc w:val="both"/>
              <w:rPr>
                <w:rFonts w:eastAsia="MS Mincho"/>
                <w:b/>
                <w:sz w:val="24"/>
                <w:szCs w:val="24"/>
              </w:rPr>
            </w:pPr>
            <w:r w:rsidRPr="00305378">
              <w:rPr>
                <w:b/>
                <w:sz w:val="24"/>
                <w:szCs w:val="24"/>
              </w:rPr>
              <w:t>Polvilho D</w:t>
            </w:r>
            <w:r w:rsidRPr="00305378">
              <w:rPr>
                <w:rFonts w:eastAsia="MS Mincho"/>
                <w:b/>
                <w:sz w:val="24"/>
                <w:szCs w:val="24"/>
              </w:rPr>
              <w:t xml:space="preserve">oce: </w:t>
            </w:r>
            <w:r w:rsidRPr="00305378">
              <w:rPr>
                <w:rFonts w:eastAsia="MS Mincho"/>
                <w:sz w:val="24"/>
                <w:szCs w:val="24"/>
              </w:rPr>
              <w:t>Grupo fécula da mandioca, tipo1, sem sujidade, umidade e bolor. A embalagem deverá conter externamente os dados de identificação, procedência, informações nutricionais, número de lote, data de fabricação, data de validade, quantidade do produto. Embalagem de polietileno atóxico, resistente, transparente de 500g a 1kg.</w:t>
            </w:r>
          </w:p>
        </w:tc>
        <w:tc>
          <w:tcPr>
            <w:tcW w:w="1701" w:type="dxa"/>
            <w:vAlign w:val="center"/>
          </w:tcPr>
          <w:p w:rsidR="008B0F9F" w:rsidRDefault="008B0F9F" w:rsidP="008B0F9F">
            <w:pPr>
              <w:jc w:val="center"/>
            </w:pPr>
            <w:r w:rsidRPr="00B24BEE">
              <w:rPr>
                <w:rFonts w:ascii="Century Gothic" w:hAnsi="Century Gothic"/>
                <w:sz w:val="18"/>
                <w:szCs w:val="18"/>
              </w:rPr>
              <w:t>ME/EPP</w:t>
            </w:r>
          </w:p>
        </w:tc>
        <w:tc>
          <w:tcPr>
            <w:tcW w:w="1417" w:type="dxa"/>
            <w:vAlign w:val="center"/>
          </w:tcPr>
          <w:p w:rsidR="008B0F9F" w:rsidRDefault="008B0F9F" w:rsidP="008B0F9F">
            <w:pPr>
              <w:jc w:val="center"/>
              <w:rPr>
                <w:rFonts w:ascii="Arial" w:hAnsi="Arial" w:cs="Arial"/>
                <w:b/>
                <w:bCs/>
                <w:color w:val="000000"/>
                <w:sz w:val="24"/>
                <w:szCs w:val="24"/>
              </w:rPr>
            </w:pPr>
            <w:r>
              <w:rPr>
                <w:rFonts w:ascii="Arial" w:hAnsi="Arial" w:cs="Arial"/>
                <w:b/>
                <w:bCs/>
                <w:color w:val="000000"/>
              </w:rPr>
              <w:t>R$ 0,10</w:t>
            </w:r>
          </w:p>
        </w:tc>
      </w:tr>
      <w:tr w:rsidR="008B0F9F" w:rsidRPr="004D542C" w:rsidTr="00456620">
        <w:trPr>
          <w:trHeight w:val="2775"/>
        </w:trPr>
        <w:tc>
          <w:tcPr>
            <w:tcW w:w="637" w:type="dxa"/>
            <w:vAlign w:val="center"/>
          </w:tcPr>
          <w:p w:rsidR="008B0F9F" w:rsidRPr="00410EFF" w:rsidRDefault="008B0F9F" w:rsidP="008B0F9F">
            <w:pPr>
              <w:keepNext/>
              <w:jc w:val="center"/>
              <w:rPr>
                <w:rFonts w:ascii="Century Gothic" w:hAnsi="Century Gothic"/>
                <w:color w:val="FF0000"/>
                <w:sz w:val="18"/>
                <w:szCs w:val="18"/>
              </w:rPr>
            </w:pPr>
            <w:r>
              <w:rPr>
                <w:rFonts w:ascii="Century Gothic" w:hAnsi="Century Gothic"/>
                <w:color w:val="FF0000"/>
                <w:sz w:val="18"/>
                <w:szCs w:val="18"/>
              </w:rPr>
              <w:t>4</w:t>
            </w:r>
            <w:r w:rsidR="002F4380">
              <w:rPr>
                <w:rFonts w:ascii="Century Gothic" w:hAnsi="Century Gothic"/>
                <w:color w:val="FF0000"/>
                <w:sz w:val="18"/>
                <w:szCs w:val="18"/>
              </w:rPr>
              <w:t>4</w:t>
            </w:r>
          </w:p>
        </w:tc>
        <w:tc>
          <w:tcPr>
            <w:tcW w:w="1276" w:type="dxa"/>
            <w:vAlign w:val="center"/>
          </w:tcPr>
          <w:p w:rsidR="008B0F9F" w:rsidRPr="00660E3C" w:rsidRDefault="008B0F9F" w:rsidP="008B0F9F">
            <w:pPr>
              <w:jc w:val="center"/>
              <w:rPr>
                <w:rFonts w:ascii="Arial" w:hAnsi="Arial" w:cs="Arial"/>
                <w:color w:val="000000"/>
              </w:rPr>
            </w:pPr>
            <w:r>
              <w:rPr>
                <w:rFonts w:ascii="Arial" w:hAnsi="Arial" w:cs="Arial"/>
                <w:color w:val="000000"/>
              </w:rPr>
              <w:t>23</w:t>
            </w:r>
          </w:p>
        </w:tc>
        <w:tc>
          <w:tcPr>
            <w:tcW w:w="1134" w:type="dxa"/>
            <w:vAlign w:val="center"/>
          </w:tcPr>
          <w:p w:rsidR="008B0F9F" w:rsidRPr="00660E3C" w:rsidRDefault="008B0F9F" w:rsidP="008B0F9F">
            <w:pPr>
              <w:jc w:val="center"/>
              <w:rPr>
                <w:rFonts w:ascii="Arial" w:hAnsi="Arial" w:cs="Arial"/>
                <w:color w:val="000000"/>
              </w:rPr>
            </w:pPr>
            <w:r w:rsidRPr="00660E3C">
              <w:rPr>
                <w:rFonts w:ascii="Arial" w:hAnsi="Arial" w:cs="Arial"/>
                <w:color w:val="000000"/>
              </w:rPr>
              <w:t>Kg</w:t>
            </w:r>
          </w:p>
        </w:tc>
        <w:tc>
          <w:tcPr>
            <w:tcW w:w="4252" w:type="dxa"/>
          </w:tcPr>
          <w:p w:rsidR="008B0F9F" w:rsidRPr="00305378" w:rsidRDefault="008B0F9F" w:rsidP="008B0F9F">
            <w:pPr>
              <w:jc w:val="both"/>
              <w:rPr>
                <w:b/>
                <w:sz w:val="24"/>
                <w:szCs w:val="24"/>
              </w:rPr>
            </w:pPr>
            <w:r w:rsidRPr="00305378">
              <w:rPr>
                <w:b/>
                <w:sz w:val="24"/>
                <w:szCs w:val="24"/>
              </w:rPr>
              <w:t xml:space="preserve">Queijo Minas, </w:t>
            </w:r>
            <w:r>
              <w:rPr>
                <w:b/>
                <w:sz w:val="24"/>
                <w:szCs w:val="24"/>
              </w:rPr>
              <w:t>Fresco</w:t>
            </w:r>
            <w:r w:rsidRPr="00305378">
              <w:rPr>
                <w:rFonts w:eastAsia="MS Mincho"/>
                <w:b/>
                <w:sz w:val="24"/>
                <w:szCs w:val="24"/>
              </w:rPr>
              <w:t xml:space="preserve">: </w:t>
            </w:r>
            <w:r w:rsidRPr="00305378">
              <w:rPr>
                <w:rFonts w:eastAsia="MS Mincho"/>
                <w:sz w:val="24"/>
                <w:szCs w:val="24"/>
              </w:rPr>
              <w:t>embalado em saco plástico transparente atóxico, resistente, hermeticamente fechado. A embalagem deverá conter externamente os dados de identificação e procedência, número do lote, data de fabricação, quantidade do produto. Deverá apresentar validade mínima de 6 (seis) meses a partir da data de entrega. Embalagem com 500g ou 1Kg.</w:t>
            </w:r>
          </w:p>
        </w:tc>
        <w:tc>
          <w:tcPr>
            <w:tcW w:w="1701" w:type="dxa"/>
            <w:vAlign w:val="center"/>
          </w:tcPr>
          <w:p w:rsidR="008B0F9F" w:rsidRDefault="008B0F9F" w:rsidP="008B0F9F">
            <w:pPr>
              <w:jc w:val="center"/>
            </w:pPr>
            <w:r w:rsidRPr="00B24BEE">
              <w:rPr>
                <w:rFonts w:ascii="Century Gothic" w:hAnsi="Century Gothic"/>
                <w:sz w:val="18"/>
                <w:szCs w:val="18"/>
              </w:rPr>
              <w:t>ME/EPP</w:t>
            </w:r>
          </w:p>
        </w:tc>
        <w:tc>
          <w:tcPr>
            <w:tcW w:w="1417" w:type="dxa"/>
            <w:vAlign w:val="center"/>
          </w:tcPr>
          <w:p w:rsidR="008B0F9F" w:rsidRDefault="008B0F9F" w:rsidP="008B0F9F">
            <w:pPr>
              <w:jc w:val="center"/>
              <w:rPr>
                <w:rFonts w:ascii="Arial" w:hAnsi="Arial" w:cs="Arial"/>
                <w:b/>
                <w:bCs/>
                <w:color w:val="000000"/>
                <w:sz w:val="24"/>
                <w:szCs w:val="24"/>
              </w:rPr>
            </w:pPr>
            <w:r>
              <w:rPr>
                <w:rFonts w:ascii="Arial" w:hAnsi="Arial" w:cs="Arial"/>
                <w:b/>
                <w:bCs/>
                <w:color w:val="000000"/>
              </w:rPr>
              <w:t>R$ 0,10</w:t>
            </w:r>
          </w:p>
        </w:tc>
      </w:tr>
      <w:tr w:rsidR="008B0F9F" w:rsidRPr="004D542C" w:rsidTr="00456620">
        <w:trPr>
          <w:trHeight w:val="1249"/>
        </w:trPr>
        <w:tc>
          <w:tcPr>
            <w:tcW w:w="637" w:type="dxa"/>
            <w:vAlign w:val="center"/>
          </w:tcPr>
          <w:p w:rsidR="008B0F9F" w:rsidRDefault="008B0F9F" w:rsidP="008B0F9F">
            <w:pPr>
              <w:keepNext/>
              <w:jc w:val="center"/>
              <w:rPr>
                <w:rFonts w:ascii="Century Gothic" w:hAnsi="Century Gothic"/>
                <w:color w:val="FF0000"/>
                <w:sz w:val="18"/>
                <w:szCs w:val="18"/>
              </w:rPr>
            </w:pPr>
            <w:r>
              <w:rPr>
                <w:rFonts w:ascii="Century Gothic" w:hAnsi="Century Gothic"/>
                <w:color w:val="FF0000"/>
                <w:sz w:val="18"/>
                <w:szCs w:val="18"/>
              </w:rPr>
              <w:t>4</w:t>
            </w:r>
            <w:r w:rsidR="002F4380">
              <w:rPr>
                <w:rFonts w:ascii="Century Gothic" w:hAnsi="Century Gothic"/>
                <w:color w:val="FF0000"/>
                <w:sz w:val="18"/>
                <w:szCs w:val="18"/>
              </w:rPr>
              <w:t>5</w:t>
            </w:r>
          </w:p>
        </w:tc>
        <w:tc>
          <w:tcPr>
            <w:tcW w:w="1276" w:type="dxa"/>
            <w:vAlign w:val="center"/>
          </w:tcPr>
          <w:p w:rsidR="008B0F9F" w:rsidRDefault="008B0F9F" w:rsidP="008B0F9F">
            <w:pPr>
              <w:jc w:val="center"/>
              <w:rPr>
                <w:rFonts w:ascii="Arial" w:hAnsi="Arial" w:cs="Arial"/>
                <w:color w:val="000000"/>
              </w:rPr>
            </w:pPr>
            <w:r>
              <w:rPr>
                <w:rFonts w:ascii="Arial" w:hAnsi="Arial" w:cs="Arial"/>
                <w:color w:val="000000"/>
              </w:rPr>
              <w:t>43</w:t>
            </w:r>
          </w:p>
        </w:tc>
        <w:tc>
          <w:tcPr>
            <w:tcW w:w="1134" w:type="dxa"/>
            <w:vAlign w:val="center"/>
          </w:tcPr>
          <w:p w:rsidR="008B0F9F" w:rsidRPr="00660E3C" w:rsidRDefault="008B0F9F" w:rsidP="008B0F9F">
            <w:pPr>
              <w:jc w:val="center"/>
              <w:rPr>
                <w:rFonts w:ascii="Arial" w:hAnsi="Arial" w:cs="Arial"/>
                <w:color w:val="000000"/>
              </w:rPr>
            </w:pPr>
            <w:r>
              <w:rPr>
                <w:rFonts w:ascii="Arial" w:hAnsi="Arial" w:cs="Arial"/>
                <w:color w:val="000000"/>
              </w:rPr>
              <w:t>Kg</w:t>
            </w:r>
          </w:p>
        </w:tc>
        <w:tc>
          <w:tcPr>
            <w:tcW w:w="4252" w:type="dxa"/>
          </w:tcPr>
          <w:p w:rsidR="008B0F9F" w:rsidRPr="00305378" w:rsidRDefault="008B0F9F" w:rsidP="008B0F9F">
            <w:pPr>
              <w:jc w:val="both"/>
              <w:rPr>
                <w:b/>
                <w:sz w:val="24"/>
                <w:szCs w:val="24"/>
              </w:rPr>
            </w:pPr>
            <w:r>
              <w:rPr>
                <w:b/>
                <w:sz w:val="24"/>
                <w:szCs w:val="24"/>
              </w:rPr>
              <w:t xml:space="preserve">Queijo mussarela: </w:t>
            </w:r>
            <w:r w:rsidRPr="00305378">
              <w:rPr>
                <w:rFonts w:eastAsia="MS Mincho"/>
                <w:sz w:val="24"/>
                <w:szCs w:val="24"/>
              </w:rPr>
              <w:t>embalado em saco plástico transparente atóxico, resistente, hermeticamente fechado. A embalagem deverá conter externamente os dados de identificação e procedência, número do lote, data de fabricação, quantidade do produto. Deverá apresentar validade mínima de 6 (seis) meses a partir da data de entrega. Embalagem com 500g ou 1Kg.</w:t>
            </w:r>
          </w:p>
        </w:tc>
        <w:tc>
          <w:tcPr>
            <w:tcW w:w="1701" w:type="dxa"/>
            <w:vAlign w:val="center"/>
          </w:tcPr>
          <w:p w:rsidR="008B0F9F" w:rsidRDefault="008B0F9F" w:rsidP="008B0F9F">
            <w:pPr>
              <w:jc w:val="center"/>
            </w:pPr>
            <w:r w:rsidRPr="00B24BEE">
              <w:rPr>
                <w:rFonts w:ascii="Century Gothic" w:hAnsi="Century Gothic"/>
                <w:sz w:val="18"/>
                <w:szCs w:val="18"/>
              </w:rPr>
              <w:t>ME/EPP</w:t>
            </w:r>
          </w:p>
        </w:tc>
        <w:tc>
          <w:tcPr>
            <w:tcW w:w="1417" w:type="dxa"/>
            <w:vAlign w:val="center"/>
          </w:tcPr>
          <w:p w:rsidR="008B0F9F" w:rsidRDefault="008B0F9F" w:rsidP="008B0F9F">
            <w:pPr>
              <w:jc w:val="center"/>
              <w:rPr>
                <w:rFonts w:ascii="Arial" w:hAnsi="Arial" w:cs="Arial"/>
                <w:b/>
                <w:bCs/>
                <w:color w:val="000000"/>
                <w:sz w:val="24"/>
                <w:szCs w:val="24"/>
              </w:rPr>
            </w:pPr>
            <w:r>
              <w:rPr>
                <w:rFonts w:ascii="Arial" w:hAnsi="Arial" w:cs="Arial"/>
                <w:b/>
                <w:bCs/>
                <w:color w:val="000000"/>
              </w:rPr>
              <w:t>R$ 0,10</w:t>
            </w:r>
          </w:p>
        </w:tc>
      </w:tr>
      <w:tr w:rsidR="008B0F9F" w:rsidRPr="004D542C" w:rsidTr="00456620">
        <w:tc>
          <w:tcPr>
            <w:tcW w:w="637" w:type="dxa"/>
            <w:vAlign w:val="center"/>
          </w:tcPr>
          <w:p w:rsidR="008B0F9F" w:rsidRPr="00410EFF" w:rsidRDefault="008B0F9F" w:rsidP="008B0F9F">
            <w:pPr>
              <w:keepNext/>
              <w:jc w:val="center"/>
              <w:rPr>
                <w:rFonts w:ascii="Century Gothic" w:hAnsi="Century Gothic"/>
                <w:color w:val="FF0000"/>
                <w:sz w:val="18"/>
                <w:szCs w:val="18"/>
              </w:rPr>
            </w:pPr>
            <w:r>
              <w:rPr>
                <w:rFonts w:ascii="Century Gothic" w:hAnsi="Century Gothic"/>
                <w:color w:val="FF0000"/>
                <w:sz w:val="18"/>
                <w:szCs w:val="18"/>
              </w:rPr>
              <w:t>4</w:t>
            </w:r>
            <w:r w:rsidR="002F4380">
              <w:rPr>
                <w:rFonts w:ascii="Century Gothic" w:hAnsi="Century Gothic"/>
                <w:color w:val="FF0000"/>
                <w:sz w:val="18"/>
                <w:szCs w:val="18"/>
              </w:rPr>
              <w:t>6</w:t>
            </w:r>
          </w:p>
        </w:tc>
        <w:tc>
          <w:tcPr>
            <w:tcW w:w="1276" w:type="dxa"/>
            <w:vAlign w:val="center"/>
          </w:tcPr>
          <w:p w:rsidR="008B0F9F" w:rsidRDefault="008B0F9F" w:rsidP="008B0F9F">
            <w:pPr>
              <w:jc w:val="center"/>
              <w:rPr>
                <w:rFonts w:ascii="Arial" w:hAnsi="Arial" w:cs="Arial"/>
                <w:color w:val="000000"/>
              </w:rPr>
            </w:pPr>
            <w:r>
              <w:rPr>
                <w:rFonts w:ascii="Arial" w:hAnsi="Arial" w:cs="Arial"/>
                <w:color w:val="000000"/>
              </w:rPr>
              <w:t>17</w:t>
            </w:r>
          </w:p>
        </w:tc>
        <w:tc>
          <w:tcPr>
            <w:tcW w:w="1134" w:type="dxa"/>
            <w:vAlign w:val="center"/>
          </w:tcPr>
          <w:p w:rsidR="008B0F9F" w:rsidRPr="00660E3C" w:rsidRDefault="008B0F9F" w:rsidP="008B0F9F">
            <w:pPr>
              <w:jc w:val="center"/>
              <w:rPr>
                <w:rFonts w:ascii="Arial" w:hAnsi="Arial" w:cs="Arial"/>
                <w:color w:val="000000"/>
              </w:rPr>
            </w:pPr>
            <w:r>
              <w:rPr>
                <w:rFonts w:ascii="Arial" w:hAnsi="Arial" w:cs="Arial"/>
                <w:color w:val="000000"/>
              </w:rPr>
              <w:t>Kg</w:t>
            </w:r>
          </w:p>
        </w:tc>
        <w:tc>
          <w:tcPr>
            <w:tcW w:w="4252" w:type="dxa"/>
          </w:tcPr>
          <w:p w:rsidR="008B0F9F" w:rsidRPr="00305378" w:rsidRDefault="008B0F9F" w:rsidP="008B0F9F">
            <w:pPr>
              <w:jc w:val="both"/>
              <w:rPr>
                <w:rFonts w:eastAsia="MS Mincho"/>
                <w:b/>
                <w:sz w:val="24"/>
                <w:szCs w:val="24"/>
              </w:rPr>
            </w:pPr>
            <w:r w:rsidRPr="00305378">
              <w:rPr>
                <w:rFonts w:eastAsia="MS Mincho"/>
                <w:b/>
                <w:sz w:val="24"/>
                <w:szCs w:val="24"/>
              </w:rPr>
              <w:t>Sal</w:t>
            </w:r>
            <w:r w:rsidRPr="00305378">
              <w:rPr>
                <w:b/>
                <w:sz w:val="24"/>
                <w:szCs w:val="24"/>
              </w:rPr>
              <w:t>:</w:t>
            </w:r>
            <w:r>
              <w:rPr>
                <w:b/>
                <w:sz w:val="24"/>
              </w:rPr>
              <w:t xml:space="preserve"> </w:t>
            </w:r>
            <w:r w:rsidRPr="0088589D">
              <w:rPr>
                <w:sz w:val="24"/>
              </w:rPr>
              <w:t xml:space="preserve">Teor Máximo Sódio: 196 MG/G; Aditivos: Iodo/Prussiato Amarelo Soda/Xílico Alumínio Sódio; Acidez: 7,50 PH </w:t>
            </w:r>
            <w:r w:rsidRPr="00305378">
              <w:rPr>
                <w:sz w:val="24"/>
                <w:szCs w:val="24"/>
              </w:rPr>
              <w:t>A embalagem deverá conter externamente os dados de identificação, procedência, informações nutricionais, número de lote, data de fabricação, data de validade, quantidade do produto. Embalagem plástica, termos soldada, atóxica e transparente de 1kg.</w:t>
            </w:r>
          </w:p>
        </w:tc>
        <w:tc>
          <w:tcPr>
            <w:tcW w:w="1701" w:type="dxa"/>
            <w:vAlign w:val="center"/>
          </w:tcPr>
          <w:p w:rsidR="008B0F9F" w:rsidRDefault="008B0F9F" w:rsidP="008B0F9F">
            <w:pPr>
              <w:jc w:val="center"/>
            </w:pPr>
            <w:r w:rsidRPr="00B24BEE">
              <w:rPr>
                <w:rFonts w:ascii="Century Gothic" w:hAnsi="Century Gothic"/>
                <w:sz w:val="18"/>
                <w:szCs w:val="18"/>
              </w:rPr>
              <w:t>ME/EPP</w:t>
            </w:r>
          </w:p>
        </w:tc>
        <w:tc>
          <w:tcPr>
            <w:tcW w:w="1417" w:type="dxa"/>
            <w:vAlign w:val="center"/>
          </w:tcPr>
          <w:p w:rsidR="008B0F9F" w:rsidRDefault="008B0F9F" w:rsidP="008B0F9F">
            <w:pPr>
              <w:jc w:val="center"/>
              <w:rPr>
                <w:rFonts w:ascii="Arial" w:hAnsi="Arial" w:cs="Arial"/>
                <w:b/>
                <w:bCs/>
                <w:color w:val="000000"/>
                <w:sz w:val="24"/>
                <w:szCs w:val="24"/>
              </w:rPr>
            </w:pPr>
            <w:r>
              <w:rPr>
                <w:rFonts w:ascii="Arial" w:hAnsi="Arial" w:cs="Arial"/>
                <w:b/>
                <w:bCs/>
                <w:color w:val="000000"/>
              </w:rPr>
              <w:t>R$ 0,10</w:t>
            </w:r>
          </w:p>
        </w:tc>
      </w:tr>
      <w:tr w:rsidR="008B0F9F" w:rsidRPr="004D542C" w:rsidTr="00456620">
        <w:tc>
          <w:tcPr>
            <w:tcW w:w="637" w:type="dxa"/>
            <w:vAlign w:val="center"/>
          </w:tcPr>
          <w:p w:rsidR="008B0F9F" w:rsidRPr="00410EFF" w:rsidRDefault="008B0F9F" w:rsidP="008B0F9F">
            <w:pPr>
              <w:keepNext/>
              <w:jc w:val="center"/>
              <w:rPr>
                <w:rFonts w:ascii="Century Gothic" w:hAnsi="Century Gothic"/>
                <w:color w:val="FF0000"/>
                <w:sz w:val="18"/>
                <w:szCs w:val="18"/>
              </w:rPr>
            </w:pPr>
            <w:r>
              <w:rPr>
                <w:rFonts w:ascii="Century Gothic" w:hAnsi="Century Gothic"/>
                <w:color w:val="FF0000"/>
                <w:sz w:val="18"/>
                <w:szCs w:val="18"/>
              </w:rPr>
              <w:t>4</w:t>
            </w:r>
            <w:r w:rsidR="002F4380">
              <w:rPr>
                <w:rFonts w:ascii="Century Gothic" w:hAnsi="Century Gothic"/>
                <w:color w:val="FF0000"/>
                <w:sz w:val="18"/>
                <w:szCs w:val="18"/>
              </w:rPr>
              <w:t>7</w:t>
            </w:r>
          </w:p>
        </w:tc>
        <w:tc>
          <w:tcPr>
            <w:tcW w:w="1276" w:type="dxa"/>
            <w:vAlign w:val="center"/>
          </w:tcPr>
          <w:p w:rsidR="008B0F9F" w:rsidRPr="00660E3C" w:rsidRDefault="008B0F9F" w:rsidP="008B0F9F">
            <w:pPr>
              <w:jc w:val="center"/>
              <w:rPr>
                <w:rFonts w:ascii="Arial" w:hAnsi="Arial" w:cs="Arial"/>
                <w:color w:val="000000"/>
              </w:rPr>
            </w:pPr>
            <w:r>
              <w:rPr>
                <w:rFonts w:ascii="Arial" w:hAnsi="Arial" w:cs="Arial"/>
                <w:color w:val="000000"/>
              </w:rPr>
              <w:t>29</w:t>
            </w:r>
          </w:p>
        </w:tc>
        <w:tc>
          <w:tcPr>
            <w:tcW w:w="1134" w:type="dxa"/>
            <w:vAlign w:val="center"/>
          </w:tcPr>
          <w:p w:rsidR="008B0F9F" w:rsidRPr="00660E3C" w:rsidRDefault="008B0F9F" w:rsidP="008B0F9F">
            <w:pPr>
              <w:jc w:val="center"/>
              <w:rPr>
                <w:rFonts w:ascii="Arial" w:hAnsi="Arial" w:cs="Arial"/>
                <w:color w:val="000000"/>
              </w:rPr>
            </w:pPr>
            <w:r w:rsidRPr="00660E3C">
              <w:rPr>
                <w:rFonts w:ascii="Arial" w:hAnsi="Arial" w:cs="Arial"/>
                <w:color w:val="000000"/>
              </w:rPr>
              <w:t>Kg</w:t>
            </w:r>
          </w:p>
        </w:tc>
        <w:tc>
          <w:tcPr>
            <w:tcW w:w="4252" w:type="dxa"/>
          </w:tcPr>
          <w:p w:rsidR="008B0F9F" w:rsidRPr="00305378" w:rsidRDefault="008B0F9F" w:rsidP="008B0F9F">
            <w:pPr>
              <w:jc w:val="both"/>
              <w:rPr>
                <w:rFonts w:eastAsia="MS Mincho"/>
                <w:b/>
                <w:sz w:val="24"/>
                <w:szCs w:val="24"/>
              </w:rPr>
            </w:pPr>
            <w:r>
              <w:rPr>
                <w:b/>
                <w:sz w:val="24"/>
                <w:szCs w:val="24"/>
              </w:rPr>
              <w:t>Tomate Extrato:</w:t>
            </w:r>
            <w:r>
              <w:rPr>
                <w:sz w:val="24"/>
                <w:szCs w:val="24"/>
              </w:rPr>
              <w:t xml:space="preserve"> produto em perfeito estado de conservação e validade, molho grosso produto de qualidade. Embalagem em perfeito estado de conservação, 280g até 500g </w:t>
            </w:r>
          </w:p>
        </w:tc>
        <w:tc>
          <w:tcPr>
            <w:tcW w:w="1701" w:type="dxa"/>
            <w:vAlign w:val="center"/>
          </w:tcPr>
          <w:p w:rsidR="008B0F9F" w:rsidRPr="004D542C" w:rsidRDefault="008B0F9F" w:rsidP="008B0F9F">
            <w:pPr>
              <w:keepNext/>
              <w:jc w:val="center"/>
              <w:rPr>
                <w:rFonts w:ascii="Century Gothic" w:hAnsi="Century Gothic"/>
                <w:sz w:val="18"/>
                <w:szCs w:val="18"/>
              </w:rPr>
            </w:pPr>
            <w:r w:rsidRPr="004D542C">
              <w:rPr>
                <w:rFonts w:ascii="Century Gothic" w:hAnsi="Century Gothic"/>
                <w:sz w:val="18"/>
                <w:szCs w:val="18"/>
              </w:rPr>
              <w:t>ME/EPP</w:t>
            </w:r>
          </w:p>
        </w:tc>
        <w:tc>
          <w:tcPr>
            <w:tcW w:w="1417" w:type="dxa"/>
            <w:vAlign w:val="center"/>
          </w:tcPr>
          <w:p w:rsidR="008B0F9F" w:rsidRDefault="008B0F9F" w:rsidP="008B0F9F">
            <w:pPr>
              <w:jc w:val="center"/>
              <w:rPr>
                <w:rFonts w:ascii="Arial" w:hAnsi="Arial" w:cs="Arial"/>
                <w:b/>
                <w:bCs/>
                <w:color w:val="000000"/>
                <w:sz w:val="24"/>
                <w:szCs w:val="24"/>
              </w:rPr>
            </w:pPr>
            <w:r>
              <w:rPr>
                <w:rFonts w:ascii="Arial" w:hAnsi="Arial" w:cs="Arial"/>
                <w:b/>
                <w:bCs/>
                <w:color w:val="000000"/>
              </w:rPr>
              <w:t>R$ 0,10</w:t>
            </w:r>
          </w:p>
        </w:tc>
      </w:tr>
      <w:tr w:rsidR="008B0F9F" w:rsidRPr="004D542C" w:rsidTr="00456620">
        <w:tc>
          <w:tcPr>
            <w:tcW w:w="637" w:type="dxa"/>
            <w:vAlign w:val="center"/>
          </w:tcPr>
          <w:p w:rsidR="008B0F9F" w:rsidRPr="00410EFF" w:rsidRDefault="008B0F9F" w:rsidP="008B0F9F">
            <w:pPr>
              <w:keepNext/>
              <w:jc w:val="center"/>
              <w:rPr>
                <w:rFonts w:ascii="Century Gothic" w:hAnsi="Century Gothic"/>
                <w:color w:val="FF0000"/>
                <w:sz w:val="18"/>
                <w:szCs w:val="18"/>
              </w:rPr>
            </w:pPr>
            <w:r>
              <w:rPr>
                <w:rFonts w:ascii="Century Gothic" w:hAnsi="Century Gothic"/>
                <w:color w:val="FF0000"/>
                <w:sz w:val="18"/>
                <w:szCs w:val="18"/>
              </w:rPr>
              <w:lastRenderedPageBreak/>
              <w:t>4</w:t>
            </w:r>
            <w:r w:rsidR="002F4380">
              <w:rPr>
                <w:rFonts w:ascii="Century Gothic" w:hAnsi="Century Gothic"/>
                <w:color w:val="FF0000"/>
                <w:sz w:val="18"/>
                <w:szCs w:val="18"/>
              </w:rPr>
              <w:t>8</w:t>
            </w:r>
          </w:p>
        </w:tc>
        <w:tc>
          <w:tcPr>
            <w:tcW w:w="1276" w:type="dxa"/>
            <w:vAlign w:val="center"/>
          </w:tcPr>
          <w:p w:rsidR="008B0F9F" w:rsidRPr="00660E3C" w:rsidRDefault="008B0F9F" w:rsidP="008B0F9F">
            <w:pPr>
              <w:jc w:val="center"/>
              <w:rPr>
                <w:rFonts w:ascii="Arial" w:hAnsi="Arial" w:cs="Arial"/>
                <w:color w:val="000000"/>
              </w:rPr>
            </w:pPr>
            <w:r>
              <w:rPr>
                <w:rFonts w:ascii="Arial" w:hAnsi="Arial" w:cs="Arial"/>
                <w:color w:val="000000"/>
              </w:rPr>
              <w:t>82</w:t>
            </w:r>
          </w:p>
        </w:tc>
        <w:tc>
          <w:tcPr>
            <w:tcW w:w="1134" w:type="dxa"/>
            <w:vAlign w:val="center"/>
          </w:tcPr>
          <w:p w:rsidR="008B0F9F" w:rsidRPr="00660E3C" w:rsidRDefault="008B0F9F" w:rsidP="008B0F9F">
            <w:pPr>
              <w:jc w:val="center"/>
              <w:rPr>
                <w:rFonts w:ascii="Arial" w:hAnsi="Arial" w:cs="Arial"/>
                <w:color w:val="000000"/>
              </w:rPr>
            </w:pPr>
            <w:r w:rsidRPr="00660E3C">
              <w:rPr>
                <w:rFonts w:ascii="Arial" w:hAnsi="Arial" w:cs="Arial"/>
                <w:color w:val="000000"/>
              </w:rPr>
              <w:t>Kg</w:t>
            </w:r>
          </w:p>
        </w:tc>
        <w:tc>
          <w:tcPr>
            <w:tcW w:w="4252" w:type="dxa"/>
          </w:tcPr>
          <w:p w:rsidR="008B0F9F" w:rsidRPr="00305378" w:rsidRDefault="008B0F9F" w:rsidP="008B0F9F">
            <w:pPr>
              <w:jc w:val="both"/>
              <w:rPr>
                <w:rFonts w:eastAsia="MS Mincho"/>
                <w:b/>
                <w:sz w:val="24"/>
                <w:szCs w:val="24"/>
              </w:rPr>
            </w:pPr>
            <w:r w:rsidRPr="00305378">
              <w:rPr>
                <w:rFonts w:eastAsia="MS Mincho"/>
                <w:b/>
                <w:sz w:val="24"/>
                <w:szCs w:val="24"/>
              </w:rPr>
              <w:t>Tomate</w:t>
            </w:r>
            <w:r w:rsidRPr="00305378">
              <w:rPr>
                <w:b/>
                <w:sz w:val="24"/>
                <w:szCs w:val="24"/>
              </w:rPr>
              <w:t xml:space="preserve">: </w:t>
            </w:r>
            <w:r w:rsidRPr="00305378">
              <w:rPr>
                <w:sz w:val="24"/>
                <w:szCs w:val="24"/>
              </w:rPr>
              <w:t>Características: Tomate grupo oblongo ou redondo, grau médio de amadurecimento (“tomate salada”), classe média ou grande, de 50 a 90 mm de diâmetro transversal do fruto, tipo especial, pesando de 100 a 200 g a unidade. Deve apresentar as características do cultivar bem formadas, limpas, com colorações próprias, livres de danos mecânicos, fisiológicos, pragas e doenças e estar em perfeitas condições de conservação e maturação. Embalagem plástica contendo etiqueta com a identificação e peso do produto.</w:t>
            </w:r>
          </w:p>
        </w:tc>
        <w:tc>
          <w:tcPr>
            <w:tcW w:w="1701" w:type="dxa"/>
            <w:vAlign w:val="center"/>
          </w:tcPr>
          <w:p w:rsidR="008B0F9F" w:rsidRPr="004D542C" w:rsidRDefault="008B0F9F" w:rsidP="008B0F9F">
            <w:pPr>
              <w:keepNext/>
              <w:jc w:val="center"/>
              <w:rPr>
                <w:rFonts w:ascii="Century Gothic" w:hAnsi="Century Gothic"/>
                <w:sz w:val="18"/>
                <w:szCs w:val="18"/>
              </w:rPr>
            </w:pPr>
            <w:r w:rsidRPr="004D542C">
              <w:rPr>
                <w:rFonts w:ascii="Century Gothic" w:hAnsi="Century Gothic"/>
                <w:sz w:val="18"/>
                <w:szCs w:val="18"/>
              </w:rPr>
              <w:t>ME/EPP</w:t>
            </w:r>
          </w:p>
        </w:tc>
        <w:tc>
          <w:tcPr>
            <w:tcW w:w="1417" w:type="dxa"/>
            <w:vAlign w:val="center"/>
          </w:tcPr>
          <w:p w:rsidR="008B0F9F" w:rsidRDefault="008B0F9F" w:rsidP="008B0F9F">
            <w:pPr>
              <w:jc w:val="center"/>
              <w:rPr>
                <w:rFonts w:ascii="Arial" w:hAnsi="Arial" w:cs="Arial"/>
                <w:b/>
                <w:bCs/>
                <w:color w:val="000000"/>
                <w:sz w:val="24"/>
                <w:szCs w:val="24"/>
              </w:rPr>
            </w:pPr>
            <w:r>
              <w:rPr>
                <w:rFonts w:ascii="Arial" w:hAnsi="Arial" w:cs="Arial"/>
                <w:b/>
                <w:bCs/>
                <w:color w:val="000000"/>
              </w:rPr>
              <w:t>R$ 0,10</w:t>
            </w:r>
          </w:p>
        </w:tc>
      </w:tr>
    </w:tbl>
    <w:p w:rsidR="007D2EAF" w:rsidRPr="002A5142" w:rsidRDefault="007D2EAF" w:rsidP="00694E20">
      <w:pPr>
        <w:keepNext/>
        <w:jc w:val="center"/>
        <w:rPr>
          <w:rFonts w:ascii="Century Gothic" w:hAnsi="Century Gothic"/>
          <w:b/>
          <w:u w:val="single"/>
        </w:rPr>
      </w:pPr>
    </w:p>
    <w:p w:rsidR="00177D60" w:rsidRPr="002A5142" w:rsidRDefault="00177D60" w:rsidP="00694E20">
      <w:pPr>
        <w:keepNext/>
        <w:jc w:val="center"/>
        <w:rPr>
          <w:rFonts w:ascii="Century Gothic" w:hAnsi="Century Gothic"/>
          <w:b/>
          <w:u w:val="single"/>
        </w:rPr>
      </w:pPr>
    </w:p>
    <w:p w:rsidR="00177D60" w:rsidRPr="002A5142" w:rsidRDefault="00177D60" w:rsidP="00694E20">
      <w:pPr>
        <w:keepNext/>
        <w:jc w:val="center"/>
        <w:rPr>
          <w:rFonts w:ascii="Century Gothic" w:hAnsi="Century Gothic"/>
          <w:b/>
          <w:u w:val="single"/>
        </w:rPr>
      </w:pPr>
    </w:p>
    <w:p w:rsidR="00177D60" w:rsidRPr="002A5142" w:rsidRDefault="00177D60" w:rsidP="00694E20">
      <w:pPr>
        <w:keepNext/>
        <w:jc w:val="center"/>
        <w:rPr>
          <w:rFonts w:ascii="Century Gothic" w:hAnsi="Century Gothic"/>
          <w:b/>
          <w:u w:val="single"/>
        </w:rPr>
      </w:pPr>
    </w:p>
    <w:p w:rsidR="00177D60" w:rsidRPr="002A5142" w:rsidRDefault="00177D60" w:rsidP="00694E20">
      <w:pPr>
        <w:keepNext/>
        <w:jc w:val="center"/>
        <w:rPr>
          <w:rFonts w:ascii="Century Gothic" w:hAnsi="Century Gothic"/>
          <w:b/>
          <w:u w:val="single"/>
        </w:rPr>
      </w:pPr>
    </w:p>
    <w:p w:rsidR="00177D60" w:rsidRPr="002A5142" w:rsidRDefault="00177D60" w:rsidP="00694E20">
      <w:pPr>
        <w:keepNext/>
        <w:jc w:val="center"/>
        <w:rPr>
          <w:rFonts w:ascii="Century Gothic" w:hAnsi="Century Gothic"/>
          <w:b/>
          <w:u w:val="single"/>
        </w:rPr>
      </w:pPr>
    </w:p>
    <w:p w:rsidR="00177D60" w:rsidRPr="002A5142" w:rsidRDefault="00177D60" w:rsidP="00694E20">
      <w:pPr>
        <w:keepNext/>
        <w:jc w:val="center"/>
        <w:rPr>
          <w:rFonts w:ascii="Century Gothic" w:hAnsi="Century Gothic"/>
          <w:b/>
          <w:u w:val="single"/>
        </w:rPr>
      </w:pPr>
    </w:p>
    <w:p w:rsidR="00177D60" w:rsidRDefault="00177D60" w:rsidP="00694E20">
      <w:pPr>
        <w:keepNext/>
        <w:jc w:val="center"/>
        <w:rPr>
          <w:rFonts w:ascii="Century Gothic" w:hAnsi="Century Gothic"/>
          <w:b/>
          <w:u w:val="single"/>
        </w:rPr>
      </w:pPr>
    </w:p>
    <w:p w:rsidR="00D356D5" w:rsidRDefault="00D356D5" w:rsidP="00694E20">
      <w:pPr>
        <w:keepNext/>
        <w:jc w:val="center"/>
        <w:rPr>
          <w:rFonts w:ascii="Century Gothic" w:hAnsi="Century Gothic"/>
          <w:b/>
          <w:u w:val="single"/>
        </w:rPr>
      </w:pPr>
    </w:p>
    <w:p w:rsidR="00D356D5" w:rsidRDefault="00D356D5" w:rsidP="00694E20">
      <w:pPr>
        <w:keepNext/>
        <w:jc w:val="center"/>
        <w:rPr>
          <w:rFonts w:ascii="Century Gothic" w:hAnsi="Century Gothic"/>
          <w:b/>
          <w:u w:val="single"/>
        </w:rPr>
      </w:pPr>
    </w:p>
    <w:p w:rsidR="00D356D5" w:rsidRDefault="00D356D5" w:rsidP="00694E20">
      <w:pPr>
        <w:keepNext/>
        <w:jc w:val="center"/>
        <w:rPr>
          <w:rFonts w:ascii="Century Gothic" w:hAnsi="Century Gothic"/>
          <w:b/>
          <w:u w:val="single"/>
        </w:rPr>
      </w:pPr>
    </w:p>
    <w:p w:rsidR="00D356D5" w:rsidRPr="002A5142" w:rsidRDefault="00D356D5" w:rsidP="00694E20">
      <w:pPr>
        <w:keepNext/>
        <w:jc w:val="center"/>
        <w:rPr>
          <w:rFonts w:ascii="Century Gothic" w:hAnsi="Century Gothic"/>
          <w:b/>
          <w:u w:val="single"/>
        </w:rPr>
      </w:pPr>
    </w:p>
    <w:p w:rsidR="00177D60" w:rsidRDefault="00177D60" w:rsidP="00694E20">
      <w:pPr>
        <w:keepNext/>
        <w:jc w:val="center"/>
        <w:rPr>
          <w:rFonts w:ascii="Century Gothic" w:hAnsi="Century Gothic"/>
          <w:b/>
          <w:u w:val="single"/>
        </w:rPr>
      </w:pPr>
    </w:p>
    <w:p w:rsidR="003024EB" w:rsidRDefault="003024EB" w:rsidP="00694E20">
      <w:pPr>
        <w:keepNext/>
        <w:jc w:val="center"/>
        <w:rPr>
          <w:rFonts w:ascii="Century Gothic" w:hAnsi="Century Gothic"/>
          <w:b/>
          <w:u w:val="single"/>
        </w:rPr>
      </w:pPr>
    </w:p>
    <w:p w:rsidR="003024EB" w:rsidRDefault="003024EB" w:rsidP="00694E20">
      <w:pPr>
        <w:keepNext/>
        <w:jc w:val="center"/>
        <w:rPr>
          <w:rFonts w:ascii="Century Gothic" w:hAnsi="Century Gothic"/>
          <w:b/>
          <w:u w:val="single"/>
        </w:rPr>
      </w:pPr>
    </w:p>
    <w:p w:rsidR="003024EB" w:rsidRDefault="003024EB" w:rsidP="00694E20">
      <w:pPr>
        <w:keepNext/>
        <w:jc w:val="center"/>
        <w:rPr>
          <w:rFonts w:ascii="Century Gothic" w:hAnsi="Century Gothic"/>
          <w:b/>
          <w:u w:val="single"/>
        </w:rPr>
      </w:pPr>
    </w:p>
    <w:p w:rsidR="003024EB" w:rsidRDefault="003024EB" w:rsidP="00694E20">
      <w:pPr>
        <w:keepNext/>
        <w:jc w:val="center"/>
        <w:rPr>
          <w:rFonts w:ascii="Century Gothic" w:hAnsi="Century Gothic"/>
          <w:b/>
          <w:u w:val="single"/>
        </w:rPr>
      </w:pPr>
    </w:p>
    <w:p w:rsidR="003024EB" w:rsidRDefault="003024EB" w:rsidP="00694E20">
      <w:pPr>
        <w:keepNext/>
        <w:jc w:val="center"/>
        <w:rPr>
          <w:rFonts w:ascii="Century Gothic" w:hAnsi="Century Gothic"/>
          <w:b/>
          <w:u w:val="single"/>
        </w:rPr>
      </w:pPr>
    </w:p>
    <w:p w:rsidR="003024EB" w:rsidRDefault="003024EB" w:rsidP="00694E20">
      <w:pPr>
        <w:keepNext/>
        <w:jc w:val="center"/>
        <w:rPr>
          <w:rFonts w:ascii="Century Gothic" w:hAnsi="Century Gothic"/>
          <w:b/>
          <w:u w:val="single"/>
        </w:rPr>
      </w:pPr>
    </w:p>
    <w:p w:rsidR="003024EB" w:rsidRDefault="003024EB" w:rsidP="00694E20">
      <w:pPr>
        <w:keepNext/>
        <w:jc w:val="center"/>
        <w:rPr>
          <w:rFonts w:ascii="Century Gothic" w:hAnsi="Century Gothic"/>
          <w:b/>
          <w:u w:val="single"/>
        </w:rPr>
      </w:pPr>
    </w:p>
    <w:p w:rsidR="003024EB" w:rsidRDefault="003024EB" w:rsidP="00694E20">
      <w:pPr>
        <w:keepNext/>
        <w:jc w:val="center"/>
        <w:rPr>
          <w:rFonts w:ascii="Century Gothic" w:hAnsi="Century Gothic"/>
          <w:b/>
          <w:u w:val="single"/>
        </w:rPr>
      </w:pPr>
    </w:p>
    <w:p w:rsidR="003024EB" w:rsidRDefault="003024EB" w:rsidP="00694E20">
      <w:pPr>
        <w:keepNext/>
        <w:jc w:val="center"/>
        <w:rPr>
          <w:rFonts w:ascii="Century Gothic" w:hAnsi="Century Gothic"/>
          <w:b/>
          <w:u w:val="single"/>
        </w:rPr>
      </w:pPr>
    </w:p>
    <w:p w:rsidR="003024EB" w:rsidRDefault="003024EB" w:rsidP="00694E20">
      <w:pPr>
        <w:keepNext/>
        <w:jc w:val="center"/>
        <w:rPr>
          <w:rFonts w:ascii="Century Gothic" w:hAnsi="Century Gothic"/>
          <w:b/>
          <w:u w:val="single"/>
        </w:rPr>
      </w:pPr>
    </w:p>
    <w:p w:rsidR="005D5771" w:rsidRDefault="005D5771" w:rsidP="00694E20">
      <w:pPr>
        <w:keepNext/>
        <w:jc w:val="center"/>
        <w:rPr>
          <w:rFonts w:ascii="Century Gothic" w:hAnsi="Century Gothic"/>
          <w:b/>
          <w:u w:val="single"/>
        </w:rPr>
      </w:pPr>
    </w:p>
    <w:p w:rsidR="00A92004" w:rsidRPr="002A5142" w:rsidRDefault="00147A3F" w:rsidP="00694E20">
      <w:pPr>
        <w:keepNext/>
        <w:jc w:val="center"/>
        <w:rPr>
          <w:rFonts w:ascii="Century Gothic" w:hAnsi="Century Gothic"/>
          <w:b/>
        </w:rPr>
      </w:pPr>
      <w:r w:rsidRPr="002A5142">
        <w:rPr>
          <w:rFonts w:ascii="Century Gothic" w:hAnsi="Century Gothic"/>
          <w:b/>
          <w:u w:val="single"/>
        </w:rPr>
        <w:t>ANEXO I</w:t>
      </w:r>
      <w:r w:rsidR="0037706E" w:rsidRPr="002A5142">
        <w:rPr>
          <w:rFonts w:ascii="Century Gothic" w:hAnsi="Century Gothic"/>
          <w:b/>
          <w:u w:val="single"/>
        </w:rPr>
        <w:t>I</w:t>
      </w:r>
    </w:p>
    <w:p w:rsidR="00704860" w:rsidRPr="002A5142" w:rsidRDefault="00704860" w:rsidP="00694E20">
      <w:pPr>
        <w:keepNext/>
        <w:jc w:val="center"/>
        <w:rPr>
          <w:rFonts w:ascii="Century Gothic" w:hAnsi="Century Gothic"/>
          <w:b/>
          <w:bCs/>
        </w:rPr>
      </w:pPr>
      <w:r w:rsidRPr="002A5142">
        <w:rPr>
          <w:rFonts w:ascii="Century Gothic" w:hAnsi="Century Gothic"/>
          <w:b/>
          <w:bCs/>
        </w:rPr>
        <w:t>TERMO DE REFERÊNCIA</w:t>
      </w:r>
    </w:p>
    <w:p w:rsidR="007D2EAF" w:rsidRPr="002A5142" w:rsidRDefault="007D2EAF" w:rsidP="00694E20">
      <w:pPr>
        <w:keepNext/>
        <w:jc w:val="center"/>
        <w:rPr>
          <w:rFonts w:ascii="Century Gothic" w:hAnsi="Century Gothic"/>
          <w:b/>
        </w:rPr>
      </w:pPr>
    </w:p>
    <w:p w:rsidR="000B1A05" w:rsidRPr="001A6562" w:rsidRDefault="000B1A05" w:rsidP="000B1A05">
      <w:pPr>
        <w:spacing w:line="360" w:lineRule="auto"/>
        <w:ind w:left="-57" w:right="-57"/>
        <w:jc w:val="center"/>
        <w:rPr>
          <w:b/>
          <w:bCs/>
          <w:color w:val="000000"/>
          <w:sz w:val="24"/>
        </w:rPr>
      </w:pPr>
      <w:r w:rsidRPr="001A6562">
        <w:rPr>
          <w:b/>
          <w:bCs/>
          <w:color w:val="000000"/>
          <w:sz w:val="24"/>
        </w:rPr>
        <w:t>TERMO DE REFERÊNCIA</w:t>
      </w:r>
    </w:p>
    <w:p w:rsidR="000B1A05" w:rsidRPr="00C50D2A" w:rsidRDefault="000B1A05" w:rsidP="00C86D07">
      <w:pPr>
        <w:pStyle w:val="Ttulo1"/>
        <w:keepLines/>
        <w:numPr>
          <w:ilvl w:val="0"/>
          <w:numId w:val="21"/>
        </w:numPr>
        <w:spacing w:before="240" w:line="360" w:lineRule="auto"/>
        <w:jc w:val="both"/>
        <w:rPr>
          <w:b w:val="0"/>
          <w:sz w:val="24"/>
          <w:szCs w:val="24"/>
        </w:rPr>
      </w:pPr>
      <w:r w:rsidRPr="00C50D2A">
        <w:rPr>
          <w:sz w:val="24"/>
          <w:szCs w:val="24"/>
        </w:rPr>
        <w:t>DO OBJETO</w:t>
      </w:r>
    </w:p>
    <w:p w:rsidR="000B1A05" w:rsidRDefault="00097045" w:rsidP="000B1A05">
      <w:pPr>
        <w:pStyle w:val="Ttulo2"/>
        <w:spacing w:line="360" w:lineRule="auto"/>
        <w:ind w:left="142" w:firstLine="1276"/>
        <w:jc w:val="both"/>
        <w:rPr>
          <w:b w:val="0"/>
          <w:sz w:val="24"/>
          <w:szCs w:val="24"/>
        </w:rPr>
      </w:pPr>
      <w:r>
        <w:rPr>
          <w:b w:val="0"/>
          <w:sz w:val="24"/>
          <w:szCs w:val="24"/>
        </w:rPr>
        <w:t>O presente Termo de Referê</w:t>
      </w:r>
      <w:r w:rsidRPr="00D210D0">
        <w:rPr>
          <w:b w:val="0"/>
          <w:sz w:val="24"/>
          <w:szCs w:val="24"/>
        </w:rPr>
        <w:t>ncia tem como finalidade promover licitação na modalidade</w:t>
      </w:r>
      <w:r w:rsidR="00D53696">
        <w:rPr>
          <w:b w:val="0"/>
          <w:sz w:val="24"/>
          <w:szCs w:val="24"/>
        </w:rPr>
        <w:t>,</w:t>
      </w:r>
      <w:r w:rsidRPr="00D210D0">
        <w:rPr>
          <w:b w:val="0"/>
          <w:sz w:val="24"/>
          <w:szCs w:val="24"/>
        </w:rPr>
        <w:t xml:space="preserve"> Pregão Eletrônico</w:t>
      </w:r>
      <w:r w:rsidR="00D53696">
        <w:rPr>
          <w:b w:val="0"/>
          <w:sz w:val="24"/>
          <w:szCs w:val="24"/>
        </w:rPr>
        <w:t>,</w:t>
      </w:r>
      <w:r w:rsidRPr="00D210D0">
        <w:rPr>
          <w:b w:val="0"/>
          <w:sz w:val="24"/>
          <w:szCs w:val="24"/>
        </w:rPr>
        <w:t xml:space="preserve"> do tipo menor preço por item,</w:t>
      </w:r>
      <w:r>
        <w:rPr>
          <w:b w:val="0"/>
          <w:sz w:val="24"/>
          <w:szCs w:val="24"/>
        </w:rPr>
        <w:t xml:space="preserve"> </w:t>
      </w:r>
      <w:r w:rsidRPr="00D210D0">
        <w:rPr>
          <w:b w:val="0"/>
          <w:sz w:val="24"/>
          <w:szCs w:val="24"/>
        </w:rPr>
        <w:t xml:space="preserve">sob forma Registro de Preços para a futura e eventual </w:t>
      </w:r>
      <w:r w:rsidRPr="00D210D0">
        <w:rPr>
          <w:b w:val="0"/>
          <w:bCs/>
          <w:sz w:val="24"/>
          <w:szCs w:val="24"/>
        </w:rPr>
        <w:t>Aquisição de Gêneros Alimentícios Perecíveis</w:t>
      </w:r>
      <w:r w:rsidRPr="00D210D0">
        <w:rPr>
          <w:b w:val="0"/>
          <w:sz w:val="24"/>
          <w:szCs w:val="24"/>
        </w:rPr>
        <w:t xml:space="preserve"> e </w:t>
      </w:r>
      <w:r w:rsidRPr="00D210D0">
        <w:rPr>
          <w:b w:val="0"/>
          <w:bCs/>
          <w:sz w:val="24"/>
          <w:szCs w:val="24"/>
        </w:rPr>
        <w:t>não Perecíveis</w:t>
      </w:r>
      <w:r>
        <w:rPr>
          <w:b w:val="0"/>
          <w:bCs/>
          <w:sz w:val="24"/>
          <w:szCs w:val="24"/>
        </w:rPr>
        <w:t xml:space="preserve"> </w:t>
      </w:r>
      <w:r w:rsidRPr="00D210D0">
        <w:rPr>
          <w:b w:val="0"/>
          <w:sz w:val="24"/>
          <w:szCs w:val="24"/>
        </w:rPr>
        <w:t xml:space="preserve">para atender programa de alimentação escolar  aos alunos matriculados na </w:t>
      </w:r>
      <w:r w:rsidR="00C2022D" w:rsidRPr="00C2022D">
        <w:rPr>
          <w:bCs/>
          <w:color w:val="000000" w:themeColor="text1"/>
          <w:sz w:val="24"/>
          <w:szCs w:val="24"/>
          <w:u w:val="single"/>
        </w:rPr>
        <w:t xml:space="preserve">ASSOCIAÇÃO DE </w:t>
      </w:r>
      <w:r w:rsidR="00C2022D" w:rsidRPr="00C2022D">
        <w:rPr>
          <w:bCs/>
          <w:color w:val="000000" w:themeColor="text1"/>
          <w:sz w:val="24"/>
          <w:szCs w:val="24"/>
          <w:u w:val="single"/>
        </w:rPr>
        <w:lastRenderedPageBreak/>
        <w:t xml:space="preserve">APOIO DA ESCOLA ESTADUAL </w:t>
      </w:r>
      <w:r w:rsidR="00B459DB">
        <w:rPr>
          <w:bCs/>
          <w:color w:val="000000" w:themeColor="text1"/>
          <w:sz w:val="24"/>
          <w:szCs w:val="24"/>
          <w:u w:val="single"/>
        </w:rPr>
        <w:t>DARCY RIBEIRO</w:t>
      </w:r>
      <w:r w:rsidR="00C2022D">
        <w:rPr>
          <w:bCs/>
          <w:color w:val="000000" w:themeColor="text1"/>
          <w:sz w:val="24"/>
          <w:szCs w:val="24"/>
          <w:u w:val="single"/>
        </w:rPr>
        <w:t>,</w:t>
      </w:r>
      <w:r w:rsidR="00C2022D" w:rsidRPr="00C2022D">
        <w:rPr>
          <w:color w:val="000000" w:themeColor="text1"/>
          <w:sz w:val="24"/>
          <w:szCs w:val="24"/>
        </w:rPr>
        <w:t xml:space="preserve"> </w:t>
      </w:r>
      <w:r w:rsidR="000B1A05" w:rsidRPr="00EA4D22">
        <w:rPr>
          <w:b w:val="0"/>
          <w:sz w:val="24"/>
          <w:szCs w:val="24"/>
        </w:rPr>
        <w:t xml:space="preserve">por meio </w:t>
      </w:r>
      <w:r w:rsidR="000B1A05" w:rsidRPr="009A6EB7">
        <w:rPr>
          <w:b w:val="0"/>
          <w:sz w:val="24"/>
          <w:szCs w:val="24"/>
        </w:rPr>
        <w:t>do Programa Nacional de Alimentação Escolar/PNAE conforme condições, quantidades e exigências estabelecidas neste instrumento:</w:t>
      </w:r>
    </w:p>
    <w:p w:rsidR="000B1A05" w:rsidRPr="00923409" w:rsidRDefault="000B1A05" w:rsidP="000B1A05"/>
    <w:p w:rsidR="000B1A05" w:rsidRDefault="000B1A05" w:rsidP="00C86D07">
      <w:pPr>
        <w:pStyle w:val="Ttulo2"/>
        <w:numPr>
          <w:ilvl w:val="1"/>
          <w:numId w:val="21"/>
        </w:numPr>
        <w:tabs>
          <w:tab w:val="left" w:pos="1701"/>
        </w:tabs>
        <w:spacing w:line="360" w:lineRule="auto"/>
        <w:ind w:right="-1"/>
        <w:jc w:val="both"/>
        <w:rPr>
          <w:b w:val="0"/>
          <w:sz w:val="24"/>
          <w:szCs w:val="24"/>
        </w:rPr>
      </w:pPr>
      <w:r w:rsidRPr="009A6EB7">
        <w:rPr>
          <w:b w:val="0"/>
          <w:sz w:val="24"/>
          <w:szCs w:val="24"/>
        </w:rPr>
        <w:t>Da Especificação do Objeto:</w:t>
      </w:r>
    </w:p>
    <w:p w:rsidR="00185987" w:rsidRPr="00185987" w:rsidRDefault="00185987" w:rsidP="00185987"/>
    <w:tbl>
      <w:tblPr>
        <w:tblStyle w:val="Tabelacomgrade"/>
        <w:tblW w:w="10065" w:type="dxa"/>
        <w:tblInd w:w="-601" w:type="dxa"/>
        <w:tblLayout w:type="fixed"/>
        <w:tblLook w:val="04A0" w:firstRow="1" w:lastRow="0" w:firstColumn="1" w:lastColumn="0" w:noHBand="0" w:noVBand="1"/>
      </w:tblPr>
      <w:tblGrid>
        <w:gridCol w:w="817"/>
        <w:gridCol w:w="4145"/>
        <w:gridCol w:w="1843"/>
        <w:gridCol w:w="1418"/>
        <w:gridCol w:w="1842"/>
      </w:tblGrid>
      <w:tr w:rsidR="00836CD5" w:rsidRPr="00567BBD" w:rsidTr="00D53696">
        <w:tc>
          <w:tcPr>
            <w:tcW w:w="817" w:type="dxa"/>
            <w:shd w:val="clear" w:color="auto" w:fill="BFBFBF" w:themeFill="background1" w:themeFillShade="BF"/>
            <w:vAlign w:val="center"/>
          </w:tcPr>
          <w:p w:rsidR="00836CD5" w:rsidRPr="00567BBD" w:rsidRDefault="00836CD5" w:rsidP="007D20AB">
            <w:pPr>
              <w:pStyle w:val="Corpodetexto"/>
              <w:tabs>
                <w:tab w:val="left" w:pos="851"/>
              </w:tabs>
              <w:spacing w:line="360" w:lineRule="auto"/>
              <w:ind w:left="-57" w:right="-57"/>
              <w:jc w:val="center"/>
              <w:rPr>
                <w:b/>
                <w:szCs w:val="24"/>
              </w:rPr>
            </w:pPr>
            <w:r w:rsidRPr="00567BBD">
              <w:rPr>
                <w:b/>
                <w:szCs w:val="24"/>
              </w:rPr>
              <w:t>ITEM</w:t>
            </w:r>
          </w:p>
        </w:tc>
        <w:tc>
          <w:tcPr>
            <w:tcW w:w="4145" w:type="dxa"/>
            <w:shd w:val="clear" w:color="auto" w:fill="BFBFBF" w:themeFill="background1" w:themeFillShade="BF"/>
            <w:vAlign w:val="center"/>
          </w:tcPr>
          <w:p w:rsidR="00836CD5" w:rsidRPr="00567BBD" w:rsidRDefault="00836CD5" w:rsidP="007D20AB">
            <w:pPr>
              <w:pStyle w:val="Corpodetexto"/>
              <w:tabs>
                <w:tab w:val="left" w:pos="851"/>
              </w:tabs>
              <w:spacing w:line="360" w:lineRule="auto"/>
              <w:ind w:left="-57" w:right="-57"/>
              <w:jc w:val="center"/>
              <w:rPr>
                <w:b/>
                <w:szCs w:val="24"/>
              </w:rPr>
            </w:pPr>
            <w:r w:rsidRPr="00567BBD">
              <w:rPr>
                <w:b/>
                <w:szCs w:val="24"/>
              </w:rPr>
              <w:t>DESCRIÇÃO/ ESPECIFICAÇÃO</w:t>
            </w:r>
          </w:p>
        </w:tc>
        <w:tc>
          <w:tcPr>
            <w:tcW w:w="1843" w:type="dxa"/>
            <w:shd w:val="clear" w:color="auto" w:fill="BFBFBF" w:themeFill="background1" w:themeFillShade="BF"/>
            <w:vAlign w:val="center"/>
          </w:tcPr>
          <w:p w:rsidR="00836CD5" w:rsidRPr="00567BBD" w:rsidRDefault="00836CD5" w:rsidP="007D20AB">
            <w:pPr>
              <w:pStyle w:val="Corpodetexto"/>
              <w:tabs>
                <w:tab w:val="left" w:pos="851"/>
              </w:tabs>
              <w:spacing w:line="360" w:lineRule="auto"/>
              <w:ind w:left="-57" w:right="-57"/>
              <w:jc w:val="center"/>
              <w:rPr>
                <w:b/>
                <w:szCs w:val="24"/>
              </w:rPr>
            </w:pPr>
            <w:r w:rsidRPr="00567BBD">
              <w:rPr>
                <w:b/>
                <w:szCs w:val="24"/>
              </w:rPr>
              <w:t>QUANTIDADE</w:t>
            </w:r>
          </w:p>
        </w:tc>
        <w:tc>
          <w:tcPr>
            <w:tcW w:w="1418" w:type="dxa"/>
            <w:shd w:val="clear" w:color="auto" w:fill="BFBFBF" w:themeFill="background1" w:themeFillShade="BF"/>
            <w:vAlign w:val="center"/>
          </w:tcPr>
          <w:p w:rsidR="00836CD5" w:rsidRPr="00567BBD" w:rsidRDefault="00836CD5" w:rsidP="007D20AB">
            <w:pPr>
              <w:pStyle w:val="Corpodetexto"/>
              <w:tabs>
                <w:tab w:val="left" w:pos="851"/>
              </w:tabs>
              <w:spacing w:line="360" w:lineRule="auto"/>
              <w:ind w:left="-57" w:right="-57"/>
              <w:jc w:val="center"/>
              <w:rPr>
                <w:b/>
                <w:szCs w:val="24"/>
              </w:rPr>
            </w:pPr>
            <w:r w:rsidRPr="00567BBD">
              <w:rPr>
                <w:b/>
                <w:szCs w:val="24"/>
              </w:rPr>
              <w:t>VALOR UNITÁRIO</w:t>
            </w:r>
          </w:p>
        </w:tc>
        <w:tc>
          <w:tcPr>
            <w:tcW w:w="1842" w:type="dxa"/>
            <w:shd w:val="clear" w:color="auto" w:fill="BFBFBF" w:themeFill="background1" w:themeFillShade="BF"/>
            <w:vAlign w:val="center"/>
          </w:tcPr>
          <w:p w:rsidR="00836CD5" w:rsidRPr="00567BBD" w:rsidRDefault="00836CD5" w:rsidP="007D20AB">
            <w:pPr>
              <w:pStyle w:val="Corpodetexto"/>
              <w:tabs>
                <w:tab w:val="left" w:pos="851"/>
              </w:tabs>
              <w:spacing w:line="360" w:lineRule="auto"/>
              <w:ind w:left="-57" w:right="-57"/>
              <w:jc w:val="center"/>
              <w:rPr>
                <w:b/>
                <w:szCs w:val="24"/>
              </w:rPr>
            </w:pPr>
            <w:r w:rsidRPr="00567BBD">
              <w:rPr>
                <w:b/>
                <w:szCs w:val="24"/>
              </w:rPr>
              <w:t>VALOR GLOBAL</w:t>
            </w:r>
          </w:p>
        </w:tc>
      </w:tr>
      <w:tr w:rsidR="00296E45" w:rsidRPr="00567BBD" w:rsidTr="00D53696">
        <w:tc>
          <w:tcPr>
            <w:tcW w:w="817" w:type="dxa"/>
            <w:vAlign w:val="center"/>
          </w:tcPr>
          <w:p w:rsidR="00CC1F4A" w:rsidRPr="00305378" w:rsidRDefault="00CC1F4A" w:rsidP="00CC1F4A">
            <w:pPr>
              <w:pStyle w:val="Corpodetexto"/>
              <w:tabs>
                <w:tab w:val="left" w:pos="851"/>
              </w:tabs>
              <w:spacing w:line="360" w:lineRule="auto"/>
              <w:ind w:right="-57"/>
              <w:jc w:val="center"/>
              <w:rPr>
                <w:szCs w:val="24"/>
              </w:rPr>
            </w:pPr>
            <w:r>
              <w:rPr>
                <w:szCs w:val="24"/>
              </w:rPr>
              <w:t>01</w:t>
            </w:r>
          </w:p>
          <w:p w:rsidR="00296E45" w:rsidRPr="00305378" w:rsidRDefault="00296E45" w:rsidP="00296E45">
            <w:pPr>
              <w:pStyle w:val="Corpodetexto"/>
              <w:tabs>
                <w:tab w:val="left" w:pos="851"/>
              </w:tabs>
              <w:spacing w:line="360" w:lineRule="auto"/>
              <w:ind w:left="-57" w:right="-57"/>
              <w:jc w:val="center"/>
              <w:rPr>
                <w:szCs w:val="24"/>
              </w:rPr>
            </w:pPr>
          </w:p>
          <w:p w:rsidR="00296E45" w:rsidRPr="00305378" w:rsidRDefault="00296E45" w:rsidP="00296E45">
            <w:pPr>
              <w:pStyle w:val="Corpodetexto"/>
              <w:tabs>
                <w:tab w:val="left" w:pos="851"/>
              </w:tabs>
              <w:spacing w:line="360" w:lineRule="auto"/>
              <w:ind w:left="-57" w:right="-57"/>
              <w:jc w:val="center"/>
              <w:rPr>
                <w:szCs w:val="24"/>
              </w:rPr>
            </w:pPr>
          </w:p>
        </w:tc>
        <w:tc>
          <w:tcPr>
            <w:tcW w:w="4145" w:type="dxa"/>
          </w:tcPr>
          <w:p w:rsidR="00296E45" w:rsidRPr="00305378" w:rsidRDefault="00296E45" w:rsidP="00296E45">
            <w:pPr>
              <w:pStyle w:val="Corpodetexto"/>
              <w:tabs>
                <w:tab w:val="left" w:pos="851"/>
              </w:tabs>
              <w:ind w:left="-57" w:right="-57"/>
              <w:rPr>
                <w:szCs w:val="24"/>
              </w:rPr>
            </w:pPr>
            <w:r w:rsidRPr="00305378">
              <w:rPr>
                <w:b/>
                <w:szCs w:val="24"/>
              </w:rPr>
              <w:t>Açúcar cristal:</w:t>
            </w:r>
            <w:r w:rsidRPr="00305378">
              <w:rPr>
                <w:szCs w:val="24"/>
              </w:rPr>
              <w:t xml:space="preserve"> Açúcar cristal, obtido a partir do caldo de cana-de-açúcar, branco, aspecto granuloso fino a médio. Embalagem de polietileno atóxico, resistente e transparente. A embalagem deverá conter externamente os dados de identificação, procedência,</w:t>
            </w:r>
          </w:p>
          <w:p w:rsidR="00296E45" w:rsidRPr="00305378" w:rsidRDefault="00BB509C" w:rsidP="00296E45">
            <w:pPr>
              <w:pStyle w:val="Corpodetexto"/>
              <w:tabs>
                <w:tab w:val="left" w:pos="851"/>
              </w:tabs>
              <w:ind w:left="-57" w:right="-57"/>
              <w:rPr>
                <w:color w:val="FF0000"/>
                <w:szCs w:val="24"/>
              </w:rPr>
            </w:pPr>
            <w:r w:rsidRPr="00305378">
              <w:rPr>
                <w:szCs w:val="24"/>
              </w:rPr>
              <w:t>Informações</w:t>
            </w:r>
            <w:r w:rsidR="00296E45" w:rsidRPr="00305378">
              <w:rPr>
                <w:szCs w:val="24"/>
              </w:rPr>
              <w:t xml:space="preserve"> nutricionais, número de lote, data de validade e quantidade do produto. Embalagem de 2</w:t>
            </w:r>
            <w:r w:rsidR="00296E45">
              <w:rPr>
                <w:szCs w:val="24"/>
              </w:rPr>
              <w:t xml:space="preserve"> </w:t>
            </w:r>
            <w:r w:rsidR="00296E45" w:rsidRPr="00305378">
              <w:rPr>
                <w:szCs w:val="24"/>
              </w:rPr>
              <w:t>kg à 5</w:t>
            </w:r>
            <w:r w:rsidR="00296E45">
              <w:rPr>
                <w:szCs w:val="24"/>
              </w:rPr>
              <w:t xml:space="preserve"> </w:t>
            </w:r>
            <w:r w:rsidR="00296E45" w:rsidRPr="00305378">
              <w:rPr>
                <w:szCs w:val="24"/>
              </w:rPr>
              <w:t>kg.</w:t>
            </w:r>
          </w:p>
        </w:tc>
        <w:tc>
          <w:tcPr>
            <w:tcW w:w="1843" w:type="dxa"/>
            <w:vAlign w:val="center"/>
          </w:tcPr>
          <w:p w:rsidR="00296E45" w:rsidRPr="00305378" w:rsidRDefault="008B0F9F" w:rsidP="00296E45">
            <w:pPr>
              <w:jc w:val="center"/>
              <w:rPr>
                <w:sz w:val="24"/>
                <w:szCs w:val="24"/>
              </w:rPr>
            </w:pPr>
            <w:r>
              <w:rPr>
                <w:sz w:val="24"/>
                <w:szCs w:val="24"/>
              </w:rPr>
              <w:t>99</w:t>
            </w:r>
          </w:p>
        </w:tc>
        <w:tc>
          <w:tcPr>
            <w:tcW w:w="1418" w:type="dxa"/>
            <w:vAlign w:val="center"/>
          </w:tcPr>
          <w:p w:rsidR="00296E45" w:rsidRPr="00305378" w:rsidRDefault="008B0F9F" w:rsidP="00296E45">
            <w:pPr>
              <w:pStyle w:val="Corpodetexto"/>
              <w:tabs>
                <w:tab w:val="left" w:pos="851"/>
              </w:tabs>
              <w:spacing w:line="360" w:lineRule="auto"/>
              <w:ind w:left="-57" w:right="-57"/>
              <w:jc w:val="center"/>
              <w:rPr>
                <w:szCs w:val="24"/>
              </w:rPr>
            </w:pPr>
            <w:r>
              <w:rPr>
                <w:szCs w:val="24"/>
              </w:rPr>
              <w:t>5,30</w:t>
            </w:r>
          </w:p>
        </w:tc>
        <w:tc>
          <w:tcPr>
            <w:tcW w:w="1842" w:type="dxa"/>
            <w:vAlign w:val="center"/>
          </w:tcPr>
          <w:p w:rsidR="00296E45" w:rsidRPr="00305378" w:rsidRDefault="008B0F9F" w:rsidP="00296E45">
            <w:pPr>
              <w:jc w:val="center"/>
              <w:rPr>
                <w:color w:val="000000"/>
                <w:sz w:val="24"/>
                <w:szCs w:val="24"/>
              </w:rPr>
            </w:pPr>
            <w:r>
              <w:rPr>
                <w:color w:val="000000"/>
                <w:sz w:val="24"/>
                <w:szCs w:val="24"/>
              </w:rPr>
              <w:t>524,</w:t>
            </w:r>
            <w:r w:rsidR="00DF3769">
              <w:rPr>
                <w:color w:val="000000"/>
                <w:sz w:val="24"/>
                <w:szCs w:val="24"/>
              </w:rPr>
              <w:t>7</w:t>
            </w:r>
          </w:p>
        </w:tc>
      </w:tr>
      <w:tr w:rsidR="00296E45" w:rsidRPr="00567BBD" w:rsidTr="00D53696">
        <w:tc>
          <w:tcPr>
            <w:tcW w:w="817" w:type="dxa"/>
            <w:vAlign w:val="center"/>
          </w:tcPr>
          <w:p w:rsidR="00296E45" w:rsidRPr="00305378" w:rsidRDefault="00296E45" w:rsidP="00296E45">
            <w:pPr>
              <w:pStyle w:val="Corpodetexto"/>
              <w:tabs>
                <w:tab w:val="left" w:pos="851"/>
              </w:tabs>
              <w:spacing w:line="360" w:lineRule="auto"/>
              <w:ind w:left="-57" w:right="-57"/>
              <w:jc w:val="center"/>
              <w:rPr>
                <w:szCs w:val="24"/>
              </w:rPr>
            </w:pPr>
          </w:p>
          <w:p w:rsidR="00296E45" w:rsidRPr="00305378" w:rsidRDefault="00296E45" w:rsidP="00296E45">
            <w:pPr>
              <w:pStyle w:val="Corpodetexto"/>
              <w:tabs>
                <w:tab w:val="left" w:pos="851"/>
              </w:tabs>
              <w:spacing w:line="360" w:lineRule="auto"/>
              <w:ind w:left="-57" w:right="-57"/>
              <w:jc w:val="center"/>
              <w:rPr>
                <w:szCs w:val="24"/>
              </w:rPr>
            </w:pPr>
          </w:p>
          <w:p w:rsidR="00296E45" w:rsidRPr="00305378" w:rsidRDefault="00296E45" w:rsidP="00296E45">
            <w:pPr>
              <w:pStyle w:val="Corpodetexto"/>
              <w:tabs>
                <w:tab w:val="left" w:pos="851"/>
              </w:tabs>
              <w:spacing w:line="360" w:lineRule="auto"/>
              <w:ind w:right="-57"/>
              <w:jc w:val="center"/>
              <w:rPr>
                <w:szCs w:val="24"/>
              </w:rPr>
            </w:pPr>
            <w:r w:rsidRPr="00305378">
              <w:rPr>
                <w:szCs w:val="24"/>
              </w:rPr>
              <w:t>02</w:t>
            </w:r>
          </w:p>
        </w:tc>
        <w:tc>
          <w:tcPr>
            <w:tcW w:w="4145" w:type="dxa"/>
          </w:tcPr>
          <w:p w:rsidR="00296E45" w:rsidRPr="00305378" w:rsidRDefault="00296E45" w:rsidP="00296E45">
            <w:pPr>
              <w:pStyle w:val="Corpodetexto"/>
              <w:tabs>
                <w:tab w:val="left" w:pos="851"/>
              </w:tabs>
              <w:ind w:left="-57" w:right="-57"/>
              <w:rPr>
                <w:b/>
                <w:szCs w:val="24"/>
              </w:rPr>
            </w:pPr>
            <w:r w:rsidRPr="00305378">
              <w:rPr>
                <w:b/>
                <w:szCs w:val="24"/>
              </w:rPr>
              <w:t>Alho:</w:t>
            </w:r>
            <w:r w:rsidRPr="00305378">
              <w:rPr>
                <w:szCs w:val="24"/>
              </w:rPr>
              <w:t xml:space="preserve"> Alho branco de 1ª qualidade, sem réstia e bulbo inteiriço, deve apresentar as características do cultivar bem definidas, estar fisiologicamente desenvolvido, inteiro, sadio e isento de substâncias nocivas à saúde. Deve estar condicionado em saco plástico atóxico, transparente e resistente.</w:t>
            </w:r>
          </w:p>
        </w:tc>
        <w:tc>
          <w:tcPr>
            <w:tcW w:w="1843" w:type="dxa"/>
            <w:vAlign w:val="center"/>
          </w:tcPr>
          <w:p w:rsidR="00296E45" w:rsidRPr="00305378" w:rsidRDefault="00BB509C" w:rsidP="00296E45">
            <w:pPr>
              <w:jc w:val="center"/>
              <w:rPr>
                <w:sz w:val="24"/>
                <w:szCs w:val="24"/>
              </w:rPr>
            </w:pPr>
            <w:r>
              <w:rPr>
                <w:sz w:val="24"/>
                <w:szCs w:val="24"/>
              </w:rPr>
              <w:t>13</w:t>
            </w:r>
          </w:p>
        </w:tc>
        <w:tc>
          <w:tcPr>
            <w:tcW w:w="1418" w:type="dxa"/>
            <w:vAlign w:val="center"/>
          </w:tcPr>
          <w:p w:rsidR="00296E45" w:rsidRPr="00305378" w:rsidRDefault="008B0F9F" w:rsidP="00296E45">
            <w:pPr>
              <w:pStyle w:val="Corpodetexto"/>
              <w:tabs>
                <w:tab w:val="left" w:pos="851"/>
              </w:tabs>
              <w:spacing w:line="360" w:lineRule="auto"/>
              <w:ind w:left="-57" w:right="-57"/>
              <w:jc w:val="center"/>
              <w:rPr>
                <w:szCs w:val="24"/>
              </w:rPr>
            </w:pPr>
            <w:r>
              <w:rPr>
                <w:szCs w:val="24"/>
              </w:rPr>
              <w:t>34,30</w:t>
            </w:r>
          </w:p>
        </w:tc>
        <w:tc>
          <w:tcPr>
            <w:tcW w:w="1842" w:type="dxa"/>
            <w:vAlign w:val="center"/>
          </w:tcPr>
          <w:p w:rsidR="00296E45" w:rsidRPr="00305378" w:rsidRDefault="008B0F9F" w:rsidP="00296E45">
            <w:pPr>
              <w:jc w:val="center"/>
              <w:rPr>
                <w:color w:val="000000"/>
                <w:sz w:val="24"/>
                <w:szCs w:val="24"/>
              </w:rPr>
            </w:pPr>
            <w:r>
              <w:rPr>
                <w:color w:val="000000"/>
                <w:sz w:val="24"/>
                <w:szCs w:val="24"/>
              </w:rPr>
              <w:t>445,9</w:t>
            </w:r>
          </w:p>
        </w:tc>
      </w:tr>
      <w:tr w:rsidR="00296E45" w:rsidRPr="00567BBD" w:rsidTr="005F6E49">
        <w:trPr>
          <w:trHeight w:val="2505"/>
        </w:trPr>
        <w:tc>
          <w:tcPr>
            <w:tcW w:w="817" w:type="dxa"/>
            <w:vAlign w:val="center"/>
          </w:tcPr>
          <w:p w:rsidR="00296E45" w:rsidRPr="00305378" w:rsidRDefault="00296E45" w:rsidP="00296E45">
            <w:pPr>
              <w:pStyle w:val="Corpodetexto"/>
              <w:tabs>
                <w:tab w:val="left" w:pos="851"/>
              </w:tabs>
              <w:spacing w:line="360" w:lineRule="auto"/>
              <w:ind w:left="-57" w:right="-57"/>
              <w:jc w:val="center"/>
              <w:rPr>
                <w:szCs w:val="24"/>
              </w:rPr>
            </w:pPr>
          </w:p>
          <w:p w:rsidR="00296E45" w:rsidRPr="00305378" w:rsidRDefault="00296E45" w:rsidP="00296E45">
            <w:pPr>
              <w:pStyle w:val="Corpodetexto"/>
              <w:tabs>
                <w:tab w:val="left" w:pos="851"/>
              </w:tabs>
              <w:spacing w:line="360" w:lineRule="auto"/>
              <w:ind w:left="-57" w:right="-57"/>
              <w:jc w:val="center"/>
              <w:rPr>
                <w:szCs w:val="24"/>
              </w:rPr>
            </w:pPr>
          </w:p>
          <w:p w:rsidR="00296E45" w:rsidRPr="00305378" w:rsidRDefault="00296E45" w:rsidP="00296E45">
            <w:pPr>
              <w:pStyle w:val="Corpodetexto"/>
              <w:tabs>
                <w:tab w:val="left" w:pos="851"/>
              </w:tabs>
              <w:spacing w:line="360" w:lineRule="auto"/>
              <w:ind w:left="-57" w:right="-57"/>
              <w:jc w:val="center"/>
              <w:rPr>
                <w:szCs w:val="24"/>
              </w:rPr>
            </w:pPr>
          </w:p>
          <w:p w:rsidR="00296E45" w:rsidRPr="00305378" w:rsidRDefault="00296E45" w:rsidP="00296E45">
            <w:pPr>
              <w:pStyle w:val="Corpodetexto"/>
              <w:tabs>
                <w:tab w:val="left" w:pos="851"/>
              </w:tabs>
              <w:spacing w:line="360" w:lineRule="auto"/>
              <w:ind w:left="-57" w:right="-57"/>
              <w:jc w:val="center"/>
              <w:rPr>
                <w:szCs w:val="24"/>
              </w:rPr>
            </w:pPr>
            <w:r w:rsidRPr="00305378">
              <w:rPr>
                <w:szCs w:val="24"/>
              </w:rPr>
              <w:t>03</w:t>
            </w:r>
          </w:p>
        </w:tc>
        <w:tc>
          <w:tcPr>
            <w:tcW w:w="4145" w:type="dxa"/>
          </w:tcPr>
          <w:p w:rsidR="00296E45" w:rsidRPr="00305378" w:rsidRDefault="00296E45" w:rsidP="00296E45">
            <w:pPr>
              <w:pStyle w:val="Corpodetexto"/>
              <w:tabs>
                <w:tab w:val="left" w:pos="851"/>
              </w:tabs>
              <w:ind w:left="-57" w:right="-57"/>
              <w:rPr>
                <w:b/>
                <w:szCs w:val="24"/>
              </w:rPr>
            </w:pPr>
            <w:r w:rsidRPr="00305378">
              <w:rPr>
                <w:b/>
                <w:bCs/>
                <w:szCs w:val="24"/>
              </w:rPr>
              <w:t>Arroz Tipo I</w:t>
            </w:r>
            <w:r w:rsidRPr="00305378">
              <w:rPr>
                <w:szCs w:val="24"/>
              </w:rPr>
              <w:t>: Características: classe: longo, fino, tipo I . O produto no deve apresentar mofo, substancias nocivas, prepara-o final dietética inadequada (</w:t>
            </w:r>
            <w:r w:rsidR="00BB509C" w:rsidRPr="00305378">
              <w:rPr>
                <w:szCs w:val="24"/>
              </w:rPr>
              <w:t>empapa mento</w:t>
            </w:r>
            <w:r w:rsidRPr="00305378">
              <w:rPr>
                <w:szCs w:val="24"/>
              </w:rPr>
              <w:t>). Embalagem: deve estar intacta, acondicionada em pacotes de 1 kg, em polietileno, transparente, atóxico. Fabricação: máxima de 30 dias. Validade: mínimo de 6 meses</w:t>
            </w:r>
          </w:p>
        </w:tc>
        <w:tc>
          <w:tcPr>
            <w:tcW w:w="1843" w:type="dxa"/>
            <w:vAlign w:val="center"/>
          </w:tcPr>
          <w:p w:rsidR="00296E45" w:rsidRPr="00305378" w:rsidRDefault="008B0F9F" w:rsidP="00296E45">
            <w:pPr>
              <w:jc w:val="center"/>
              <w:rPr>
                <w:sz w:val="24"/>
                <w:szCs w:val="24"/>
              </w:rPr>
            </w:pPr>
            <w:r>
              <w:rPr>
                <w:sz w:val="24"/>
                <w:szCs w:val="24"/>
              </w:rPr>
              <w:t>418</w:t>
            </w:r>
          </w:p>
        </w:tc>
        <w:tc>
          <w:tcPr>
            <w:tcW w:w="1418" w:type="dxa"/>
            <w:vAlign w:val="center"/>
          </w:tcPr>
          <w:p w:rsidR="00296E45" w:rsidRPr="00305378" w:rsidRDefault="008B0F9F" w:rsidP="00296E45">
            <w:pPr>
              <w:pStyle w:val="Corpodetexto"/>
              <w:tabs>
                <w:tab w:val="left" w:pos="851"/>
              </w:tabs>
              <w:spacing w:line="360" w:lineRule="auto"/>
              <w:ind w:left="-57" w:right="-57"/>
              <w:jc w:val="center"/>
              <w:rPr>
                <w:szCs w:val="24"/>
              </w:rPr>
            </w:pPr>
            <w:r>
              <w:rPr>
                <w:szCs w:val="24"/>
              </w:rPr>
              <w:t>6,2</w:t>
            </w:r>
            <w:r w:rsidR="0044379D">
              <w:rPr>
                <w:szCs w:val="24"/>
              </w:rPr>
              <w:t>0</w:t>
            </w:r>
          </w:p>
        </w:tc>
        <w:tc>
          <w:tcPr>
            <w:tcW w:w="1842" w:type="dxa"/>
            <w:vAlign w:val="center"/>
          </w:tcPr>
          <w:p w:rsidR="00296E45" w:rsidRPr="00305378" w:rsidRDefault="00DF3769" w:rsidP="00296E45">
            <w:pPr>
              <w:jc w:val="center"/>
              <w:rPr>
                <w:color w:val="000000"/>
                <w:sz w:val="24"/>
                <w:szCs w:val="24"/>
              </w:rPr>
            </w:pPr>
            <w:r>
              <w:rPr>
                <w:color w:val="000000"/>
                <w:sz w:val="24"/>
                <w:szCs w:val="24"/>
              </w:rPr>
              <w:t>2.591,6</w:t>
            </w:r>
          </w:p>
        </w:tc>
      </w:tr>
      <w:tr w:rsidR="00296E45" w:rsidRPr="00567BBD" w:rsidTr="00D53696">
        <w:tc>
          <w:tcPr>
            <w:tcW w:w="817" w:type="dxa"/>
            <w:vAlign w:val="center"/>
          </w:tcPr>
          <w:p w:rsidR="00296E45" w:rsidRPr="00305378" w:rsidRDefault="00BF4939" w:rsidP="00296E45">
            <w:pPr>
              <w:pStyle w:val="Corpodetexto"/>
              <w:tabs>
                <w:tab w:val="left" w:pos="851"/>
              </w:tabs>
              <w:spacing w:line="360" w:lineRule="auto"/>
              <w:ind w:left="-57" w:right="-57"/>
              <w:jc w:val="center"/>
              <w:rPr>
                <w:szCs w:val="24"/>
              </w:rPr>
            </w:pPr>
            <w:r>
              <w:rPr>
                <w:szCs w:val="24"/>
              </w:rPr>
              <w:t>04</w:t>
            </w:r>
          </w:p>
        </w:tc>
        <w:tc>
          <w:tcPr>
            <w:tcW w:w="4145" w:type="dxa"/>
          </w:tcPr>
          <w:p w:rsidR="00296E45" w:rsidRPr="00305378" w:rsidRDefault="00296E45" w:rsidP="00296E45">
            <w:pPr>
              <w:jc w:val="both"/>
              <w:rPr>
                <w:rFonts w:eastAsia="MS Mincho"/>
                <w:b/>
                <w:sz w:val="24"/>
                <w:szCs w:val="24"/>
              </w:rPr>
            </w:pPr>
            <w:r w:rsidRPr="00305378">
              <w:rPr>
                <w:rFonts w:eastAsia="MS Mincho"/>
                <w:b/>
                <w:sz w:val="24"/>
                <w:szCs w:val="24"/>
              </w:rPr>
              <w:t xml:space="preserve">Açafrão: </w:t>
            </w:r>
            <w:r w:rsidRPr="00305378">
              <w:rPr>
                <w:rFonts w:eastAsia="MS Mincho"/>
                <w:sz w:val="24"/>
                <w:szCs w:val="24"/>
              </w:rPr>
              <w:t>Cúrcuma torrada em pó,</w:t>
            </w:r>
            <w:r>
              <w:rPr>
                <w:rFonts w:eastAsia="MS Mincho"/>
                <w:sz w:val="24"/>
              </w:rPr>
              <w:t xml:space="preserve"> </w:t>
            </w:r>
            <w:r w:rsidRPr="00305378">
              <w:rPr>
                <w:rFonts w:eastAsia="MS Mincho"/>
                <w:sz w:val="24"/>
                <w:szCs w:val="24"/>
              </w:rPr>
              <w:t>isenta de impurezas e umidade. Acondicionada em saco de polietileno, íntegro, atóxico, resistente, vedado hermeticamente e limpo, contendo de 50g a 1kg.</w:t>
            </w:r>
          </w:p>
        </w:tc>
        <w:tc>
          <w:tcPr>
            <w:tcW w:w="1843" w:type="dxa"/>
            <w:vAlign w:val="center"/>
          </w:tcPr>
          <w:p w:rsidR="00296E45" w:rsidRPr="00305378" w:rsidRDefault="003B02C8" w:rsidP="00296E45">
            <w:pPr>
              <w:jc w:val="center"/>
              <w:rPr>
                <w:color w:val="000000"/>
                <w:sz w:val="24"/>
                <w:szCs w:val="24"/>
              </w:rPr>
            </w:pPr>
            <w:r>
              <w:rPr>
                <w:color w:val="000000"/>
                <w:sz w:val="24"/>
                <w:szCs w:val="24"/>
              </w:rPr>
              <w:t>4,5</w:t>
            </w:r>
          </w:p>
        </w:tc>
        <w:tc>
          <w:tcPr>
            <w:tcW w:w="1418" w:type="dxa"/>
            <w:vAlign w:val="center"/>
          </w:tcPr>
          <w:p w:rsidR="00296E45" w:rsidRPr="00305378" w:rsidRDefault="003B02C8" w:rsidP="00296E45">
            <w:pPr>
              <w:pStyle w:val="Corpodetexto"/>
              <w:tabs>
                <w:tab w:val="left" w:pos="851"/>
              </w:tabs>
              <w:spacing w:line="360" w:lineRule="auto"/>
              <w:ind w:left="-57" w:right="-57"/>
              <w:jc w:val="center"/>
              <w:rPr>
                <w:szCs w:val="24"/>
              </w:rPr>
            </w:pPr>
            <w:r>
              <w:rPr>
                <w:szCs w:val="24"/>
              </w:rPr>
              <w:t>34,33</w:t>
            </w:r>
          </w:p>
        </w:tc>
        <w:tc>
          <w:tcPr>
            <w:tcW w:w="1842" w:type="dxa"/>
            <w:vAlign w:val="center"/>
          </w:tcPr>
          <w:p w:rsidR="00296E45" w:rsidRPr="00305378" w:rsidRDefault="00714DE6" w:rsidP="00296E45">
            <w:pPr>
              <w:jc w:val="center"/>
              <w:rPr>
                <w:color w:val="000000"/>
                <w:sz w:val="24"/>
                <w:szCs w:val="24"/>
              </w:rPr>
            </w:pPr>
            <w:r>
              <w:rPr>
                <w:color w:val="000000"/>
                <w:sz w:val="24"/>
                <w:szCs w:val="24"/>
              </w:rPr>
              <w:t>171,65</w:t>
            </w:r>
          </w:p>
        </w:tc>
      </w:tr>
      <w:tr w:rsidR="007A0BE7" w:rsidRPr="00567BBD" w:rsidTr="007A0BE7">
        <w:trPr>
          <w:trHeight w:val="1312"/>
        </w:trPr>
        <w:tc>
          <w:tcPr>
            <w:tcW w:w="817" w:type="dxa"/>
            <w:vAlign w:val="center"/>
          </w:tcPr>
          <w:p w:rsidR="007A0BE7" w:rsidRDefault="00BF4939" w:rsidP="00296E45">
            <w:pPr>
              <w:pStyle w:val="Corpodetexto"/>
              <w:tabs>
                <w:tab w:val="left" w:pos="851"/>
              </w:tabs>
              <w:spacing w:line="360" w:lineRule="auto"/>
              <w:ind w:left="-57" w:right="-57"/>
              <w:jc w:val="center"/>
              <w:rPr>
                <w:szCs w:val="24"/>
              </w:rPr>
            </w:pPr>
            <w:r>
              <w:rPr>
                <w:szCs w:val="24"/>
              </w:rPr>
              <w:t>05</w:t>
            </w:r>
          </w:p>
        </w:tc>
        <w:tc>
          <w:tcPr>
            <w:tcW w:w="4145" w:type="dxa"/>
          </w:tcPr>
          <w:p w:rsidR="007A0BE7" w:rsidRPr="00305378" w:rsidRDefault="007A0BE7" w:rsidP="00296E45">
            <w:pPr>
              <w:jc w:val="both"/>
              <w:rPr>
                <w:b/>
                <w:sz w:val="24"/>
                <w:szCs w:val="24"/>
              </w:rPr>
            </w:pPr>
            <w:r>
              <w:rPr>
                <w:b/>
                <w:sz w:val="24"/>
                <w:szCs w:val="24"/>
              </w:rPr>
              <w:t>Alface:</w:t>
            </w:r>
            <w:r>
              <w:rPr>
                <w:szCs w:val="24"/>
              </w:rPr>
              <w:t xml:space="preserve"> </w:t>
            </w:r>
            <w:r w:rsidRPr="007A0BE7">
              <w:rPr>
                <w:sz w:val="24"/>
                <w:szCs w:val="24"/>
              </w:rPr>
              <w:t>folhas bem conservada bem tratada num processo de limpeza, embalagem de plástico.</w:t>
            </w:r>
          </w:p>
        </w:tc>
        <w:tc>
          <w:tcPr>
            <w:tcW w:w="1843" w:type="dxa"/>
            <w:vAlign w:val="center"/>
          </w:tcPr>
          <w:p w:rsidR="007A0BE7" w:rsidRDefault="00422264" w:rsidP="00296E45">
            <w:pPr>
              <w:jc w:val="center"/>
              <w:rPr>
                <w:color w:val="000000"/>
                <w:sz w:val="24"/>
                <w:szCs w:val="24"/>
              </w:rPr>
            </w:pPr>
            <w:r>
              <w:rPr>
                <w:color w:val="000000"/>
                <w:sz w:val="24"/>
                <w:szCs w:val="24"/>
              </w:rPr>
              <w:t>12</w:t>
            </w:r>
          </w:p>
        </w:tc>
        <w:tc>
          <w:tcPr>
            <w:tcW w:w="1418" w:type="dxa"/>
            <w:vAlign w:val="center"/>
          </w:tcPr>
          <w:p w:rsidR="007A0BE7" w:rsidRDefault="00422264" w:rsidP="00296E45">
            <w:pPr>
              <w:pStyle w:val="Corpodetexto"/>
              <w:tabs>
                <w:tab w:val="left" w:pos="851"/>
              </w:tabs>
              <w:spacing w:line="360" w:lineRule="auto"/>
              <w:ind w:left="-57" w:right="-57"/>
              <w:jc w:val="center"/>
              <w:rPr>
                <w:szCs w:val="24"/>
              </w:rPr>
            </w:pPr>
            <w:r>
              <w:rPr>
                <w:szCs w:val="24"/>
              </w:rPr>
              <w:t>29,96</w:t>
            </w:r>
          </w:p>
        </w:tc>
        <w:tc>
          <w:tcPr>
            <w:tcW w:w="1842" w:type="dxa"/>
            <w:vAlign w:val="center"/>
          </w:tcPr>
          <w:p w:rsidR="007A0BE7" w:rsidRDefault="00422264" w:rsidP="00296E45">
            <w:pPr>
              <w:jc w:val="center"/>
              <w:rPr>
                <w:color w:val="000000"/>
                <w:sz w:val="24"/>
                <w:szCs w:val="24"/>
              </w:rPr>
            </w:pPr>
            <w:r>
              <w:rPr>
                <w:color w:val="000000"/>
                <w:sz w:val="24"/>
                <w:szCs w:val="24"/>
              </w:rPr>
              <w:t>359,52</w:t>
            </w:r>
          </w:p>
        </w:tc>
      </w:tr>
      <w:tr w:rsidR="00296E45" w:rsidRPr="00567BBD" w:rsidTr="00FA2E7D">
        <w:trPr>
          <w:trHeight w:val="1055"/>
        </w:trPr>
        <w:tc>
          <w:tcPr>
            <w:tcW w:w="817" w:type="dxa"/>
            <w:vAlign w:val="center"/>
          </w:tcPr>
          <w:p w:rsidR="00296E45" w:rsidRPr="00305378" w:rsidRDefault="00BF4939" w:rsidP="00296E45">
            <w:pPr>
              <w:pStyle w:val="Corpodetexto"/>
              <w:tabs>
                <w:tab w:val="left" w:pos="851"/>
              </w:tabs>
              <w:spacing w:line="360" w:lineRule="auto"/>
              <w:ind w:left="-57" w:right="-57"/>
              <w:jc w:val="center"/>
              <w:rPr>
                <w:szCs w:val="24"/>
              </w:rPr>
            </w:pPr>
            <w:r>
              <w:rPr>
                <w:szCs w:val="24"/>
              </w:rPr>
              <w:lastRenderedPageBreak/>
              <w:t>06</w:t>
            </w:r>
          </w:p>
        </w:tc>
        <w:tc>
          <w:tcPr>
            <w:tcW w:w="4145" w:type="dxa"/>
          </w:tcPr>
          <w:p w:rsidR="00296E45" w:rsidRPr="00305378" w:rsidRDefault="00422264" w:rsidP="00296E45">
            <w:pPr>
              <w:jc w:val="both"/>
              <w:rPr>
                <w:rFonts w:eastAsia="MS Mincho"/>
                <w:b/>
                <w:sz w:val="24"/>
                <w:szCs w:val="24"/>
              </w:rPr>
            </w:pPr>
            <w:r>
              <w:rPr>
                <w:b/>
                <w:sz w:val="24"/>
                <w:szCs w:val="24"/>
              </w:rPr>
              <w:t>Abóbora, Cabotiá</w:t>
            </w:r>
            <w:r w:rsidR="00296E45" w:rsidRPr="00305378">
              <w:rPr>
                <w:rFonts w:eastAsia="MS Mincho"/>
                <w:b/>
                <w:sz w:val="24"/>
                <w:szCs w:val="24"/>
              </w:rPr>
              <w:t xml:space="preserve">: </w:t>
            </w:r>
            <w:r>
              <w:rPr>
                <w:rFonts w:eastAsia="MS Mincho"/>
                <w:sz w:val="24"/>
                <w:szCs w:val="24"/>
              </w:rPr>
              <w:t>Abóbora madura, tipo cabotiá</w:t>
            </w:r>
            <w:r w:rsidR="00296E45" w:rsidRPr="00305378">
              <w:rPr>
                <w:rFonts w:eastAsia="MS Mincho"/>
                <w:sz w:val="24"/>
                <w:szCs w:val="24"/>
              </w:rPr>
              <w:t>, isenta de enfermidades, material terroso e umidade externa anormal, sem danos físicos e mecânicos oriundos de manuseio e transporte. De colheita recente. Acondicionada em saco plástico atóxico, transparente e resistente.</w:t>
            </w:r>
          </w:p>
        </w:tc>
        <w:tc>
          <w:tcPr>
            <w:tcW w:w="1843" w:type="dxa"/>
            <w:vAlign w:val="center"/>
          </w:tcPr>
          <w:p w:rsidR="00296E45" w:rsidRPr="00305378" w:rsidRDefault="00422264" w:rsidP="00296E45">
            <w:pPr>
              <w:jc w:val="center"/>
              <w:rPr>
                <w:color w:val="000000"/>
                <w:sz w:val="24"/>
                <w:szCs w:val="24"/>
              </w:rPr>
            </w:pPr>
            <w:r>
              <w:rPr>
                <w:color w:val="000000"/>
                <w:sz w:val="24"/>
                <w:szCs w:val="24"/>
              </w:rPr>
              <w:t>38</w:t>
            </w:r>
          </w:p>
        </w:tc>
        <w:tc>
          <w:tcPr>
            <w:tcW w:w="1418" w:type="dxa"/>
            <w:vAlign w:val="center"/>
          </w:tcPr>
          <w:p w:rsidR="00296E45" w:rsidRPr="00305378" w:rsidRDefault="00422264" w:rsidP="00296E45">
            <w:pPr>
              <w:pStyle w:val="Corpodetexto"/>
              <w:tabs>
                <w:tab w:val="left" w:pos="851"/>
              </w:tabs>
              <w:spacing w:line="360" w:lineRule="auto"/>
              <w:ind w:left="-57" w:right="-57"/>
              <w:jc w:val="center"/>
              <w:rPr>
                <w:szCs w:val="24"/>
              </w:rPr>
            </w:pPr>
            <w:r>
              <w:rPr>
                <w:szCs w:val="24"/>
              </w:rPr>
              <w:t>8,63</w:t>
            </w:r>
          </w:p>
        </w:tc>
        <w:tc>
          <w:tcPr>
            <w:tcW w:w="1842" w:type="dxa"/>
            <w:vAlign w:val="center"/>
          </w:tcPr>
          <w:p w:rsidR="00296E45" w:rsidRPr="00305378" w:rsidRDefault="00422264" w:rsidP="00296E45">
            <w:pPr>
              <w:jc w:val="center"/>
              <w:rPr>
                <w:color w:val="000000"/>
                <w:sz w:val="24"/>
                <w:szCs w:val="24"/>
              </w:rPr>
            </w:pPr>
            <w:r>
              <w:rPr>
                <w:color w:val="000000"/>
                <w:sz w:val="24"/>
                <w:szCs w:val="24"/>
              </w:rPr>
              <w:t>327,94</w:t>
            </w:r>
          </w:p>
        </w:tc>
      </w:tr>
      <w:tr w:rsidR="00AA6D7E" w:rsidRPr="00567BBD" w:rsidTr="00FA2E7D">
        <w:trPr>
          <w:trHeight w:val="5748"/>
        </w:trPr>
        <w:tc>
          <w:tcPr>
            <w:tcW w:w="817" w:type="dxa"/>
            <w:vAlign w:val="center"/>
          </w:tcPr>
          <w:p w:rsidR="00AA6D7E" w:rsidRPr="00305378" w:rsidRDefault="00BF4939" w:rsidP="00296E45">
            <w:pPr>
              <w:pStyle w:val="Corpodetexto"/>
              <w:tabs>
                <w:tab w:val="left" w:pos="851"/>
              </w:tabs>
              <w:spacing w:line="360" w:lineRule="auto"/>
              <w:ind w:left="-57" w:right="-57"/>
              <w:jc w:val="center"/>
              <w:rPr>
                <w:szCs w:val="24"/>
              </w:rPr>
            </w:pPr>
            <w:r>
              <w:rPr>
                <w:szCs w:val="24"/>
              </w:rPr>
              <w:t>07</w:t>
            </w:r>
          </w:p>
        </w:tc>
        <w:tc>
          <w:tcPr>
            <w:tcW w:w="4145" w:type="dxa"/>
          </w:tcPr>
          <w:p w:rsidR="00AA6D7E" w:rsidRPr="00305378" w:rsidRDefault="008E6B21" w:rsidP="00296E45">
            <w:pPr>
              <w:jc w:val="both"/>
              <w:rPr>
                <w:rFonts w:eastAsia="MS Mincho"/>
                <w:b/>
                <w:sz w:val="24"/>
                <w:szCs w:val="24"/>
              </w:rPr>
            </w:pPr>
            <w:r>
              <w:rPr>
                <w:b/>
                <w:sz w:val="24"/>
                <w:szCs w:val="24"/>
              </w:rPr>
              <w:t xml:space="preserve">Acerola, Polpa, Congelada: </w:t>
            </w:r>
            <w:r w:rsidRPr="009E75F9">
              <w:rPr>
                <w:sz w:val="24"/>
                <w:szCs w:val="24"/>
              </w:rPr>
              <w:t>Produto obtido a partir de frutas, conteúdo líquido pasteurizado, podendo ou não conter adição de açúcar. Ausente de substâncias estranhas. Produto congelado, não fermentado e sem conservantes. A embalagem deverá conter externamente os dados de identificação, procedência, informações nutricionais, número de lote, data de fabricação, data de validade, quantidade do produto e número do Registro do MAPA. Embalagem de polietileno atóxico, resistente, transparente de 100g a 2kg.</w:t>
            </w:r>
          </w:p>
        </w:tc>
        <w:tc>
          <w:tcPr>
            <w:tcW w:w="1843" w:type="dxa"/>
            <w:vAlign w:val="center"/>
          </w:tcPr>
          <w:p w:rsidR="00AA6D7E" w:rsidRDefault="006D1AD2" w:rsidP="00296E45">
            <w:pPr>
              <w:jc w:val="center"/>
              <w:rPr>
                <w:color w:val="000000"/>
                <w:sz w:val="24"/>
                <w:szCs w:val="24"/>
              </w:rPr>
            </w:pPr>
            <w:r>
              <w:rPr>
                <w:color w:val="000000"/>
                <w:sz w:val="24"/>
                <w:szCs w:val="24"/>
              </w:rPr>
              <w:t>84</w:t>
            </w:r>
          </w:p>
        </w:tc>
        <w:tc>
          <w:tcPr>
            <w:tcW w:w="1418" w:type="dxa"/>
            <w:vAlign w:val="center"/>
          </w:tcPr>
          <w:p w:rsidR="00AA6D7E" w:rsidRDefault="00422264" w:rsidP="00296E45">
            <w:pPr>
              <w:pStyle w:val="Corpodetexto"/>
              <w:tabs>
                <w:tab w:val="left" w:pos="851"/>
              </w:tabs>
              <w:spacing w:line="360" w:lineRule="auto"/>
              <w:ind w:left="-57" w:right="-57"/>
              <w:jc w:val="center"/>
              <w:rPr>
                <w:szCs w:val="24"/>
              </w:rPr>
            </w:pPr>
            <w:r>
              <w:rPr>
                <w:szCs w:val="24"/>
              </w:rPr>
              <w:t>17,32</w:t>
            </w:r>
          </w:p>
        </w:tc>
        <w:tc>
          <w:tcPr>
            <w:tcW w:w="1842" w:type="dxa"/>
            <w:vAlign w:val="center"/>
          </w:tcPr>
          <w:p w:rsidR="00AA6D7E" w:rsidRDefault="00422264" w:rsidP="0044379D">
            <w:pPr>
              <w:rPr>
                <w:color w:val="000000"/>
                <w:sz w:val="24"/>
                <w:szCs w:val="24"/>
              </w:rPr>
            </w:pPr>
            <w:r>
              <w:rPr>
                <w:color w:val="000000"/>
                <w:sz w:val="24"/>
                <w:szCs w:val="24"/>
              </w:rPr>
              <w:t xml:space="preserve">        1.454,88</w:t>
            </w:r>
          </w:p>
        </w:tc>
      </w:tr>
      <w:tr w:rsidR="00FA2E7D" w:rsidRPr="00567BBD" w:rsidTr="00FA2E7D">
        <w:trPr>
          <w:trHeight w:val="4696"/>
        </w:trPr>
        <w:tc>
          <w:tcPr>
            <w:tcW w:w="817" w:type="dxa"/>
            <w:vAlign w:val="center"/>
          </w:tcPr>
          <w:p w:rsidR="00FA2E7D" w:rsidRDefault="00FA2E7D" w:rsidP="00296E45">
            <w:pPr>
              <w:pStyle w:val="Corpodetexto"/>
              <w:tabs>
                <w:tab w:val="left" w:pos="851"/>
              </w:tabs>
              <w:spacing w:line="360" w:lineRule="auto"/>
              <w:ind w:left="-57" w:right="-57"/>
              <w:jc w:val="center"/>
              <w:rPr>
                <w:szCs w:val="24"/>
              </w:rPr>
            </w:pPr>
            <w:r>
              <w:rPr>
                <w:szCs w:val="24"/>
              </w:rPr>
              <w:t>08</w:t>
            </w:r>
          </w:p>
        </w:tc>
        <w:tc>
          <w:tcPr>
            <w:tcW w:w="4145" w:type="dxa"/>
          </w:tcPr>
          <w:p w:rsidR="00FA2E7D" w:rsidRDefault="00FA2E7D" w:rsidP="00296E45">
            <w:pPr>
              <w:jc w:val="both"/>
              <w:rPr>
                <w:b/>
                <w:sz w:val="24"/>
                <w:szCs w:val="24"/>
              </w:rPr>
            </w:pPr>
            <w:r>
              <w:rPr>
                <w:b/>
                <w:sz w:val="24"/>
                <w:szCs w:val="24"/>
              </w:rPr>
              <w:t xml:space="preserve">Abacaxi polpa, Congelada: </w:t>
            </w:r>
            <w:r w:rsidRPr="009E75F9">
              <w:rPr>
                <w:sz w:val="24"/>
                <w:szCs w:val="24"/>
              </w:rPr>
              <w:t>Produto obtido a partir de frutas, conteúdo líquido pasteurizado, podendo ou não conter adição de açúcar. Ausente de substâncias estranhas. Produto congelado, não fermentado e sem conservantes. A embalagem deverá conter externamente os dados de identificação, procedência, informações nutricionais, número de lote, data de fabricação, data de validade, quantidade do produto e número do Registro do MAPA. Embalagem de polietileno atóxico, resistente, transparente de 100g a 2kg.</w:t>
            </w:r>
          </w:p>
        </w:tc>
        <w:tc>
          <w:tcPr>
            <w:tcW w:w="1843" w:type="dxa"/>
            <w:vAlign w:val="center"/>
          </w:tcPr>
          <w:p w:rsidR="00FA2E7D" w:rsidRDefault="00FA2E7D" w:rsidP="00296E45">
            <w:pPr>
              <w:jc w:val="center"/>
              <w:rPr>
                <w:color w:val="000000"/>
                <w:sz w:val="24"/>
                <w:szCs w:val="24"/>
              </w:rPr>
            </w:pPr>
            <w:r>
              <w:rPr>
                <w:color w:val="000000"/>
                <w:sz w:val="24"/>
                <w:szCs w:val="24"/>
              </w:rPr>
              <w:t>53</w:t>
            </w:r>
          </w:p>
        </w:tc>
        <w:tc>
          <w:tcPr>
            <w:tcW w:w="1418" w:type="dxa"/>
            <w:vAlign w:val="center"/>
          </w:tcPr>
          <w:p w:rsidR="00FA2E7D" w:rsidRDefault="00FA2E7D" w:rsidP="00296E45">
            <w:pPr>
              <w:pStyle w:val="Corpodetexto"/>
              <w:tabs>
                <w:tab w:val="left" w:pos="851"/>
              </w:tabs>
              <w:spacing w:line="360" w:lineRule="auto"/>
              <w:ind w:left="-57" w:right="-57"/>
              <w:jc w:val="center"/>
              <w:rPr>
                <w:szCs w:val="24"/>
              </w:rPr>
            </w:pPr>
            <w:r>
              <w:rPr>
                <w:szCs w:val="24"/>
              </w:rPr>
              <w:t>17,45</w:t>
            </w:r>
          </w:p>
        </w:tc>
        <w:tc>
          <w:tcPr>
            <w:tcW w:w="1842" w:type="dxa"/>
            <w:vAlign w:val="center"/>
          </w:tcPr>
          <w:p w:rsidR="00FA2E7D" w:rsidRDefault="00FA2E7D" w:rsidP="00FA2E7D">
            <w:pPr>
              <w:jc w:val="center"/>
              <w:rPr>
                <w:color w:val="000000"/>
                <w:sz w:val="24"/>
                <w:szCs w:val="24"/>
              </w:rPr>
            </w:pPr>
            <w:r>
              <w:rPr>
                <w:color w:val="000000"/>
                <w:sz w:val="24"/>
                <w:szCs w:val="24"/>
              </w:rPr>
              <w:t>924,85</w:t>
            </w:r>
          </w:p>
        </w:tc>
      </w:tr>
      <w:tr w:rsidR="00296E45" w:rsidRPr="00567BBD" w:rsidTr="00D53696">
        <w:tc>
          <w:tcPr>
            <w:tcW w:w="817" w:type="dxa"/>
            <w:vAlign w:val="center"/>
          </w:tcPr>
          <w:p w:rsidR="00296E45" w:rsidRPr="00305378" w:rsidRDefault="00FA2E7D" w:rsidP="00296E45">
            <w:pPr>
              <w:pStyle w:val="Corpodetexto"/>
              <w:tabs>
                <w:tab w:val="left" w:pos="851"/>
              </w:tabs>
              <w:spacing w:line="360" w:lineRule="auto"/>
              <w:ind w:left="-57" w:right="-57"/>
              <w:jc w:val="center"/>
              <w:rPr>
                <w:szCs w:val="24"/>
              </w:rPr>
            </w:pPr>
            <w:r>
              <w:rPr>
                <w:szCs w:val="24"/>
              </w:rPr>
              <w:t>09</w:t>
            </w:r>
          </w:p>
          <w:p w:rsidR="00296E45" w:rsidRPr="00305378" w:rsidRDefault="00296E45" w:rsidP="00296E45">
            <w:pPr>
              <w:pStyle w:val="Corpodetexto"/>
              <w:tabs>
                <w:tab w:val="left" w:pos="851"/>
              </w:tabs>
              <w:spacing w:line="360" w:lineRule="auto"/>
              <w:ind w:left="-57" w:right="-57"/>
              <w:jc w:val="center"/>
              <w:rPr>
                <w:szCs w:val="24"/>
              </w:rPr>
            </w:pPr>
          </w:p>
          <w:p w:rsidR="00296E45" w:rsidRPr="00305378" w:rsidRDefault="00296E45" w:rsidP="00296E45">
            <w:pPr>
              <w:pStyle w:val="Corpodetexto"/>
              <w:tabs>
                <w:tab w:val="left" w:pos="851"/>
              </w:tabs>
              <w:spacing w:line="360" w:lineRule="auto"/>
              <w:ind w:left="-57" w:right="-57"/>
              <w:jc w:val="center"/>
              <w:rPr>
                <w:szCs w:val="24"/>
              </w:rPr>
            </w:pPr>
          </w:p>
          <w:p w:rsidR="00296E45" w:rsidRPr="00305378" w:rsidRDefault="00296E45" w:rsidP="00296E45">
            <w:pPr>
              <w:pStyle w:val="Corpodetexto"/>
              <w:tabs>
                <w:tab w:val="left" w:pos="851"/>
              </w:tabs>
              <w:spacing w:line="360" w:lineRule="auto"/>
              <w:ind w:left="-57" w:right="-57"/>
              <w:jc w:val="center"/>
              <w:rPr>
                <w:szCs w:val="24"/>
              </w:rPr>
            </w:pPr>
          </w:p>
          <w:p w:rsidR="00296E45" w:rsidRPr="00305378" w:rsidRDefault="00296E45" w:rsidP="00296E45">
            <w:pPr>
              <w:pStyle w:val="Corpodetexto"/>
              <w:tabs>
                <w:tab w:val="left" w:pos="851"/>
              </w:tabs>
              <w:spacing w:line="360" w:lineRule="auto"/>
              <w:ind w:left="-57" w:right="-57"/>
              <w:jc w:val="center"/>
              <w:rPr>
                <w:szCs w:val="24"/>
              </w:rPr>
            </w:pPr>
          </w:p>
          <w:p w:rsidR="00296E45" w:rsidRPr="00305378" w:rsidRDefault="00296E45" w:rsidP="00296E45">
            <w:pPr>
              <w:pStyle w:val="Corpodetexto"/>
              <w:tabs>
                <w:tab w:val="left" w:pos="851"/>
              </w:tabs>
              <w:spacing w:line="360" w:lineRule="auto"/>
              <w:ind w:left="-57" w:right="-57"/>
              <w:jc w:val="center"/>
              <w:rPr>
                <w:szCs w:val="24"/>
              </w:rPr>
            </w:pPr>
          </w:p>
        </w:tc>
        <w:tc>
          <w:tcPr>
            <w:tcW w:w="4145" w:type="dxa"/>
          </w:tcPr>
          <w:p w:rsidR="00296E45" w:rsidRPr="00305378" w:rsidRDefault="00296E45" w:rsidP="00296E45">
            <w:pPr>
              <w:jc w:val="both"/>
              <w:rPr>
                <w:rFonts w:eastAsia="MS Mincho"/>
                <w:b/>
                <w:sz w:val="24"/>
                <w:szCs w:val="24"/>
              </w:rPr>
            </w:pPr>
            <w:r w:rsidRPr="00305378">
              <w:rPr>
                <w:rFonts w:eastAsia="MS Mincho"/>
                <w:b/>
                <w:sz w:val="24"/>
                <w:szCs w:val="24"/>
              </w:rPr>
              <w:lastRenderedPageBreak/>
              <w:t>Batata, Inglesa</w:t>
            </w:r>
            <w:r w:rsidRPr="00305378">
              <w:rPr>
                <w:b/>
                <w:sz w:val="24"/>
                <w:szCs w:val="24"/>
              </w:rPr>
              <w:t xml:space="preserve">: </w:t>
            </w:r>
            <w:r w:rsidRPr="00305378">
              <w:rPr>
                <w:sz w:val="24"/>
                <w:szCs w:val="24"/>
              </w:rPr>
              <w:t xml:space="preserve">Características: Batata </w:t>
            </w:r>
            <w:r w:rsidRPr="00305378">
              <w:rPr>
                <w:sz w:val="24"/>
                <w:szCs w:val="24"/>
              </w:rPr>
              <w:lastRenderedPageBreak/>
              <w:t>inglesa nova, lavada, grupo I ou II, classe 2, tipo especial (de 45 a 85 mm de diâmetro transversal), pesando entre 100 e 300 gramas a unidade. Devem apresentar as características do cultivar bem definidas, estarem fisiologicamente desenvolvidas, bem formadas, com coloração própria, livre de danos mecânicos, fisiológicos, pragas e doenças e estarem em perfeitas condições de conservação e maturação.  Embalagem plástica contendo etiqueta com a identificação e peso do produto.</w:t>
            </w:r>
          </w:p>
        </w:tc>
        <w:tc>
          <w:tcPr>
            <w:tcW w:w="1843" w:type="dxa"/>
            <w:vAlign w:val="center"/>
          </w:tcPr>
          <w:p w:rsidR="00296E45" w:rsidRPr="00305378" w:rsidRDefault="00422264" w:rsidP="00296E45">
            <w:pPr>
              <w:jc w:val="center"/>
              <w:rPr>
                <w:color w:val="000000"/>
                <w:sz w:val="24"/>
                <w:szCs w:val="24"/>
              </w:rPr>
            </w:pPr>
            <w:r>
              <w:rPr>
                <w:color w:val="000000"/>
                <w:sz w:val="24"/>
                <w:szCs w:val="24"/>
              </w:rPr>
              <w:lastRenderedPageBreak/>
              <w:t>64</w:t>
            </w:r>
          </w:p>
        </w:tc>
        <w:tc>
          <w:tcPr>
            <w:tcW w:w="1418" w:type="dxa"/>
            <w:vAlign w:val="center"/>
          </w:tcPr>
          <w:p w:rsidR="00296E45" w:rsidRPr="00305378" w:rsidRDefault="00422264" w:rsidP="00296E45">
            <w:pPr>
              <w:pStyle w:val="Corpodetexto"/>
              <w:tabs>
                <w:tab w:val="left" w:pos="851"/>
              </w:tabs>
              <w:spacing w:line="360" w:lineRule="auto"/>
              <w:ind w:left="-57" w:right="-57"/>
              <w:jc w:val="center"/>
              <w:rPr>
                <w:szCs w:val="24"/>
              </w:rPr>
            </w:pPr>
            <w:r>
              <w:rPr>
                <w:szCs w:val="24"/>
              </w:rPr>
              <w:t>9,46</w:t>
            </w:r>
          </w:p>
        </w:tc>
        <w:tc>
          <w:tcPr>
            <w:tcW w:w="1842" w:type="dxa"/>
            <w:vAlign w:val="center"/>
          </w:tcPr>
          <w:p w:rsidR="00296E45" w:rsidRPr="00305378" w:rsidRDefault="00422264" w:rsidP="00296E45">
            <w:pPr>
              <w:jc w:val="center"/>
              <w:rPr>
                <w:color w:val="000000"/>
                <w:sz w:val="24"/>
                <w:szCs w:val="24"/>
              </w:rPr>
            </w:pPr>
            <w:r>
              <w:rPr>
                <w:color w:val="000000"/>
                <w:sz w:val="24"/>
                <w:szCs w:val="24"/>
              </w:rPr>
              <w:t>605,44</w:t>
            </w:r>
          </w:p>
        </w:tc>
      </w:tr>
      <w:tr w:rsidR="00296E45" w:rsidRPr="00567BBD" w:rsidTr="00D53696">
        <w:tc>
          <w:tcPr>
            <w:tcW w:w="817" w:type="dxa"/>
            <w:vAlign w:val="center"/>
          </w:tcPr>
          <w:p w:rsidR="00296E45" w:rsidRPr="00305378" w:rsidRDefault="00296E45" w:rsidP="00296E45">
            <w:pPr>
              <w:pStyle w:val="Corpodetexto"/>
              <w:tabs>
                <w:tab w:val="left" w:pos="851"/>
              </w:tabs>
              <w:spacing w:line="360" w:lineRule="auto"/>
              <w:ind w:left="-57" w:right="-57"/>
              <w:jc w:val="center"/>
              <w:rPr>
                <w:szCs w:val="24"/>
              </w:rPr>
            </w:pPr>
          </w:p>
          <w:p w:rsidR="00296E45" w:rsidRPr="00305378" w:rsidRDefault="00296E45" w:rsidP="00296E45">
            <w:pPr>
              <w:pStyle w:val="Corpodetexto"/>
              <w:tabs>
                <w:tab w:val="left" w:pos="851"/>
              </w:tabs>
              <w:spacing w:line="360" w:lineRule="auto"/>
              <w:ind w:left="-57" w:right="-57"/>
              <w:jc w:val="center"/>
              <w:rPr>
                <w:szCs w:val="24"/>
              </w:rPr>
            </w:pPr>
          </w:p>
          <w:p w:rsidR="00296E45" w:rsidRPr="00305378" w:rsidRDefault="00296E45" w:rsidP="00296E45">
            <w:pPr>
              <w:pStyle w:val="Corpodetexto"/>
              <w:tabs>
                <w:tab w:val="left" w:pos="851"/>
              </w:tabs>
              <w:spacing w:line="360" w:lineRule="auto"/>
              <w:ind w:left="-57" w:right="-57"/>
              <w:jc w:val="center"/>
              <w:rPr>
                <w:szCs w:val="24"/>
              </w:rPr>
            </w:pPr>
          </w:p>
          <w:p w:rsidR="00296E45" w:rsidRPr="00305378" w:rsidRDefault="00296E45" w:rsidP="00296E45">
            <w:pPr>
              <w:pStyle w:val="Corpodetexto"/>
              <w:tabs>
                <w:tab w:val="left" w:pos="851"/>
              </w:tabs>
              <w:spacing w:line="360" w:lineRule="auto"/>
              <w:ind w:left="-57" w:right="-57"/>
              <w:jc w:val="center"/>
              <w:rPr>
                <w:szCs w:val="24"/>
              </w:rPr>
            </w:pPr>
          </w:p>
          <w:p w:rsidR="00296E45" w:rsidRPr="00305378" w:rsidRDefault="00FA2E7D" w:rsidP="00296E45">
            <w:pPr>
              <w:pStyle w:val="Corpodetexto"/>
              <w:tabs>
                <w:tab w:val="left" w:pos="851"/>
              </w:tabs>
              <w:spacing w:line="360" w:lineRule="auto"/>
              <w:ind w:left="-57" w:right="-57"/>
              <w:jc w:val="center"/>
              <w:rPr>
                <w:szCs w:val="24"/>
              </w:rPr>
            </w:pPr>
            <w:r>
              <w:rPr>
                <w:szCs w:val="24"/>
              </w:rPr>
              <w:t>10</w:t>
            </w:r>
          </w:p>
        </w:tc>
        <w:tc>
          <w:tcPr>
            <w:tcW w:w="4145" w:type="dxa"/>
          </w:tcPr>
          <w:p w:rsidR="00296E45" w:rsidRPr="00305378" w:rsidRDefault="006D1AD2" w:rsidP="00296E45">
            <w:pPr>
              <w:jc w:val="both"/>
              <w:rPr>
                <w:rFonts w:eastAsia="MS Mincho"/>
                <w:b/>
                <w:sz w:val="24"/>
                <w:szCs w:val="24"/>
              </w:rPr>
            </w:pPr>
            <w:r>
              <w:rPr>
                <w:b/>
                <w:sz w:val="24"/>
                <w:szCs w:val="24"/>
              </w:rPr>
              <w:t>Carne, Bovina, Seca:</w:t>
            </w:r>
            <w:r w:rsidR="00296E45" w:rsidRPr="00305378">
              <w:rPr>
                <w:rFonts w:eastAsia="MS Mincho"/>
                <w:sz w:val="24"/>
                <w:szCs w:val="24"/>
              </w:rPr>
              <w:t xml:space="preserve"> sem temperos, proveniente de animais sadios, abatidos sob inspeção veterinária, devendo apresentar coloração vermelho-vivo, odor característico e aspecto próprio não amolecido e nem pegajosa. Isento de: excesso de gordura, cartilagem e </w:t>
            </w:r>
            <w:r w:rsidRPr="00305378">
              <w:rPr>
                <w:rFonts w:eastAsia="MS Mincho"/>
                <w:sz w:val="24"/>
                <w:szCs w:val="24"/>
              </w:rPr>
              <w:t>aponeurose</w:t>
            </w:r>
            <w:r w:rsidR="00296E45" w:rsidRPr="00305378">
              <w:rPr>
                <w:rFonts w:eastAsia="MS Mincho"/>
                <w:sz w:val="24"/>
                <w:szCs w:val="24"/>
              </w:rPr>
              <w:t>, coloração arroxeada, acinzentada e esverdeada, vestígios de descongelamento, odor forte e desagradável, parasitas, sujidades, larvas e qualquer substância contaminante. Acondicionado em embalagem de polietileno atóxica, transparente e resistente, à vácuo, peso líquido de 1 ou 2 kg, contendo na embalagem a identificação do produto, peso, marca do fabricante, prazo de validade, carimbos oficiais e selo de inspeção do órgão competente e data de embalagem. Validade mínima de 06 (seis) meses, a contar da data de entrega.</w:t>
            </w:r>
          </w:p>
        </w:tc>
        <w:tc>
          <w:tcPr>
            <w:tcW w:w="1843" w:type="dxa"/>
            <w:vAlign w:val="center"/>
          </w:tcPr>
          <w:p w:rsidR="00296E45" w:rsidRPr="00305378" w:rsidRDefault="00422264" w:rsidP="00296E45">
            <w:pPr>
              <w:jc w:val="center"/>
              <w:rPr>
                <w:color w:val="000000"/>
                <w:sz w:val="24"/>
                <w:szCs w:val="24"/>
              </w:rPr>
            </w:pPr>
            <w:r>
              <w:rPr>
                <w:color w:val="000000"/>
                <w:sz w:val="24"/>
                <w:szCs w:val="24"/>
              </w:rPr>
              <w:t>68</w:t>
            </w:r>
          </w:p>
        </w:tc>
        <w:tc>
          <w:tcPr>
            <w:tcW w:w="1418" w:type="dxa"/>
            <w:vAlign w:val="center"/>
          </w:tcPr>
          <w:p w:rsidR="00296E45" w:rsidRPr="00305378" w:rsidRDefault="00422264" w:rsidP="00296E45">
            <w:pPr>
              <w:pStyle w:val="Corpodetexto"/>
              <w:tabs>
                <w:tab w:val="left" w:pos="851"/>
              </w:tabs>
              <w:spacing w:line="360" w:lineRule="auto"/>
              <w:ind w:left="-57" w:right="-57"/>
              <w:jc w:val="center"/>
              <w:rPr>
                <w:szCs w:val="24"/>
              </w:rPr>
            </w:pPr>
            <w:r>
              <w:rPr>
                <w:szCs w:val="24"/>
              </w:rPr>
              <w:t>49</w:t>
            </w:r>
            <w:r w:rsidR="00B60848">
              <w:rPr>
                <w:szCs w:val="24"/>
              </w:rPr>
              <w:t>,00</w:t>
            </w:r>
          </w:p>
        </w:tc>
        <w:tc>
          <w:tcPr>
            <w:tcW w:w="1842" w:type="dxa"/>
            <w:vAlign w:val="center"/>
          </w:tcPr>
          <w:p w:rsidR="00296E45" w:rsidRPr="00305378" w:rsidRDefault="00422264" w:rsidP="00296E45">
            <w:pPr>
              <w:jc w:val="center"/>
              <w:rPr>
                <w:color w:val="000000"/>
                <w:sz w:val="24"/>
                <w:szCs w:val="24"/>
              </w:rPr>
            </w:pPr>
            <w:r>
              <w:rPr>
                <w:color w:val="000000"/>
                <w:sz w:val="24"/>
                <w:szCs w:val="24"/>
              </w:rPr>
              <w:t>3.332,00</w:t>
            </w:r>
          </w:p>
        </w:tc>
      </w:tr>
      <w:tr w:rsidR="00296E45" w:rsidRPr="00567BBD" w:rsidTr="005F6E49">
        <w:trPr>
          <w:trHeight w:val="3300"/>
        </w:trPr>
        <w:tc>
          <w:tcPr>
            <w:tcW w:w="817" w:type="dxa"/>
            <w:vAlign w:val="center"/>
          </w:tcPr>
          <w:p w:rsidR="00296E45" w:rsidRPr="00305378" w:rsidRDefault="005803A4" w:rsidP="005803A4">
            <w:pPr>
              <w:pStyle w:val="Corpodetexto"/>
              <w:tabs>
                <w:tab w:val="left" w:pos="851"/>
              </w:tabs>
              <w:spacing w:line="360" w:lineRule="auto"/>
              <w:ind w:right="-57"/>
              <w:rPr>
                <w:szCs w:val="24"/>
              </w:rPr>
            </w:pPr>
            <w:r>
              <w:rPr>
                <w:szCs w:val="24"/>
              </w:rPr>
              <w:t xml:space="preserve">  </w:t>
            </w:r>
            <w:r w:rsidR="00FA2E7D">
              <w:rPr>
                <w:szCs w:val="24"/>
              </w:rPr>
              <w:t>11</w:t>
            </w:r>
          </w:p>
        </w:tc>
        <w:tc>
          <w:tcPr>
            <w:tcW w:w="4145" w:type="dxa"/>
          </w:tcPr>
          <w:p w:rsidR="00296E45" w:rsidRPr="00305378" w:rsidRDefault="00296E45" w:rsidP="00296E45">
            <w:pPr>
              <w:jc w:val="both"/>
              <w:rPr>
                <w:rFonts w:eastAsia="MS Mincho"/>
                <w:b/>
                <w:sz w:val="24"/>
                <w:szCs w:val="24"/>
              </w:rPr>
            </w:pPr>
            <w:r w:rsidRPr="00305378">
              <w:rPr>
                <w:b/>
                <w:sz w:val="24"/>
                <w:szCs w:val="24"/>
              </w:rPr>
              <w:t>Carne M</w:t>
            </w:r>
            <w:r w:rsidRPr="00305378">
              <w:rPr>
                <w:rFonts w:eastAsia="MS Mincho"/>
                <w:b/>
                <w:sz w:val="24"/>
                <w:szCs w:val="24"/>
              </w:rPr>
              <w:t>oída de 2ª</w:t>
            </w:r>
            <w:r w:rsidRPr="00305378">
              <w:rPr>
                <w:b/>
                <w:sz w:val="24"/>
                <w:szCs w:val="24"/>
              </w:rPr>
              <w:t>:</w:t>
            </w:r>
            <w:r w:rsidRPr="00305378">
              <w:rPr>
                <w:bCs/>
                <w:sz w:val="24"/>
                <w:szCs w:val="24"/>
              </w:rPr>
              <w:t xml:space="preserve"> </w:t>
            </w:r>
            <w:r w:rsidRPr="00305378">
              <w:rPr>
                <w:rFonts w:eastAsia="MS Mincho"/>
                <w:sz w:val="24"/>
                <w:szCs w:val="24"/>
              </w:rPr>
              <w:t>Co</w:t>
            </w:r>
            <w:r>
              <w:rPr>
                <w:rFonts w:eastAsia="MS Mincho"/>
                <w:sz w:val="24"/>
              </w:rPr>
              <w:t>ngelada</w:t>
            </w:r>
            <w:r w:rsidRPr="00305378">
              <w:rPr>
                <w:sz w:val="24"/>
                <w:szCs w:val="24"/>
              </w:rPr>
              <w:t xml:space="preserve">, sem tempero, </w:t>
            </w:r>
            <w:r>
              <w:rPr>
                <w:sz w:val="24"/>
              </w:rPr>
              <w:t>Max 15% de</w:t>
            </w:r>
            <w:r w:rsidRPr="00305378">
              <w:rPr>
                <w:sz w:val="24"/>
                <w:szCs w:val="24"/>
              </w:rPr>
              <w:t xml:space="preserve"> gordura, sem cartilagem e nervos, com coloração vermelha brilhante. Embalagem: primária deve est</w:t>
            </w:r>
            <w:r>
              <w:rPr>
                <w:sz w:val="24"/>
              </w:rPr>
              <w:t>ar intacta, reforçada, com até 2</w:t>
            </w:r>
            <w:r w:rsidRPr="00305378">
              <w:rPr>
                <w:sz w:val="24"/>
                <w:szCs w:val="24"/>
              </w:rPr>
              <w:t xml:space="preserve"> kg. No rótulo da embalagem deve constar peso, data de processamento, procedência, prazo de validade. Obrigatório ser produto com registro de inspeção sanitária.</w:t>
            </w:r>
            <w:r>
              <w:rPr>
                <w:sz w:val="24"/>
                <w:szCs w:val="24"/>
              </w:rPr>
              <w:t xml:space="preserve"> </w:t>
            </w:r>
            <w:r w:rsidRPr="00305378">
              <w:rPr>
                <w:rFonts w:eastAsia="MS Mincho"/>
                <w:sz w:val="24"/>
                <w:szCs w:val="24"/>
              </w:rPr>
              <w:t xml:space="preserve"> Validade mínima de 06 (seis) meses, a contar da data de entrega.</w:t>
            </w:r>
          </w:p>
        </w:tc>
        <w:tc>
          <w:tcPr>
            <w:tcW w:w="1843" w:type="dxa"/>
            <w:vAlign w:val="center"/>
          </w:tcPr>
          <w:p w:rsidR="00296E45" w:rsidRPr="00305378" w:rsidRDefault="00422264" w:rsidP="00296E45">
            <w:pPr>
              <w:jc w:val="center"/>
              <w:rPr>
                <w:color w:val="000000"/>
                <w:sz w:val="24"/>
                <w:szCs w:val="24"/>
              </w:rPr>
            </w:pPr>
            <w:r>
              <w:rPr>
                <w:color w:val="000000"/>
                <w:sz w:val="24"/>
                <w:szCs w:val="24"/>
              </w:rPr>
              <w:t>97</w:t>
            </w:r>
          </w:p>
        </w:tc>
        <w:tc>
          <w:tcPr>
            <w:tcW w:w="1418" w:type="dxa"/>
            <w:vAlign w:val="center"/>
          </w:tcPr>
          <w:p w:rsidR="00296E45" w:rsidRPr="00305378" w:rsidRDefault="00422264" w:rsidP="00296E45">
            <w:pPr>
              <w:pStyle w:val="Corpodetexto"/>
              <w:tabs>
                <w:tab w:val="left" w:pos="851"/>
              </w:tabs>
              <w:spacing w:line="360" w:lineRule="auto"/>
              <w:ind w:left="-57" w:right="-57"/>
              <w:jc w:val="center"/>
              <w:rPr>
                <w:szCs w:val="24"/>
              </w:rPr>
            </w:pPr>
            <w:r>
              <w:rPr>
                <w:szCs w:val="24"/>
              </w:rPr>
              <w:t>31,50</w:t>
            </w:r>
          </w:p>
        </w:tc>
        <w:tc>
          <w:tcPr>
            <w:tcW w:w="1842" w:type="dxa"/>
            <w:vAlign w:val="center"/>
          </w:tcPr>
          <w:p w:rsidR="00296E45" w:rsidRPr="00305378" w:rsidRDefault="00DF3769" w:rsidP="00296E45">
            <w:pPr>
              <w:jc w:val="center"/>
              <w:rPr>
                <w:color w:val="000000"/>
                <w:sz w:val="24"/>
                <w:szCs w:val="24"/>
              </w:rPr>
            </w:pPr>
            <w:r>
              <w:rPr>
                <w:color w:val="000000"/>
                <w:sz w:val="24"/>
                <w:szCs w:val="24"/>
              </w:rPr>
              <w:t>3.055,5</w:t>
            </w:r>
          </w:p>
        </w:tc>
      </w:tr>
      <w:tr w:rsidR="00364BA7" w:rsidRPr="00567BBD" w:rsidTr="005F6E49">
        <w:trPr>
          <w:trHeight w:val="1245"/>
        </w:trPr>
        <w:tc>
          <w:tcPr>
            <w:tcW w:w="817" w:type="dxa"/>
            <w:vAlign w:val="center"/>
          </w:tcPr>
          <w:p w:rsidR="00364BA7" w:rsidRDefault="00FA2E7D" w:rsidP="00BF4939">
            <w:pPr>
              <w:pStyle w:val="Corpodetexto"/>
              <w:tabs>
                <w:tab w:val="left" w:pos="851"/>
              </w:tabs>
              <w:spacing w:line="360" w:lineRule="auto"/>
              <w:ind w:right="-57"/>
              <w:jc w:val="center"/>
              <w:rPr>
                <w:szCs w:val="24"/>
              </w:rPr>
            </w:pPr>
            <w:r>
              <w:rPr>
                <w:szCs w:val="24"/>
              </w:rPr>
              <w:lastRenderedPageBreak/>
              <w:t>12</w:t>
            </w:r>
          </w:p>
        </w:tc>
        <w:tc>
          <w:tcPr>
            <w:tcW w:w="4145" w:type="dxa"/>
          </w:tcPr>
          <w:p w:rsidR="00364BA7" w:rsidRDefault="00364BA7" w:rsidP="00364BA7">
            <w:pPr>
              <w:jc w:val="both"/>
              <w:rPr>
                <w:rFonts w:eastAsia="MS Mincho"/>
                <w:b/>
                <w:sz w:val="24"/>
                <w:szCs w:val="24"/>
              </w:rPr>
            </w:pPr>
            <w:r>
              <w:rPr>
                <w:rFonts w:eastAsia="MS Mincho"/>
                <w:b/>
                <w:sz w:val="24"/>
                <w:szCs w:val="24"/>
              </w:rPr>
              <w:t>Café infusão:</w:t>
            </w:r>
            <w:r>
              <w:t xml:space="preserve"> </w:t>
            </w:r>
            <w:r w:rsidRPr="00781EE6">
              <w:rPr>
                <w:rFonts w:eastAsia="MS Mincho"/>
                <w:sz w:val="24"/>
                <w:szCs w:val="24"/>
              </w:rPr>
              <w:t>café - apresentação: torrado e moído; identificação (1): 100% da espécie arábica origem única ou blindados; perfil sabor: bebida mole ou dura; aroma: suave ou intenso; corpo: encorpado; moagem: media a fina; torra: máxima até o ponto achocolatado, sistema astron.; sabor: suave ou intenso; pacote 500 gramas;</w:t>
            </w:r>
          </w:p>
        </w:tc>
        <w:tc>
          <w:tcPr>
            <w:tcW w:w="1843" w:type="dxa"/>
            <w:vAlign w:val="center"/>
          </w:tcPr>
          <w:p w:rsidR="00364BA7" w:rsidRDefault="00364BA7" w:rsidP="00296E45">
            <w:pPr>
              <w:jc w:val="center"/>
              <w:rPr>
                <w:color w:val="000000"/>
                <w:sz w:val="24"/>
                <w:szCs w:val="24"/>
              </w:rPr>
            </w:pPr>
            <w:r>
              <w:rPr>
                <w:color w:val="000000"/>
                <w:sz w:val="24"/>
                <w:szCs w:val="24"/>
              </w:rPr>
              <w:t>8</w:t>
            </w:r>
          </w:p>
        </w:tc>
        <w:tc>
          <w:tcPr>
            <w:tcW w:w="1418" w:type="dxa"/>
            <w:vAlign w:val="center"/>
          </w:tcPr>
          <w:p w:rsidR="00364BA7" w:rsidRDefault="00422264" w:rsidP="00296E45">
            <w:pPr>
              <w:pStyle w:val="Corpodetexto"/>
              <w:tabs>
                <w:tab w:val="left" w:pos="851"/>
              </w:tabs>
              <w:spacing w:line="360" w:lineRule="auto"/>
              <w:ind w:left="-57" w:right="-57"/>
              <w:jc w:val="center"/>
              <w:rPr>
                <w:szCs w:val="24"/>
              </w:rPr>
            </w:pPr>
            <w:r>
              <w:rPr>
                <w:szCs w:val="24"/>
              </w:rPr>
              <w:t>41,86</w:t>
            </w:r>
          </w:p>
        </w:tc>
        <w:tc>
          <w:tcPr>
            <w:tcW w:w="1842" w:type="dxa"/>
            <w:vAlign w:val="center"/>
          </w:tcPr>
          <w:p w:rsidR="00364BA7" w:rsidRDefault="00422264" w:rsidP="00296E45">
            <w:pPr>
              <w:jc w:val="center"/>
              <w:rPr>
                <w:color w:val="000000"/>
                <w:sz w:val="24"/>
                <w:szCs w:val="24"/>
              </w:rPr>
            </w:pPr>
            <w:r>
              <w:rPr>
                <w:color w:val="000000"/>
                <w:sz w:val="24"/>
                <w:szCs w:val="24"/>
              </w:rPr>
              <w:t>334,88</w:t>
            </w:r>
          </w:p>
        </w:tc>
      </w:tr>
      <w:tr w:rsidR="00364BA7" w:rsidRPr="00567BBD" w:rsidTr="005F6E49">
        <w:trPr>
          <w:trHeight w:val="1245"/>
        </w:trPr>
        <w:tc>
          <w:tcPr>
            <w:tcW w:w="817" w:type="dxa"/>
            <w:vAlign w:val="center"/>
          </w:tcPr>
          <w:p w:rsidR="00364BA7" w:rsidRDefault="00FA2E7D" w:rsidP="00BF4939">
            <w:pPr>
              <w:pStyle w:val="Corpodetexto"/>
              <w:tabs>
                <w:tab w:val="left" w:pos="851"/>
              </w:tabs>
              <w:spacing w:line="360" w:lineRule="auto"/>
              <w:ind w:right="-57"/>
              <w:jc w:val="center"/>
              <w:rPr>
                <w:szCs w:val="24"/>
              </w:rPr>
            </w:pPr>
            <w:r>
              <w:rPr>
                <w:szCs w:val="24"/>
              </w:rPr>
              <w:t>13</w:t>
            </w:r>
          </w:p>
        </w:tc>
        <w:tc>
          <w:tcPr>
            <w:tcW w:w="4145" w:type="dxa"/>
          </w:tcPr>
          <w:p w:rsidR="00364BA7" w:rsidRDefault="00364BA7" w:rsidP="00364BA7">
            <w:pPr>
              <w:jc w:val="both"/>
              <w:rPr>
                <w:sz w:val="24"/>
                <w:szCs w:val="24"/>
              </w:rPr>
            </w:pPr>
            <w:r>
              <w:rPr>
                <w:rFonts w:eastAsia="MS Mincho"/>
                <w:b/>
                <w:sz w:val="24"/>
                <w:szCs w:val="24"/>
              </w:rPr>
              <w:t xml:space="preserve">Caju polpa congelada: </w:t>
            </w:r>
            <w:r w:rsidRPr="009E75F9">
              <w:rPr>
                <w:sz w:val="24"/>
                <w:szCs w:val="24"/>
              </w:rPr>
              <w:t xml:space="preserve"> Produto obtido a partir de frutas, conteúdo líquido pasteurizado, podendo ou não conter adição de açúcar. Ausente de substâncias estranhas. Produto congelado, não fermentado e sem conservantes. A embalagem deverá conter externamente os dados de identificação, procedência, informações nutricionais, número de lote, data de fabricação, data de validade, quantidade do produto e número do Registro do MAPA. Embalagem de </w:t>
            </w:r>
            <w:r>
              <w:rPr>
                <w:sz w:val="24"/>
                <w:szCs w:val="24"/>
              </w:rPr>
              <w:t>plástico.</w:t>
            </w:r>
          </w:p>
          <w:p w:rsidR="00364BA7" w:rsidRDefault="00364BA7" w:rsidP="00296E45">
            <w:pPr>
              <w:jc w:val="both"/>
              <w:rPr>
                <w:b/>
                <w:sz w:val="24"/>
                <w:szCs w:val="24"/>
              </w:rPr>
            </w:pPr>
          </w:p>
        </w:tc>
        <w:tc>
          <w:tcPr>
            <w:tcW w:w="1843" w:type="dxa"/>
            <w:vAlign w:val="center"/>
          </w:tcPr>
          <w:p w:rsidR="00364BA7" w:rsidRDefault="00F46A66" w:rsidP="00296E45">
            <w:pPr>
              <w:jc w:val="center"/>
              <w:rPr>
                <w:color w:val="000000"/>
                <w:sz w:val="24"/>
                <w:szCs w:val="24"/>
              </w:rPr>
            </w:pPr>
            <w:r>
              <w:rPr>
                <w:color w:val="000000"/>
                <w:sz w:val="24"/>
                <w:szCs w:val="24"/>
              </w:rPr>
              <w:t>91</w:t>
            </w:r>
          </w:p>
        </w:tc>
        <w:tc>
          <w:tcPr>
            <w:tcW w:w="1418" w:type="dxa"/>
            <w:vAlign w:val="center"/>
          </w:tcPr>
          <w:p w:rsidR="00364BA7" w:rsidRDefault="00F46A66" w:rsidP="00296E45">
            <w:pPr>
              <w:pStyle w:val="Corpodetexto"/>
              <w:tabs>
                <w:tab w:val="left" w:pos="851"/>
              </w:tabs>
              <w:spacing w:line="360" w:lineRule="auto"/>
              <w:ind w:left="-57" w:right="-57"/>
              <w:jc w:val="center"/>
              <w:rPr>
                <w:szCs w:val="24"/>
              </w:rPr>
            </w:pPr>
            <w:r>
              <w:rPr>
                <w:szCs w:val="24"/>
              </w:rPr>
              <w:t>16,95</w:t>
            </w:r>
          </w:p>
        </w:tc>
        <w:tc>
          <w:tcPr>
            <w:tcW w:w="1842" w:type="dxa"/>
            <w:vAlign w:val="center"/>
          </w:tcPr>
          <w:p w:rsidR="00364BA7" w:rsidRDefault="00F46A66" w:rsidP="00296E45">
            <w:pPr>
              <w:jc w:val="center"/>
              <w:rPr>
                <w:color w:val="000000"/>
                <w:sz w:val="24"/>
                <w:szCs w:val="24"/>
              </w:rPr>
            </w:pPr>
            <w:r>
              <w:rPr>
                <w:color w:val="000000"/>
                <w:sz w:val="24"/>
                <w:szCs w:val="24"/>
              </w:rPr>
              <w:t>1.542,45</w:t>
            </w:r>
          </w:p>
        </w:tc>
      </w:tr>
      <w:tr w:rsidR="005F6E49" w:rsidRPr="00567BBD" w:rsidTr="005F6E49">
        <w:trPr>
          <w:trHeight w:val="1245"/>
        </w:trPr>
        <w:tc>
          <w:tcPr>
            <w:tcW w:w="817" w:type="dxa"/>
            <w:vAlign w:val="center"/>
          </w:tcPr>
          <w:p w:rsidR="005F6E49" w:rsidRDefault="00FA2E7D" w:rsidP="00BF4939">
            <w:pPr>
              <w:pStyle w:val="Corpodetexto"/>
              <w:tabs>
                <w:tab w:val="left" w:pos="851"/>
              </w:tabs>
              <w:spacing w:line="360" w:lineRule="auto"/>
              <w:ind w:right="-57"/>
              <w:jc w:val="center"/>
              <w:rPr>
                <w:szCs w:val="24"/>
              </w:rPr>
            </w:pPr>
            <w:r>
              <w:rPr>
                <w:szCs w:val="24"/>
              </w:rPr>
              <w:t>14</w:t>
            </w:r>
          </w:p>
        </w:tc>
        <w:tc>
          <w:tcPr>
            <w:tcW w:w="4145" w:type="dxa"/>
          </w:tcPr>
          <w:p w:rsidR="005F6E49" w:rsidRPr="00305378" w:rsidRDefault="005F6E49" w:rsidP="00296E45">
            <w:pPr>
              <w:jc w:val="both"/>
              <w:rPr>
                <w:b/>
                <w:sz w:val="24"/>
                <w:szCs w:val="24"/>
              </w:rPr>
            </w:pPr>
            <w:r>
              <w:rPr>
                <w:b/>
                <w:sz w:val="24"/>
                <w:szCs w:val="24"/>
              </w:rPr>
              <w:t xml:space="preserve">Creme de leite: </w:t>
            </w:r>
            <w:r>
              <w:t xml:space="preserve"> </w:t>
            </w:r>
            <w:r w:rsidRPr="002C1AE9">
              <w:rPr>
                <w:sz w:val="24"/>
                <w:szCs w:val="24"/>
              </w:rPr>
              <w:t xml:space="preserve">creme de leite uso culinário, uht. </w:t>
            </w:r>
            <w:r w:rsidR="00BB5EF8" w:rsidRPr="002C1AE9">
              <w:rPr>
                <w:sz w:val="24"/>
                <w:szCs w:val="24"/>
              </w:rPr>
              <w:t>Origem</w:t>
            </w:r>
            <w:r w:rsidRPr="002C1AE9">
              <w:rPr>
                <w:sz w:val="24"/>
                <w:szCs w:val="24"/>
              </w:rPr>
              <w:t xml:space="preserve"> animal, embalado em </w:t>
            </w:r>
            <w:r w:rsidR="00BB5EF8" w:rsidRPr="002C1AE9">
              <w:rPr>
                <w:sz w:val="24"/>
                <w:szCs w:val="24"/>
              </w:rPr>
              <w:t>tetra Pack</w:t>
            </w:r>
            <w:r w:rsidRPr="002C1AE9">
              <w:rPr>
                <w:sz w:val="24"/>
                <w:szCs w:val="24"/>
              </w:rPr>
              <w:t xml:space="preserve">, não amassada, não estufada, deve ser resistente. a embalagem deverá conter externamente os dados de identificação, procedência, informações nutricionais, </w:t>
            </w:r>
            <w:r w:rsidR="00BB5EF8" w:rsidRPr="002C1AE9">
              <w:rPr>
                <w:sz w:val="24"/>
                <w:szCs w:val="24"/>
              </w:rPr>
              <w:t>número</w:t>
            </w:r>
            <w:r w:rsidRPr="002C1AE9">
              <w:rPr>
                <w:sz w:val="24"/>
                <w:szCs w:val="24"/>
              </w:rPr>
              <w:t xml:space="preserve"> do lote, quantidade de produto.</w:t>
            </w:r>
          </w:p>
        </w:tc>
        <w:tc>
          <w:tcPr>
            <w:tcW w:w="1843" w:type="dxa"/>
            <w:vAlign w:val="center"/>
          </w:tcPr>
          <w:p w:rsidR="005F6E49" w:rsidRDefault="00F46A66" w:rsidP="00296E45">
            <w:pPr>
              <w:jc w:val="center"/>
              <w:rPr>
                <w:color w:val="000000"/>
                <w:sz w:val="24"/>
                <w:szCs w:val="24"/>
              </w:rPr>
            </w:pPr>
            <w:r>
              <w:rPr>
                <w:color w:val="000000"/>
                <w:sz w:val="24"/>
                <w:szCs w:val="24"/>
              </w:rPr>
              <w:t>14</w:t>
            </w:r>
          </w:p>
        </w:tc>
        <w:tc>
          <w:tcPr>
            <w:tcW w:w="1418" w:type="dxa"/>
            <w:vAlign w:val="center"/>
          </w:tcPr>
          <w:p w:rsidR="005F6E49" w:rsidRDefault="00BB5EF8" w:rsidP="00296E45">
            <w:pPr>
              <w:pStyle w:val="Corpodetexto"/>
              <w:tabs>
                <w:tab w:val="left" w:pos="851"/>
              </w:tabs>
              <w:spacing w:line="360" w:lineRule="auto"/>
              <w:ind w:left="-57" w:right="-57"/>
              <w:jc w:val="center"/>
              <w:rPr>
                <w:szCs w:val="24"/>
              </w:rPr>
            </w:pPr>
            <w:r>
              <w:rPr>
                <w:szCs w:val="24"/>
              </w:rPr>
              <w:t>18</w:t>
            </w:r>
            <w:r w:rsidR="00431A28">
              <w:rPr>
                <w:szCs w:val="24"/>
              </w:rPr>
              <w:t>,00</w:t>
            </w:r>
          </w:p>
        </w:tc>
        <w:tc>
          <w:tcPr>
            <w:tcW w:w="1842" w:type="dxa"/>
            <w:vAlign w:val="center"/>
          </w:tcPr>
          <w:p w:rsidR="005F6E49" w:rsidRDefault="00F46A66" w:rsidP="00296E45">
            <w:pPr>
              <w:jc w:val="center"/>
              <w:rPr>
                <w:color w:val="000000"/>
                <w:sz w:val="24"/>
                <w:szCs w:val="24"/>
              </w:rPr>
            </w:pPr>
            <w:r>
              <w:rPr>
                <w:color w:val="000000"/>
                <w:sz w:val="24"/>
                <w:szCs w:val="24"/>
              </w:rPr>
              <w:t>252</w:t>
            </w:r>
            <w:r w:rsidR="00431A28">
              <w:rPr>
                <w:color w:val="000000"/>
                <w:sz w:val="24"/>
                <w:szCs w:val="24"/>
              </w:rPr>
              <w:t>,00</w:t>
            </w:r>
          </w:p>
        </w:tc>
      </w:tr>
      <w:tr w:rsidR="00296E45" w:rsidRPr="00567BBD" w:rsidTr="00D53696">
        <w:tc>
          <w:tcPr>
            <w:tcW w:w="817" w:type="dxa"/>
            <w:vAlign w:val="center"/>
          </w:tcPr>
          <w:p w:rsidR="00296E45" w:rsidRPr="00305378" w:rsidRDefault="00296E45" w:rsidP="00BF4939">
            <w:pPr>
              <w:pStyle w:val="Corpodetexto"/>
              <w:tabs>
                <w:tab w:val="left" w:pos="851"/>
              </w:tabs>
              <w:spacing w:line="360" w:lineRule="auto"/>
              <w:ind w:right="-57"/>
              <w:jc w:val="center"/>
              <w:rPr>
                <w:szCs w:val="24"/>
              </w:rPr>
            </w:pPr>
          </w:p>
          <w:p w:rsidR="00296E45" w:rsidRPr="00305378" w:rsidRDefault="00FA2E7D" w:rsidP="00BF4939">
            <w:pPr>
              <w:pStyle w:val="Corpodetexto"/>
              <w:tabs>
                <w:tab w:val="left" w:pos="851"/>
              </w:tabs>
              <w:spacing w:line="360" w:lineRule="auto"/>
              <w:ind w:left="-57" w:right="-57"/>
              <w:jc w:val="center"/>
              <w:rPr>
                <w:szCs w:val="24"/>
              </w:rPr>
            </w:pPr>
            <w:r>
              <w:rPr>
                <w:szCs w:val="24"/>
              </w:rPr>
              <w:t>15</w:t>
            </w:r>
          </w:p>
        </w:tc>
        <w:tc>
          <w:tcPr>
            <w:tcW w:w="4145" w:type="dxa"/>
          </w:tcPr>
          <w:p w:rsidR="00296E45" w:rsidRPr="00305378" w:rsidRDefault="00296E45" w:rsidP="00296E45">
            <w:pPr>
              <w:jc w:val="both"/>
              <w:rPr>
                <w:rFonts w:eastAsia="MS Mincho"/>
                <w:b/>
                <w:sz w:val="24"/>
                <w:szCs w:val="24"/>
              </w:rPr>
            </w:pPr>
            <w:r w:rsidRPr="00305378">
              <w:rPr>
                <w:rFonts w:eastAsia="MS Mincho"/>
                <w:b/>
                <w:sz w:val="24"/>
                <w:szCs w:val="24"/>
              </w:rPr>
              <w:t>Cebola</w:t>
            </w:r>
            <w:r w:rsidRPr="00305378">
              <w:rPr>
                <w:b/>
                <w:sz w:val="24"/>
                <w:szCs w:val="24"/>
              </w:rPr>
              <w:t xml:space="preserve">: </w:t>
            </w:r>
            <w:r w:rsidRPr="00305378">
              <w:rPr>
                <w:sz w:val="24"/>
                <w:szCs w:val="24"/>
              </w:rPr>
              <w:t>de 1ª qualidade, cabeça graúda. Deve apresentar as características do cultivar bem formadas, limpas, com colorações próprias, livres de danos mecânicos, fisiológicos, pragas e doenças e estar em perfeitas condições de conservação e maturação. O produto deve ser entregue em embalagem plástica contendo etiqueta com a identificação e peso.</w:t>
            </w:r>
          </w:p>
        </w:tc>
        <w:tc>
          <w:tcPr>
            <w:tcW w:w="1843" w:type="dxa"/>
            <w:vAlign w:val="center"/>
          </w:tcPr>
          <w:p w:rsidR="00296E45" w:rsidRPr="00305378" w:rsidRDefault="00F46A66" w:rsidP="00296E45">
            <w:pPr>
              <w:jc w:val="center"/>
              <w:rPr>
                <w:color w:val="000000"/>
                <w:sz w:val="24"/>
                <w:szCs w:val="24"/>
              </w:rPr>
            </w:pPr>
            <w:r>
              <w:rPr>
                <w:color w:val="000000"/>
                <w:sz w:val="24"/>
                <w:szCs w:val="24"/>
              </w:rPr>
              <w:t>31</w:t>
            </w:r>
          </w:p>
        </w:tc>
        <w:tc>
          <w:tcPr>
            <w:tcW w:w="1418" w:type="dxa"/>
            <w:vAlign w:val="center"/>
          </w:tcPr>
          <w:p w:rsidR="00296E45" w:rsidRPr="00305378" w:rsidRDefault="00F46A66" w:rsidP="00296E45">
            <w:pPr>
              <w:pStyle w:val="Corpodetexto"/>
              <w:tabs>
                <w:tab w:val="left" w:pos="851"/>
              </w:tabs>
              <w:spacing w:line="360" w:lineRule="auto"/>
              <w:ind w:left="-57" w:right="-57"/>
              <w:jc w:val="center"/>
              <w:rPr>
                <w:szCs w:val="24"/>
              </w:rPr>
            </w:pPr>
            <w:r>
              <w:rPr>
                <w:szCs w:val="24"/>
              </w:rPr>
              <w:t>13,45</w:t>
            </w:r>
          </w:p>
        </w:tc>
        <w:tc>
          <w:tcPr>
            <w:tcW w:w="1842" w:type="dxa"/>
            <w:vAlign w:val="center"/>
          </w:tcPr>
          <w:p w:rsidR="00296E45" w:rsidRPr="00305378" w:rsidRDefault="00F46A66" w:rsidP="00296E45">
            <w:pPr>
              <w:jc w:val="center"/>
              <w:rPr>
                <w:color w:val="000000"/>
                <w:sz w:val="24"/>
                <w:szCs w:val="24"/>
              </w:rPr>
            </w:pPr>
            <w:r>
              <w:rPr>
                <w:color w:val="000000"/>
                <w:sz w:val="24"/>
                <w:szCs w:val="24"/>
              </w:rPr>
              <w:t>416,95</w:t>
            </w:r>
          </w:p>
        </w:tc>
      </w:tr>
      <w:tr w:rsidR="00AA6D7E" w:rsidRPr="00567BBD" w:rsidTr="00D53696">
        <w:tc>
          <w:tcPr>
            <w:tcW w:w="817" w:type="dxa"/>
            <w:vAlign w:val="center"/>
          </w:tcPr>
          <w:p w:rsidR="00AA6D7E" w:rsidRPr="00305378" w:rsidRDefault="00FA2E7D" w:rsidP="00296E45">
            <w:pPr>
              <w:pStyle w:val="Corpodetexto"/>
              <w:tabs>
                <w:tab w:val="left" w:pos="851"/>
              </w:tabs>
              <w:spacing w:line="360" w:lineRule="auto"/>
              <w:ind w:left="-57" w:right="-57"/>
              <w:jc w:val="center"/>
              <w:rPr>
                <w:szCs w:val="24"/>
              </w:rPr>
            </w:pPr>
            <w:r>
              <w:rPr>
                <w:szCs w:val="24"/>
              </w:rPr>
              <w:t>16</w:t>
            </w:r>
          </w:p>
        </w:tc>
        <w:tc>
          <w:tcPr>
            <w:tcW w:w="4145" w:type="dxa"/>
          </w:tcPr>
          <w:p w:rsidR="00AA6D7E" w:rsidRPr="00305378" w:rsidRDefault="000F0DA1" w:rsidP="00296E45">
            <w:pPr>
              <w:jc w:val="both"/>
              <w:rPr>
                <w:rFonts w:eastAsia="MS Mincho"/>
                <w:b/>
                <w:sz w:val="24"/>
                <w:szCs w:val="24"/>
              </w:rPr>
            </w:pPr>
            <w:r>
              <w:rPr>
                <w:rFonts w:eastAsia="MS Mincho"/>
                <w:b/>
                <w:sz w:val="24"/>
                <w:szCs w:val="24"/>
              </w:rPr>
              <w:t>Cheiro Verde:</w:t>
            </w:r>
            <w:r>
              <w:t xml:space="preserve"> </w:t>
            </w:r>
            <w:r w:rsidRPr="00626CFF">
              <w:rPr>
                <w:sz w:val="24"/>
                <w:szCs w:val="24"/>
              </w:rPr>
              <w:t xml:space="preserve">Hortaliça fresca, íntegra e de primeira qualidade; limpa, lavada ou escovada, coloração uniforme; isenta de sujidades, insetos, parasitas, larvas e corpos estranhos aderidos à superfície externa. Podendo ser de origem </w:t>
            </w:r>
            <w:r w:rsidRPr="00626CFF">
              <w:rPr>
                <w:sz w:val="24"/>
                <w:szCs w:val="24"/>
              </w:rPr>
              <w:lastRenderedPageBreak/>
              <w:t>hidropônica. Não deve apresentar quaisquer lesões de origem física, mecânica ou biológica. Podendo ser orgânico.</w:t>
            </w:r>
          </w:p>
        </w:tc>
        <w:tc>
          <w:tcPr>
            <w:tcW w:w="1843" w:type="dxa"/>
            <w:vAlign w:val="center"/>
          </w:tcPr>
          <w:p w:rsidR="00AA6D7E" w:rsidRDefault="00F46A66" w:rsidP="00296E45">
            <w:pPr>
              <w:jc w:val="center"/>
              <w:rPr>
                <w:color w:val="000000"/>
                <w:sz w:val="24"/>
                <w:szCs w:val="24"/>
              </w:rPr>
            </w:pPr>
            <w:r>
              <w:rPr>
                <w:color w:val="000000"/>
                <w:sz w:val="24"/>
                <w:szCs w:val="24"/>
              </w:rPr>
              <w:lastRenderedPageBreak/>
              <w:t>26</w:t>
            </w:r>
          </w:p>
        </w:tc>
        <w:tc>
          <w:tcPr>
            <w:tcW w:w="1418" w:type="dxa"/>
            <w:vAlign w:val="center"/>
          </w:tcPr>
          <w:p w:rsidR="00AA6D7E" w:rsidRDefault="00F46A66" w:rsidP="00296E45">
            <w:pPr>
              <w:pStyle w:val="Corpodetexto"/>
              <w:tabs>
                <w:tab w:val="left" w:pos="851"/>
              </w:tabs>
              <w:spacing w:line="360" w:lineRule="auto"/>
              <w:ind w:left="-57" w:right="-57"/>
              <w:jc w:val="center"/>
              <w:rPr>
                <w:szCs w:val="24"/>
              </w:rPr>
            </w:pPr>
            <w:r>
              <w:rPr>
                <w:szCs w:val="24"/>
              </w:rPr>
              <w:t>53,35</w:t>
            </w:r>
          </w:p>
        </w:tc>
        <w:tc>
          <w:tcPr>
            <w:tcW w:w="1842" w:type="dxa"/>
            <w:vAlign w:val="center"/>
          </w:tcPr>
          <w:p w:rsidR="00AA6D7E" w:rsidRDefault="00F46A66" w:rsidP="00296E45">
            <w:pPr>
              <w:jc w:val="center"/>
              <w:rPr>
                <w:color w:val="000000"/>
                <w:sz w:val="24"/>
                <w:szCs w:val="24"/>
              </w:rPr>
            </w:pPr>
            <w:r>
              <w:rPr>
                <w:color w:val="000000"/>
                <w:sz w:val="24"/>
                <w:szCs w:val="24"/>
              </w:rPr>
              <w:t>1.387,10</w:t>
            </w:r>
          </w:p>
        </w:tc>
      </w:tr>
      <w:tr w:rsidR="00AA6D7E" w:rsidRPr="00567BBD" w:rsidTr="00D53696">
        <w:tc>
          <w:tcPr>
            <w:tcW w:w="817" w:type="dxa"/>
            <w:vAlign w:val="center"/>
          </w:tcPr>
          <w:p w:rsidR="00AA6D7E" w:rsidRPr="00305378" w:rsidRDefault="00FA2E7D" w:rsidP="00296E45">
            <w:pPr>
              <w:pStyle w:val="Corpodetexto"/>
              <w:tabs>
                <w:tab w:val="left" w:pos="851"/>
              </w:tabs>
              <w:spacing w:line="360" w:lineRule="auto"/>
              <w:ind w:left="-57" w:right="-57"/>
              <w:jc w:val="center"/>
              <w:rPr>
                <w:szCs w:val="24"/>
              </w:rPr>
            </w:pPr>
            <w:r>
              <w:rPr>
                <w:szCs w:val="24"/>
              </w:rPr>
              <w:lastRenderedPageBreak/>
              <w:t>17</w:t>
            </w:r>
          </w:p>
        </w:tc>
        <w:tc>
          <w:tcPr>
            <w:tcW w:w="4145" w:type="dxa"/>
          </w:tcPr>
          <w:p w:rsidR="00AA6D7E" w:rsidRPr="00305378" w:rsidRDefault="000F0DA1" w:rsidP="00296E45">
            <w:pPr>
              <w:jc w:val="both"/>
              <w:rPr>
                <w:rFonts w:eastAsia="MS Mincho"/>
                <w:b/>
                <w:sz w:val="24"/>
                <w:szCs w:val="24"/>
              </w:rPr>
            </w:pPr>
            <w:r>
              <w:rPr>
                <w:rFonts w:eastAsia="MS Mincho"/>
                <w:b/>
                <w:sz w:val="24"/>
                <w:szCs w:val="24"/>
              </w:rPr>
              <w:t xml:space="preserve">Colorau: </w:t>
            </w:r>
            <w:r w:rsidRPr="00626CFF">
              <w:rPr>
                <w:rFonts w:eastAsia="MS Mincho"/>
                <w:sz w:val="24"/>
                <w:szCs w:val="24"/>
              </w:rPr>
              <w:t>Mistura de fubá, óleo vegetal</w:t>
            </w:r>
            <w:r>
              <w:rPr>
                <w:rFonts w:eastAsia="MS Mincho"/>
                <w:sz w:val="24"/>
                <w:szCs w:val="24"/>
              </w:rPr>
              <w:t xml:space="preserve"> </w:t>
            </w:r>
            <w:r w:rsidRPr="00626CFF">
              <w:rPr>
                <w:rFonts w:eastAsia="MS Mincho"/>
                <w:sz w:val="24"/>
                <w:szCs w:val="24"/>
              </w:rPr>
              <w:t xml:space="preserve">e corante natural (urucum). A embalagem deverá conter extremante os dados de identificação, procedência, informações nutricionais, </w:t>
            </w:r>
            <w:r w:rsidR="00BB5EF8" w:rsidRPr="00626CFF">
              <w:rPr>
                <w:rFonts w:eastAsia="MS Mincho"/>
                <w:sz w:val="24"/>
                <w:szCs w:val="24"/>
              </w:rPr>
              <w:t>número</w:t>
            </w:r>
            <w:r w:rsidRPr="00626CFF">
              <w:rPr>
                <w:rFonts w:eastAsia="MS Mincho"/>
                <w:sz w:val="24"/>
                <w:szCs w:val="24"/>
              </w:rPr>
              <w:t xml:space="preserve"> lote, data de validade e quantidade do produto. Acondicionada em saco de polietileno, integro, atóxico, res</w:t>
            </w:r>
            <w:r>
              <w:rPr>
                <w:rFonts w:eastAsia="MS Mincho"/>
                <w:sz w:val="24"/>
                <w:szCs w:val="24"/>
              </w:rPr>
              <w:t>is</w:t>
            </w:r>
            <w:r w:rsidRPr="00626CFF">
              <w:rPr>
                <w:rFonts w:eastAsia="MS Mincho"/>
                <w:sz w:val="24"/>
                <w:szCs w:val="24"/>
              </w:rPr>
              <w:t>tente, vedado hermeticamente e limpo</w:t>
            </w:r>
            <w:r>
              <w:rPr>
                <w:rFonts w:eastAsia="MS Mincho"/>
                <w:b/>
                <w:sz w:val="24"/>
                <w:szCs w:val="24"/>
              </w:rPr>
              <w:t>.</w:t>
            </w:r>
          </w:p>
        </w:tc>
        <w:tc>
          <w:tcPr>
            <w:tcW w:w="1843" w:type="dxa"/>
            <w:vAlign w:val="center"/>
          </w:tcPr>
          <w:p w:rsidR="00AA6D7E" w:rsidRDefault="005803A4" w:rsidP="00296E45">
            <w:pPr>
              <w:jc w:val="center"/>
              <w:rPr>
                <w:color w:val="000000"/>
                <w:sz w:val="24"/>
                <w:szCs w:val="24"/>
              </w:rPr>
            </w:pPr>
            <w:r>
              <w:rPr>
                <w:color w:val="000000"/>
                <w:sz w:val="24"/>
                <w:szCs w:val="24"/>
              </w:rPr>
              <w:t>3</w:t>
            </w:r>
          </w:p>
        </w:tc>
        <w:tc>
          <w:tcPr>
            <w:tcW w:w="1418" w:type="dxa"/>
            <w:vAlign w:val="center"/>
          </w:tcPr>
          <w:p w:rsidR="00AA6D7E" w:rsidRDefault="00F46A66" w:rsidP="00296E45">
            <w:pPr>
              <w:pStyle w:val="Corpodetexto"/>
              <w:tabs>
                <w:tab w:val="left" w:pos="851"/>
              </w:tabs>
              <w:spacing w:line="360" w:lineRule="auto"/>
              <w:ind w:left="-57" w:right="-57"/>
              <w:jc w:val="center"/>
              <w:rPr>
                <w:szCs w:val="24"/>
              </w:rPr>
            </w:pPr>
            <w:r>
              <w:rPr>
                <w:szCs w:val="24"/>
              </w:rPr>
              <w:t>28,83</w:t>
            </w:r>
          </w:p>
        </w:tc>
        <w:tc>
          <w:tcPr>
            <w:tcW w:w="1842" w:type="dxa"/>
            <w:vAlign w:val="center"/>
          </w:tcPr>
          <w:p w:rsidR="00AA6D7E" w:rsidRDefault="00F46A66" w:rsidP="00296E45">
            <w:pPr>
              <w:jc w:val="center"/>
              <w:rPr>
                <w:color w:val="000000"/>
                <w:sz w:val="24"/>
                <w:szCs w:val="24"/>
              </w:rPr>
            </w:pPr>
            <w:r>
              <w:rPr>
                <w:color w:val="000000"/>
                <w:sz w:val="24"/>
                <w:szCs w:val="24"/>
              </w:rPr>
              <w:t>86,49</w:t>
            </w:r>
          </w:p>
        </w:tc>
      </w:tr>
      <w:tr w:rsidR="00C716F4" w:rsidRPr="00567BBD" w:rsidTr="00D53696">
        <w:tc>
          <w:tcPr>
            <w:tcW w:w="817" w:type="dxa"/>
            <w:vAlign w:val="center"/>
          </w:tcPr>
          <w:p w:rsidR="00C716F4" w:rsidRPr="00305378" w:rsidRDefault="00FA2E7D" w:rsidP="00296E45">
            <w:pPr>
              <w:pStyle w:val="Corpodetexto"/>
              <w:tabs>
                <w:tab w:val="left" w:pos="851"/>
              </w:tabs>
              <w:spacing w:line="360" w:lineRule="auto"/>
              <w:ind w:left="-57" w:right="-57"/>
              <w:jc w:val="center"/>
              <w:rPr>
                <w:szCs w:val="24"/>
              </w:rPr>
            </w:pPr>
            <w:r>
              <w:rPr>
                <w:szCs w:val="24"/>
              </w:rPr>
              <w:t>18</w:t>
            </w:r>
          </w:p>
        </w:tc>
        <w:tc>
          <w:tcPr>
            <w:tcW w:w="4145" w:type="dxa"/>
          </w:tcPr>
          <w:p w:rsidR="00C716F4" w:rsidRPr="00305378" w:rsidRDefault="000F0DA1" w:rsidP="00296E45">
            <w:pPr>
              <w:jc w:val="both"/>
              <w:rPr>
                <w:rFonts w:eastAsia="MS Mincho"/>
                <w:b/>
                <w:sz w:val="24"/>
                <w:szCs w:val="24"/>
              </w:rPr>
            </w:pPr>
            <w:r>
              <w:rPr>
                <w:b/>
                <w:sz w:val="24"/>
                <w:szCs w:val="24"/>
              </w:rPr>
              <w:t xml:space="preserve">Couve Manteiga: </w:t>
            </w:r>
            <w:r w:rsidRPr="007C4F8C">
              <w:rPr>
                <w:sz w:val="24"/>
                <w:szCs w:val="24"/>
              </w:rPr>
              <w:t>Couve manteiga limpos e de boa qualidade, sem defeitos, com folhas verdes, sem traços de descoloração, intactas, firmes e sem danos físicos e mecânicos oriundos do manuseio e transporte. Acondicionada em saco de</w:t>
            </w:r>
          </w:p>
        </w:tc>
        <w:tc>
          <w:tcPr>
            <w:tcW w:w="1843" w:type="dxa"/>
            <w:vAlign w:val="center"/>
          </w:tcPr>
          <w:p w:rsidR="00C716F4" w:rsidRDefault="00F46A66" w:rsidP="00296E45">
            <w:pPr>
              <w:jc w:val="center"/>
              <w:rPr>
                <w:color w:val="000000"/>
                <w:sz w:val="24"/>
                <w:szCs w:val="24"/>
              </w:rPr>
            </w:pPr>
            <w:r>
              <w:rPr>
                <w:color w:val="000000"/>
                <w:sz w:val="24"/>
                <w:szCs w:val="24"/>
              </w:rPr>
              <w:t>12</w:t>
            </w:r>
          </w:p>
        </w:tc>
        <w:tc>
          <w:tcPr>
            <w:tcW w:w="1418" w:type="dxa"/>
            <w:vAlign w:val="center"/>
          </w:tcPr>
          <w:p w:rsidR="00C716F4" w:rsidRDefault="00F46A66" w:rsidP="00296E45">
            <w:pPr>
              <w:pStyle w:val="Corpodetexto"/>
              <w:tabs>
                <w:tab w:val="left" w:pos="851"/>
              </w:tabs>
              <w:spacing w:line="360" w:lineRule="auto"/>
              <w:ind w:left="-57" w:right="-57"/>
              <w:jc w:val="center"/>
              <w:rPr>
                <w:szCs w:val="24"/>
              </w:rPr>
            </w:pPr>
            <w:r>
              <w:rPr>
                <w:szCs w:val="24"/>
              </w:rPr>
              <w:t>34,50</w:t>
            </w:r>
          </w:p>
        </w:tc>
        <w:tc>
          <w:tcPr>
            <w:tcW w:w="1842" w:type="dxa"/>
            <w:vAlign w:val="center"/>
          </w:tcPr>
          <w:p w:rsidR="00C716F4" w:rsidRDefault="00F46A66" w:rsidP="00296E45">
            <w:pPr>
              <w:jc w:val="center"/>
              <w:rPr>
                <w:color w:val="000000"/>
                <w:sz w:val="24"/>
                <w:szCs w:val="24"/>
              </w:rPr>
            </w:pPr>
            <w:r>
              <w:rPr>
                <w:color w:val="000000"/>
                <w:sz w:val="24"/>
                <w:szCs w:val="24"/>
              </w:rPr>
              <w:t>414,00</w:t>
            </w:r>
          </w:p>
        </w:tc>
      </w:tr>
      <w:tr w:rsidR="00431A28" w:rsidRPr="00567BBD" w:rsidTr="00431A28">
        <w:trPr>
          <w:trHeight w:val="780"/>
        </w:trPr>
        <w:tc>
          <w:tcPr>
            <w:tcW w:w="817" w:type="dxa"/>
            <w:vAlign w:val="center"/>
          </w:tcPr>
          <w:p w:rsidR="00431A28" w:rsidRPr="00305378" w:rsidRDefault="00FA2E7D" w:rsidP="00BF4939">
            <w:pPr>
              <w:pStyle w:val="Corpodetexto"/>
              <w:tabs>
                <w:tab w:val="left" w:pos="851"/>
              </w:tabs>
              <w:spacing w:line="360" w:lineRule="auto"/>
              <w:ind w:right="-57"/>
              <w:jc w:val="center"/>
              <w:rPr>
                <w:szCs w:val="24"/>
              </w:rPr>
            </w:pPr>
            <w:r>
              <w:rPr>
                <w:szCs w:val="24"/>
              </w:rPr>
              <w:t>19</w:t>
            </w:r>
          </w:p>
        </w:tc>
        <w:tc>
          <w:tcPr>
            <w:tcW w:w="4145" w:type="dxa"/>
          </w:tcPr>
          <w:p w:rsidR="00431A28" w:rsidRPr="00305378" w:rsidRDefault="00431A28" w:rsidP="00296E45">
            <w:pPr>
              <w:jc w:val="both"/>
              <w:rPr>
                <w:sz w:val="24"/>
                <w:szCs w:val="24"/>
              </w:rPr>
            </w:pPr>
            <w:r w:rsidRPr="00305378">
              <w:rPr>
                <w:rFonts w:eastAsia="MS Mincho"/>
                <w:b/>
                <w:sz w:val="24"/>
                <w:szCs w:val="24"/>
              </w:rPr>
              <w:t>Cenoura</w:t>
            </w:r>
            <w:r w:rsidRPr="00305378">
              <w:rPr>
                <w:b/>
                <w:sz w:val="24"/>
                <w:szCs w:val="24"/>
              </w:rPr>
              <w:t>:</w:t>
            </w:r>
            <w:r w:rsidRPr="00305378">
              <w:rPr>
                <w:sz w:val="24"/>
                <w:szCs w:val="24"/>
              </w:rPr>
              <w:t xml:space="preserve"> Características: classe média, tipo especial, pesando entre</w:t>
            </w:r>
          </w:p>
          <w:p w:rsidR="00431A28" w:rsidRPr="00305378" w:rsidRDefault="00431A28" w:rsidP="00296E45">
            <w:pPr>
              <w:jc w:val="both"/>
              <w:rPr>
                <w:sz w:val="24"/>
                <w:szCs w:val="24"/>
              </w:rPr>
            </w:pPr>
            <w:r w:rsidRPr="00305378">
              <w:rPr>
                <w:sz w:val="24"/>
                <w:szCs w:val="24"/>
              </w:rPr>
              <w:t xml:space="preserve">70 a 140 gramas a unidade. Composição das raízes de 12 a 17cm de comprimento e 2,5cm de diâmetro. Devem </w:t>
            </w:r>
            <w:r>
              <w:rPr>
                <w:sz w:val="24"/>
              </w:rPr>
              <w:t>a</w:t>
            </w:r>
            <w:r w:rsidRPr="00305378">
              <w:rPr>
                <w:sz w:val="24"/>
                <w:szCs w:val="24"/>
              </w:rPr>
              <w:t>presentar as características do cultivar bem definidas, estarem fisiologicamente desenvolvidas, não lenhosas, bem formadas, limpas, com coloração uniforme, livre de danos mecânicos, fisiológicos, pragas e doenças e estarem em perfeitas condições e maturação. Embalagem plástica contendo etiqueta com a identificação e peso do produto.</w:t>
            </w:r>
          </w:p>
        </w:tc>
        <w:tc>
          <w:tcPr>
            <w:tcW w:w="1843" w:type="dxa"/>
            <w:vAlign w:val="center"/>
          </w:tcPr>
          <w:p w:rsidR="00431A28" w:rsidRPr="00305378" w:rsidRDefault="00DF3769" w:rsidP="00296E45">
            <w:pPr>
              <w:jc w:val="center"/>
              <w:rPr>
                <w:color w:val="000000"/>
                <w:sz w:val="24"/>
                <w:szCs w:val="24"/>
              </w:rPr>
            </w:pPr>
            <w:r>
              <w:rPr>
                <w:color w:val="000000"/>
                <w:sz w:val="24"/>
                <w:szCs w:val="24"/>
              </w:rPr>
              <w:t>110</w:t>
            </w:r>
          </w:p>
        </w:tc>
        <w:tc>
          <w:tcPr>
            <w:tcW w:w="1418" w:type="dxa"/>
            <w:vAlign w:val="center"/>
          </w:tcPr>
          <w:p w:rsidR="00431A28" w:rsidRPr="00305378" w:rsidRDefault="00F46A66" w:rsidP="00296E45">
            <w:pPr>
              <w:pStyle w:val="Corpodetexto"/>
              <w:tabs>
                <w:tab w:val="left" w:pos="851"/>
              </w:tabs>
              <w:spacing w:line="360" w:lineRule="auto"/>
              <w:ind w:left="-57" w:right="-57"/>
              <w:jc w:val="center"/>
              <w:rPr>
                <w:szCs w:val="24"/>
              </w:rPr>
            </w:pPr>
            <w:r>
              <w:rPr>
                <w:szCs w:val="24"/>
              </w:rPr>
              <w:t>9,45</w:t>
            </w:r>
          </w:p>
        </w:tc>
        <w:tc>
          <w:tcPr>
            <w:tcW w:w="1842" w:type="dxa"/>
            <w:vAlign w:val="center"/>
          </w:tcPr>
          <w:p w:rsidR="00431A28" w:rsidRPr="00305378" w:rsidRDefault="00DF3769" w:rsidP="00296E45">
            <w:pPr>
              <w:jc w:val="center"/>
              <w:rPr>
                <w:color w:val="000000"/>
                <w:sz w:val="24"/>
                <w:szCs w:val="24"/>
              </w:rPr>
            </w:pPr>
            <w:r>
              <w:rPr>
                <w:color w:val="000000"/>
                <w:sz w:val="24"/>
                <w:szCs w:val="24"/>
              </w:rPr>
              <w:t>1.039,5</w:t>
            </w:r>
          </w:p>
        </w:tc>
      </w:tr>
      <w:tr w:rsidR="00296E45" w:rsidRPr="00567BBD" w:rsidTr="002F4380">
        <w:trPr>
          <w:trHeight w:val="6510"/>
        </w:trPr>
        <w:tc>
          <w:tcPr>
            <w:tcW w:w="817" w:type="dxa"/>
            <w:vAlign w:val="center"/>
          </w:tcPr>
          <w:p w:rsidR="00296E45" w:rsidRPr="00305378" w:rsidRDefault="00296E45" w:rsidP="0051094C">
            <w:pPr>
              <w:pStyle w:val="Corpodetexto"/>
              <w:tabs>
                <w:tab w:val="left" w:pos="851"/>
              </w:tabs>
              <w:spacing w:line="360" w:lineRule="auto"/>
              <w:ind w:left="-57" w:right="-57"/>
              <w:jc w:val="center"/>
              <w:rPr>
                <w:szCs w:val="24"/>
              </w:rPr>
            </w:pPr>
          </w:p>
          <w:p w:rsidR="00296E45" w:rsidRPr="00305378" w:rsidRDefault="00296E45" w:rsidP="0051094C">
            <w:pPr>
              <w:pStyle w:val="Corpodetexto"/>
              <w:tabs>
                <w:tab w:val="left" w:pos="851"/>
              </w:tabs>
              <w:spacing w:line="360" w:lineRule="auto"/>
              <w:ind w:left="-57" w:right="-57"/>
              <w:jc w:val="center"/>
              <w:rPr>
                <w:szCs w:val="24"/>
              </w:rPr>
            </w:pPr>
          </w:p>
          <w:p w:rsidR="00296E45" w:rsidRPr="00305378" w:rsidRDefault="00296E45" w:rsidP="0051094C">
            <w:pPr>
              <w:pStyle w:val="Corpodetexto"/>
              <w:tabs>
                <w:tab w:val="left" w:pos="851"/>
              </w:tabs>
              <w:spacing w:line="360" w:lineRule="auto"/>
              <w:ind w:left="-57" w:right="-57"/>
              <w:jc w:val="center"/>
              <w:rPr>
                <w:szCs w:val="24"/>
              </w:rPr>
            </w:pPr>
          </w:p>
          <w:p w:rsidR="00296E45" w:rsidRPr="00305378" w:rsidRDefault="00FA2E7D" w:rsidP="0051094C">
            <w:pPr>
              <w:pStyle w:val="Corpodetexto"/>
              <w:tabs>
                <w:tab w:val="left" w:pos="851"/>
              </w:tabs>
              <w:spacing w:line="360" w:lineRule="auto"/>
              <w:ind w:left="-57" w:right="-57"/>
              <w:jc w:val="center"/>
              <w:rPr>
                <w:szCs w:val="24"/>
              </w:rPr>
            </w:pPr>
            <w:r>
              <w:rPr>
                <w:szCs w:val="24"/>
              </w:rPr>
              <w:t>20</w:t>
            </w:r>
          </w:p>
        </w:tc>
        <w:tc>
          <w:tcPr>
            <w:tcW w:w="4145" w:type="dxa"/>
          </w:tcPr>
          <w:p w:rsidR="00296E45" w:rsidRPr="00305378" w:rsidRDefault="00DF3769" w:rsidP="00296E45">
            <w:pPr>
              <w:jc w:val="both"/>
              <w:rPr>
                <w:rFonts w:eastAsia="MS Mincho"/>
                <w:b/>
                <w:sz w:val="24"/>
                <w:szCs w:val="24"/>
              </w:rPr>
            </w:pPr>
            <w:r>
              <w:rPr>
                <w:b/>
                <w:sz w:val="24"/>
                <w:szCs w:val="24"/>
              </w:rPr>
              <w:t>Carne, Bovina, Patinho</w:t>
            </w:r>
            <w:r w:rsidR="00296E45" w:rsidRPr="00305378">
              <w:rPr>
                <w:rFonts w:eastAsia="MS Mincho"/>
                <w:b/>
                <w:sz w:val="24"/>
                <w:szCs w:val="24"/>
              </w:rPr>
              <w:t xml:space="preserve">: </w:t>
            </w:r>
            <w:r w:rsidR="00296E45" w:rsidRPr="00305378">
              <w:rPr>
                <w:rFonts w:eastAsia="MS Mincho"/>
                <w:sz w:val="24"/>
                <w:szCs w:val="24"/>
              </w:rPr>
              <w:t xml:space="preserve">Congelada, sem temperos, proveniente de animais sadios, abatidos sob inspeção veterinária, devendo apresentar coloração vermelho-vivo, odor característico e aspecto próprio não amolecido e nem pegajosa. Isento de: excesso de gordura, cartilagem e </w:t>
            </w:r>
            <w:r w:rsidR="00745EE2" w:rsidRPr="00305378">
              <w:rPr>
                <w:rFonts w:eastAsia="MS Mincho"/>
                <w:sz w:val="24"/>
                <w:szCs w:val="24"/>
              </w:rPr>
              <w:t>aponeurose</w:t>
            </w:r>
            <w:r w:rsidR="00296E45" w:rsidRPr="00305378">
              <w:rPr>
                <w:rFonts w:eastAsia="MS Mincho"/>
                <w:sz w:val="24"/>
                <w:szCs w:val="24"/>
              </w:rPr>
              <w:t>, coloração arroxeada, acinzentada e esverdeada, vestígios de descongelamento, odor forte e desagradável, parasitas, sujidades, larvas e qualquer substância contaminante. Acondicionado em embalagem de polietileno atóxica, transparente e resistente, à vácuo, peso líquido de 1 ou 2 kg, contendo na embalagem a identificação do produto, peso, marca do fabricante, prazo de validade, carimbos oficiais e selo de inspeção do órgão competente e data de embalagem. Validade mínima de 06 (seis) meses, a contar da data de entrega.</w:t>
            </w:r>
          </w:p>
        </w:tc>
        <w:tc>
          <w:tcPr>
            <w:tcW w:w="1843" w:type="dxa"/>
            <w:vAlign w:val="center"/>
          </w:tcPr>
          <w:p w:rsidR="00296E45" w:rsidRPr="00305378" w:rsidRDefault="00DF3769" w:rsidP="00296E45">
            <w:pPr>
              <w:jc w:val="center"/>
              <w:rPr>
                <w:color w:val="000000"/>
                <w:sz w:val="24"/>
                <w:szCs w:val="24"/>
              </w:rPr>
            </w:pPr>
            <w:r>
              <w:rPr>
                <w:color w:val="000000"/>
                <w:sz w:val="24"/>
                <w:szCs w:val="24"/>
              </w:rPr>
              <w:t>38</w:t>
            </w:r>
          </w:p>
        </w:tc>
        <w:tc>
          <w:tcPr>
            <w:tcW w:w="1418" w:type="dxa"/>
            <w:vAlign w:val="center"/>
          </w:tcPr>
          <w:p w:rsidR="00296E45" w:rsidRPr="00305378" w:rsidRDefault="00DF3769" w:rsidP="00296E45">
            <w:pPr>
              <w:pStyle w:val="Corpodetexto"/>
              <w:tabs>
                <w:tab w:val="left" w:pos="851"/>
              </w:tabs>
              <w:spacing w:line="360" w:lineRule="auto"/>
              <w:ind w:left="-57" w:right="-57"/>
              <w:jc w:val="center"/>
              <w:rPr>
                <w:szCs w:val="24"/>
              </w:rPr>
            </w:pPr>
            <w:r>
              <w:rPr>
                <w:szCs w:val="24"/>
              </w:rPr>
              <w:t>34,00</w:t>
            </w:r>
          </w:p>
        </w:tc>
        <w:tc>
          <w:tcPr>
            <w:tcW w:w="1842" w:type="dxa"/>
            <w:vAlign w:val="center"/>
          </w:tcPr>
          <w:p w:rsidR="00296E45" w:rsidRPr="00305378" w:rsidRDefault="00DF3769" w:rsidP="00296E45">
            <w:pPr>
              <w:jc w:val="center"/>
              <w:rPr>
                <w:color w:val="000000"/>
                <w:sz w:val="24"/>
                <w:szCs w:val="24"/>
              </w:rPr>
            </w:pPr>
            <w:r>
              <w:rPr>
                <w:color w:val="000000"/>
                <w:sz w:val="24"/>
                <w:szCs w:val="24"/>
              </w:rPr>
              <w:t>1.292,00</w:t>
            </w:r>
          </w:p>
        </w:tc>
      </w:tr>
      <w:tr w:rsidR="002F4380" w:rsidRPr="00567BBD" w:rsidTr="002F4380">
        <w:trPr>
          <w:trHeight w:val="2408"/>
        </w:trPr>
        <w:tc>
          <w:tcPr>
            <w:tcW w:w="817" w:type="dxa"/>
            <w:vAlign w:val="center"/>
          </w:tcPr>
          <w:p w:rsidR="002F4380" w:rsidRPr="00305378" w:rsidRDefault="00FA2E7D" w:rsidP="0051094C">
            <w:pPr>
              <w:pStyle w:val="Corpodetexto"/>
              <w:tabs>
                <w:tab w:val="left" w:pos="851"/>
              </w:tabs>
              <w:spacing w:line="360" w:lineRule="auto"/>
              <w:ind w:left="-57" w:right="-57"/>
              <w:jc w:val="center"/>
              <w:rPr>
                <w:szCs w:val="24"/>
              </w:rPr>
            </w:pPr>
            <w:r>
              <w:rPr>
                <w:szCs w:val="24"/>
              </w:rPr>
              <w:t>21</w:t>
            </w:r>
          </w:p>
        </w:tc>
        <w:tc>
          <w:tcPr>
            <w:tcW w:w="4145" w:type="dxa"/>
          </w:tcPr>
          <w:p w:rsidR="002F4380" w:rsidRDefault="002F4380" w:rsidP="00296E45">
            <w:pPr>
              <w:jc w:val="both"/>
              <w:rPr>
                <w:b/>
                <w:sz w:val="24"/>
                <w:szCs w:val="24"/>
              </w:rPr>
            </w:pPr>
            <w:r>
              <w:rPr>
                <w:b/>
                <w:sz w:val="24"/>
                <w:szCs w:val="24"/>
              </w:rPr>
              <w:t xml:space="preserve">Chuchu: </w:t>
            </w:r>
            <w:r>
              <w:rPr>
                <w:sz w:val="24"/>
                <w:szCs w:val="24"/>
              </w:rPr>
              <w:t>Produto de qualidade de aparência boa aspecto bom bonito, sem nenhum aspecto de podre.</w:t>
            </w:r>
          </w:p>
        </w:tc>
        <w:tc>
          <w:tcPr>
            <w:tcW w:w="1843" w:type="dxa"/>
            <w:vAlign w:val="center"/>
          </w:tcPr>
          <w:p w:rsidR="002F4380" w:rsidRDefault="00473FFB" w:rsidP="00296E45">
            <w:pPr>
              <w:jc w:val="center"/>
              <w:rPr>
                <w:color w:val="000000"/>
                <w:sz w:val="24"/>
                <w:szCs w:val="24"/>
              </w:rPr>
            </w:pPr>
            <w:r>
              <w:rPr>
                <w:color w:val="000000"/>
                <w:sz w:val="24"/>
                <w:szCs w:val="24"/>
              </w:rPr>
              <w:t>14</w:t>
            </w:r>
          </w:p>
        </w:tc>
        <w:tc>
          <w:tcPr>
            <w:tcW w:w="1418" w:type="dxa"/>
            <w:vAlign w:val="center"/>
          </w:tcPr>
          <w:p w:rsidR="002F4380" w:rsidRDefault="00473FFB" w:rsidP="00296E45">
            <w:pPr>
              <w:pStyle w:val="Corpodetexto"/>
              <w:tabs>
                <w:tab w:val="left" w:pos="851"/>
              </w:tabs>
              <w:spacing w:line="360" w:lineRule="auto"/>
              <w:ind w:left="-57" w:right="-57"/>
              <w:jc w:val="center"/>
              <w:rPr>
                <w:szCs w:val="24"/>
              </w:rPr>
            </w:pPr>
            <w:r>
              <w:rPr>
                <w:szCs w:val="24"/>
              </w:rPr>
              <w:t>8,25</w:t>
            </w:r>
          </w:p>
        </w:tc>
        <w:tc>
          <w:tcPr>
            <w:tcW w:w="1842" w:type="dxa"/>
            <w:vAlign w:val="center"/>
          </w:tcPr>
          <w:p w:rsidR="002F4380" w:rsidRDefault="00473FFB" w:rsidP="00296E45">
            <w:pPr>
              <w:jc w:val="center"/>
              <w:rPr>
                <w:color w:val="000000"/>
                <w:sz w:val="24"/>
                <w:szCs w:val="24"/>
              </w:rPr>
            </w:pPr>
            <w:r>
              <w:rPr>
                <w:color w:val="000000"/>
                <w:sz w:val="24"/>
                <w:szCs w:val="24"/>
              </w:rPr>
              <w:t>115,5</w:t>
            </w:r>
          </w:p>
        </w:tc>
      </w:tr>
      <w:tr w:rsidR="00296E45" w:rsidRPr="00567BBD" w:rsidTr="00D53696">
        <w:tc>
          <w:tcPr>
            <w:tcW w:w="817" w:type="dxa"/>
            <w:vAlign w:val="center"/>
          </w:tcPr>
          <w:p w:rsidR="00296E45" w:rsidRPr="00305378" w:rsidRDefault="001614E9" w:rsidP="00296E45">
            <w:pPr>
              <w:pStyle w:val="Corpodetexto"/>
              <w:tabs>
                <w:tab w:val="left" w:pos="851"/>
              </w:tabs>
              <w:spacing w:line="360" w:lineRule="auto"/>
              <w:ind w:left="-57" w:right="-57"/>
              <w:jc w:val="center"/>
              <w:rPr>
                <w:szCs w:val="24"/>
              </w:rPr>
            </w:pPr>
            <w:r>
              <w:rPr>
                <w:szCs w:val="24"/>
              </w:rPr>
              <w:t>2</w:t>
            </w:r>
            <w:r w:rsidR="00FA2E7D">
              <w:rPr>
                <w:szCs w:val="24"/>
              </w:rPr>
              <w:t>2</w:t>
            </w:r>
          </w:p>
        </w:tc>
        <w:tc>
          <w:tcPr>
            <w:tcW w:w="4145" w:type="dxa"/>
          </w:tcPr>
          <w:p w:rsidR="00296E45" w:rsidRPr="00305378" w:rsidRDefault="00296E45" w:rsidP="00296E45">
            <w:pPr>
              <w:jc w:val="both"/>
              <w:rPr>
                <w:rFonts w:eastAsia="MS Mincho"/>
                <w:b/>
                <w:sz w:val="24"/>
                <w:szCs w:val="24"/>
              </w:rPr>
            </w:pPr>
            <w:r w:rsidRPr="00305378">
              <w:rPr>
                <w:rFonts w:eastAsia="MS Mincho"/>
                <w:b/>
                <w:sz w:val="24"/>
                <w:szCs w:val="24"/>
              </w:rPr>
              <w:t>Car</w:t>
            </w:r>
            <w:r w:rsidR="00DF3769">
              <w:rPr>
                <w:b/>
                <w:sz w:val="24"/>
                <w:szCs w:val="24"/>
              </w:rPr>
              <w:t>ne, Bovina, Acem</w:t>
            </w:r>
            <w:r w:rsidRPr="00305378">
              <w:rPr>
                <w:rFonts w:eastAsia="MS Mincho"/>
                <w:b/>
                <w:sz w:val="24"/>
                <w:szCs w:val="24"/>
              </w:rPr>
              <w:t xml:space="preserve">: </w:t>
            </w:r>
            <w:r w:rsidRPr="00305378">
              <w:rPr>
                <w:rFonts w:eastAsia="MS Mincho"/>
                <w:sz w:val="24"/>
                <w:szCs w:val="24"/>
              </w:rPr>
              <w:t xml:space="preserve">Congelada, sem temperos, proveniente de animais sadios, abatidos sob inspeção veterinária, devendo apresentar coloração vermelho-vivo, odor característico e aspecto próprio não amolecido e nem pegajosa. Isento de: excesso de gordura, cartilagem e </w:t>
            </w:r>
            <w:r w:rsidR="0051094C" w:rsidRPr="00305378">
              <w:rPr>
                <w:rFonts w:eastAsia="MS Mincho"/>
                <w:sz w:val="24"/>
                <w:szCs w:val="24"/>
              </w:rPr>
              <w:t>aponeurose</w:t>
            </w:r>
            <w:r w:rsidRPr="00305378">
              <w:rPr>
                <w:rFonts w:eastAsia="MS Mincho"/>
                <w:sz w:val="24"/>
                <w:szCs w:val="24"/>
              </w:rPr>
              <w:t xml:space="preserve">, coloração arroxeada, acinzentada e esverdeada, vestígios de descongelamento, odor forte e desagradável, parasitas, sujidades, larvas e qualquer substância contaminante. Acondicionado em embalagem de polietileno atóxica, transparente e </w:t>
            </w:r>
            <w:r w:rsidRPr="00305378">
              <w:rPr>
                <w:rFonts w:eastAsia="MS Mincho"/>
                <w:sz w:val="24"/>
                <w:szCs w:val="24"/>
              </w:rPr>
              <w:lastRenderedPageBreak/>
              <w:t>resistente, à vácuo, peso líquido de 1 ou 2 kg, contendo na embalagem a identificação do produto, peso, marca do fabricante, prazo de validade, carimbos oficiais e selo de inspeção do órgão competente e data de embalagem. Validade mínima de 06 (seis) meses, a contar da data de entrega.</w:t>
            </w:r>
          </w:p>
        </w:tc>
        <w:tc>
          <w:tcPr>
            <w:tcW w:w="1843" w:type="dxa"/>
            <w:vAlign w:val="center"/>
          </w:tcPr>
          <w:p w:rsidR="00296E45" w:rsidRPr="00305378" w:rsidRDefault="00DF3769" w:rsidP="00FB05A8">
            <w:pPr>
              <w:jc w:val="center"/>
              <w:rPr>
                <w:color w:val="000000"/>
                <w:sz w:val="24"/>
                <w:szCs w:val="24"/>
              </w:rPr>
            </w:pPr>
            <w:r>
              <w:rPr>
                <w:color w:val="000000"/>
                <w:sz w:val="24"/>
                <w:szCs w:val="24"/>
              </w:rPr>
              <w:lastRenderedPageBreak/>
              <w:t>84</w:t>
            </w:r>
          </w:p>
        </w:tc>
        <w:tc>
          <w:tcPr>
            <w:tcW w:w="1418" w:type="dxa"/>
            <w:vAlign w:val="center"/>
          </w:tcPr>
          <w:p w:rsidR="00296E45" w:rsidRPr="00305378" w:rsidRDefault="00DF3769" w:rsidP="00FB05A8">
            <w:pPr>
              <w:pStyle w:val="Corpodetexto"/>
              <w:tabs>
                <w:tab w:val="left" w:pos="851"/>
              </w:tabs>
              <w:spacing w:line="360" w:lineRule="auto"/>
              <w:ind w:left="-57" w:right="-57"/>
              <w:jc w:val="center"/>
              <w:rPr>
                <w:szCs w:val="24"/>
              </w:rPr>
            </w:pPr>
            <w:r>
              <w:rPr>
                <w:szCs w:val="24"/>
              </w:rPr>
              <w:t>34,00</w:t>
            </w:r>
          </w:p>
        </w:tc>
        <w:tc>
          <w:tcPr>
            <w:tcW w:w="1842" w:type="dxa"/>
            <w:vAlign w:val="center"/>
          </w:tcPr>
          <w:p w:rsidR="00296E45" w:rsidRPr="00305378" w:rsidRDefault="00DF3769" w:rsidP="00BA44A8">
            <w:pPr>
              <w:jc w:val="center"/>
              <w:rPr>
                <w:color w:val="000000"/>
                <w:sz w:val="24"/>
                <w:szCs w:val="24"/>
              </w:rPr>
            </w:pPr>
            <w:r>
              <w:rPr>
                <w:color w:val="000000"/>
                <w:sz w:val="24"/>
                <w:szCs w:val="24"/>
              </w:rPr>
              <w:t>2.856,00</w:t>
            </w:r>
          </w:p>
        </w:tc>
      </w:tr>
      <w:tr w:rsidR="00296E45" w:rsidRPr="00567BBD" w:rsidTr="00D53696">
        <w:tc>
          <w:tcPr>
            <w:tcW w:w="817" w:type="dxa"/>
            <w:vAlign w:val="center"/>
          </w:tcPr>
          <w:p w:rsidR="00296E45" w:rsidRPr="00305378" w:rsidRDefault="004B5DBE" w:rsidP="00296E45">
            <w:pPr>
              <w:pStyle w:val="Corpodetexto"/>
              <w:tabs>
                <w:tab w:val="left" w:pos="851"/>
              </w:tabs>
              <w:spacing w:line="360" w:lineRule="auto"/>
              <w:ind w:left="-57" w:right="-57"/>
              <w:jc w:val="center"/>
              <w:rPr>
                <w:szCs w:val="24"/>
              </w:rPr>
            </w:pPr>
            <w:r>
              <w:rPr>
                <w:szCs w:val="24"/>
              </w:rPr>
              <w:lastRenderedPageBreak/>
              <w:t>2</w:t>
            </w:r>
            <w:r w:rsidR="00FA2E7D">
              <w:rPr>
                <w:szCs w:val="24"/>
              </w:rPr>
              <w:t>3</w:t>
            </w:r>
          </w:p>
        </w:tc>
        <w:tc>
          <w:tcPr>
            <w:tcW w:w="4145" w:type="dxa"/>
          </w:tcPr>
          <w:p w:rsidR="00296E45" w:rsidRPr="00305378" w:rsidRDefault="00296E45" w:rsidP="00296E45">
            <w:pPr>
              <w:jc w:val="both"/>
              <w:rPr>
                <w:rFonts w:eastAsia="MS Mincho"/>
                <w:b/>
                <w:sz w:val="24"/>
                <w:szCs w:val="24"/>
              </w:rPr>
            </w:pPr>
            <w:r w:rsidRPr="00305378">
              <w:rPr>
                <w:b/>
                <w:sz w:val="24"/>
                <w:szCs w:val="24"/>
              </w:rPr>
              <w:t>Farinha de T</w:t>
            </w:r>
            <w:r w:rsidRPr="00305378">
              <w:rPr>
                <w:rFonts w:eastAsia="MS Mincho"/>
                <w:b/>
                <w:sz w:val="24"/>
                <w:szCs w:val="24"/>
              </w:rPr>
              <w:t>rigo</w:t>
            </w:r>
            <w:r w:rsidRPr="00305378">
              <w:rPr>
                <w:b/>
                <w:sz w:val="24"/>
                <w:szCs w:val="24"/>
              </w:rPr>
              <w:t xml:space="preserve">: </w:t>
            </w:r>
            <w:r w:rsidRPr="00305378">
              <w:rPr>
                <w:sz w:val="24"/>
                <w:szCs w:val="24"/>
              </w:rPr>
              <w:t>especial, de 1ª qualidade, isenta de sujidades, parasitas e larvas. Não deverá apresentar cor escura ou mistura com outras farinhas, formação de grumos (umidade), resíduos ou impurezas. Embalagem: intacta, acondicionada em pacotes de polietileno transparente, contendo 1kg de peso líquido. Fabricação: máximo de 30 dias. Validade: mínimo de 6 meses.</w:t>
            </w:r>
          </w:p>
        </w:tc>
        <w:tc>
          <w:tcPr>
            <w:tcW w:w="1843" w:type="dxa"/>
            <w:vAlign w:val="center"/>
          </w:tcPr>
          <w:p w:rsidR="00296E45" w:rsidRPr="00305378" w:rsidRDefault="00DF3769" w:rsidP="00FB05A8">
            <w:pPr>
              <w:jc w:val="center"/>
              <w:rPr>
                <w:color w:val="000000"/>
                <w:sz w:val="24"/>
                <w:szCs w:val="24"/>
              </w:rPr>
            </w:pPr>
            <w:r>
              <w:rPr>
                <w:color w:val="000000"/>
                <w:sz w:val="24"/>
                <w:szCs w:val="24"/>
              </w:rPr>
              <w:t>133</w:t>
            </w:r>
          </w:p>
        </w:tc>
        <w:tc>
          <w:tcPr>
            <w:tcW w:w="1418" w:type="dxa"/>
            <w:vAlign w:val="center"/>
          </w:tcPr>
          <w:p w:rsidR="00296E45" w:rsidRPr="00305378" w:rsidRDefault="00DF3769" w:rsidP="00FB05A8">
            <w:pPr>
              <w:pStyle w:val="Corpodetexto"/>
              <w:tabs>
                <w:tab w:val="left" w:pos="851"/>
              </w:tabs>
              <w:spacing w:line="360" w:lineRule="auto"/>
              <w:ind w:left="-57" w:right="-57"/>
              <w:jc w:val="center"/>
              <w:rPr>
                <w:szCs w:val="24"/>
              </w:rPr>
            </w:pPr>
            <w:r>
              <w:rPr>
                <w:szCs w:val="24"/>
              </w:rPr>
              <w:t>10,53</w:t>
            </w:r>
          </w:p>
        </w:tc>
        <w:tc>
          <w:tcPr>
            <w:tcW w:w="1842" w:type="dxa"/>
            <w:vAlign w:val="center"/>
          </w:tcPr>
          <w:p w:rsidR="00296E45" w:rsidRPr="00305378" w:rsidRDefault="00DF3769" w:rsidP="00FB05A8">
            <w:pPr>
              <w:jc w:val="center"/>
              <w:rPr>
                <w:color w:val="000000"/>
                <w:sz w:val="24"/>
                <w:szCs w:val="24"/>
              </w:rPr>
            </w:pPr>
            <w:r>
              <w:rPr>
                <w:color w:val="000000"/>
                <w:sz w:val="24"/>
                <w:szCs w:val="24"/>
              </w:rPr>
              <w:t>1.400,49</w:t>
            </w:r>
          </w:p>
        </w:tc>
      </w:tr>
      <w:tr w:rsidR="00364BA7" w:rsidRPr="00567BBD" w:rsidTr="00D53696">
        <w:tc>
          <w:tcPr>
            <w:tcW w:w="817" w:type="dxa"/>
            <w:vAlign w:val="center"/>
          </w:tcPr>
          <w:p w:rsidR="00364BA7" w:rsidRDefault="004B5DBE" w:rsidP="00BF4939">
            <w:pPr>
              <w:pStyle w:val="Corpodetexto"/>
              <w:tabs>
                <w:tab w:val="left" w:pos="851"/>
              </w:tabs>
              <w:spacing w:line="360" w:lineRule="auto"/>
              <w:ind w:left="-57" w:right="-57"/>
              <w:jc w:val="center"/>
              <w:rPr>
                <w:szCs w:val="24"/>
              </w:rPr>
            </w:pPr>
            <w:r>
              <w:rPr>
                <w:szCs w:val="24"/>
              </w:rPr>
              <w:t>2</w:t>
            </w:r>
            <w:r w:rsidR="00FA2E7D">
              <w:rPr>
                <w:szCs w:val="24"/>
              </w:rPr>
              <w:t>4</w:t>
            </w:r>
          </w:p>
        </w:tc>
        <w:tc>
          <w:tcPr>
            <w:tcW w:w="4145" w:type="dxa"/>
          </w:tcPr>
          <w:p w:rsidR="00364BA7" w:rsidRPr="00305378" w:rsidRDefault="00364BA7" w:rsidP="00296E45">
            <w:pPr>
              <w:jc w:val="both"/>
              <w:rPr>
                <w:b/>
                <w:sz w:val="24"/>
                <w:szCs w:val="24"/>
              </w:rPr>
            </w:pPr>
            <w:r>
              <w:rPr>
                <w:b/>
                <w:sz w:val="24"/>
                <w:szCs w:val="24"/>
              </w:rPr>
              <w:t xml:space="preserve">Feijão fradinho: </w:t>
            </w:r>
            <w:r>
              <w:rPr>
                <w:sz w:val="24"/>
                <w:szCs w:val="24"/>
              </w:rPr>
              <w:t>Feijão em perfeito estado de validade, produto embalado todo processado na limpeza, embalagem com data de validade de fabricação tudo certinho. Embalagem de 1kg</w:t>
            </w:r>
          </w:p>
        </w:tc>
        <w:tc>
          <w:tcPr>
            <w:tcW w:w="1843" w:type="dxa"/>
            <w:vAlign w:val="center"/>
          </w:tcPr>
          <w:p w:rsidR="00364BA7" w:rsidRDefault="00DF3769" w:rsidP="00296E45">
            <w:pPr>
              <w:jc w:val="center"/>
              <w:rPr>
                <w:color w:val="000000"/>
                <w:sz w:val="24"/>
                <w:szCs w:val="24"/>
              </w:rPr>
            </w:pPr>
            <w:r>
              <w:rPr>
                <w:color w:val="000000"/>
                <w:sz w:val="24"/>
                <w:szCs w:val="24"/>
              </w:rPr>
              <w:t>82</w:t>
            </w:r>
          </w:p>
        </w:tc>
        <w:tc>
          <w:tcPr>
            <w:tcW w:w="1418" w:type="dxa"/>
            <w:vAlign w:val="center"/>
          </w:tcPr>
          <w:p w:rsidR="00364BA7" w:rsidRDefault="00DF3769" w:rsidP="00296E45">
            <w:pPr>
              <w:pStyle w:val="Corpodetexto"/>
              <w:tabs>
                <w:tab w:val="left" w:pos="851"/>
              </w:tabs>
              <w:spacing w:line="360" w:lineRule="auto"/>
              <w:ind w:left="-57" w:right="-57"/>
              <w:jc w:val="center"/>
              <w:rPr>
                <w:szCs w:val="24"/>
              </w:rPr>
            </w:pPr>
            <w:r>
              <w:rPr>
                <w:szCs w:val="24"/>
              </w:rPr>
              <w:t>11,40</w:t>
            </w:r>
          </w:p>
        </w:tc>
        <w:tc>
          <w:tcPr>
            <w:tcW w:w="1842" w:type="dxa"/>
            <w:vAlign w:val="center"/>
          </w:tcPr>
          <w:p w:rsidR="00364BA7" w:rsidRDefault="00DF3769" w:rsidP="00296E45">
            <w:pPr>
              <w:jc w:val="center"/>
              <w:rPr>
                <w:color w:val="000000"/>
                <w:sz w:val="24"/>
                <w:szCs w:val="24"/>
              </w:rPr>
            </w:pPr>
            <w:r>
              <w:rPr>
                <w:color w:val="000000"/>
                <w:sz w:val="24"/>
                <w:szCs w:val="24"/>
              </w:rPr>
              <w:t>934,8</w:t>
            </w:r>
          </w:p>
        </w:tc>
      </w:tr>
      <w:tr w:rsidR="00296E45" w:rsidRPr="00567BBD" w:rsidTr="004B5DBE">
        <w:trPr>
          <w:trHeight w:val="2130"/>
        </w:trPr>
        <w:tc>
          <w:tcPr>
            <w:tcW w:w="817" w:type="dxa"/>
            <w:vAlign w:val="center"/>
          </w:tcPr>
          <w:p w:rsidR="00296E45" w:rsidRPr="00305378" w:rsidRDefault="004B5DBE" w:rsidP="00296E45">
            <w:pPr>
              <w:pStyle w:val="Corpodetexto"/>
              <w:tabs>
                <w:tab w:val="left" w:pos="851"/>
              </w:tabs>
              <w:spacing w:line="360" w:lineRule="auto"/>
              <w:ind w:left="-57" w:right="-57"/>
              <w:jc w:val="center"/>
              <w:rPr>
                <w:szCs w:val="24"/>
              </w:rPr>
            </w:pPr>
            <w:r>
              <w:rPr>
                <w:szCs w:val="24"/>
              </w:rPr>
              <w:t>2</w:t>
            </w:r>
            <w:r w:rsidR="00FA2E7D">
              <w:rPr>
                <w:szCs w:val="24"/>
              </w:rPr>
              <w:t>5</w:t>
            </w:r>
          </w:p>
        </w:tc>
        <w:tc>
          <w:tcPr>
            <w:tcW w:w="4145" w:type="dxa"/>
          </w:tcPr>
          <w:p w:rsidR="00296E45" w:rsidRPr="00305378" w:rsidRDefault="00296E45" w:rsidP="00296E45">
            <w:pPr>
              <w:jc w:val="both"/>
              <w:rPr>
                <w:rFonts w:eastAsia="MS Mincho"/>
                <w:b/>
                <w:sz w:val="24"/>
                <w:szCs w:val="24"/>
              </w:rPr>
            </w:pPr>
            <w:r w:rsidRPr="00305378">
              <w:rPr>
                <w:b/>
                <w:sz w:val="24"/>
                <w:szCs w:val="24"/>
              </w:rPr>
              <w:t>Fermento Químico em P</w:t>
            </w:r>
            <w:r w:rsidRPr="00305378">
              <w:rPr>
                <w:rFonts w:eastAsia="MS Mincho"/>
                <w:b/>
                <w:sz w:val="24"/>
                <w:szCs w:val="24"/>
              </w:rPr>
              <w:t>ó</w:t>
            </w:r>
            <w:r w:rsidRPr="00305378">
              <w:rPr>
                <w:b/>
                <w:sz w:val="24"/>
                <w:szCs w:val="24"/>
              </w:rPr>
              <w:t xml:space="preserve">: </w:t>
            </w:r>
            <w:r w:rsidRPr="00305378">
              <w:rPr>
                <w:sz w:val="24"/>
                <w:szCs w:val="24"/>
              </w:rPr>
              <w:t>Características: fermento químico, em pó, para elaboração de bolos. Embalagem: intacta, condicionadas em latas ou pacotes resistentes de 250g peso liquido. Fabricação: máximo de 60 dias. Validade: mínimo de 8 meses</w:t>
            </w:r>
          </w:p>
        </w:tc>
        <w:tc>
          <w:tcPr>
            <w:tcW w:w="1843" w:type="dxa"/>
            <w:vAlign w:val="center"/>
          </w:tcPr>
          <w:p w:rsidR="00296E45" w:rsidRPr="00305378" w:rsidRDefault="00714DE6" w:rsidP="00296E45">
            <w:pPr>
              <w:jc w:val="center"/>
              <w:rPr>
                <w:color w:val="000000"/>
                <w:sz w:val="24"/>
                <w:szCs w:val="24"/>
              </w:rPr>
            </w:pPr>
            <w:r>
              <w:rPr>
                <w:color w:val="000000"/>
                <w:sz w:val="24"/>
                <w:szCs w:val="24"/>
              </w:rPr>
              <w:t>5</w:t>
            </w:r>
          </w:p>
        </w:tc>
        <w:tc>
          <w:tcPr>
            <w:tcW w:w="1418" w:type="dxa"/>
            <w:vAlign w:val="center"/>
          </w:tcPr>
          <w:p w:rsidR="00296E45" w:rsidRPr="00305378" w:rsidRDefault="00616336" w:rsidP="00296E45">
            <w:pPr>
              <w:pStyle w:val="Corpodetexto"/>
              <w:tabs>
                <w:tab w:val="left" w:pos="851"/>
              </w:tabs>
              <w:spacing w:line="360" w:lineRule="auto"/>
              <w:ind w:left="-57" w:right="-57"/>
              <w:jc w:val="center"/>
              <w:rPr>
                <w:szCs w:val="24"/>
              </w:rPr>
            </w:pPr>
            <w:r>
              <w:rPr>
                <w:szCs w:val="24"/>
              </w:rPr>
              <w:t>41,10</w:t>
            </w:r>
          </w:p>
        </w:tc>
        <w:tc>
          <w:tcPr>
            <w:tcW w:w="1842" w:type="dxa"/>
            <w:vAlign w:val="center"/>
          </w:tcPr>
          <w:p w:rsidR="00296E45" w:rsidRPr="00305378" w:rsidRDefault="00714DE6" w:rsidP="00296E45">
            <w:pPr>
              <w:jc w:val="center"/>
              <w:rPr>
                <w:color w:val="000000"/>
                <w:sz w:val="24"/>
                <w:szCs w:val="24"/>
              </w:rPr>
            </w:pPr>
            <w:r>
              <w:rPr>
                <w:color w:val="000000"/>
                <w:sz w:val="24"/>
                <w:szCs w:val="24"/>
              </w:rPr>
              <w:t>205,50</w:t>
            </w:r>
          </w:p>
        </w:tc>
      </w:tr>
      <w:tr w:rsidR="004B5DBE" w:rsidRPr="00567BBD" w:rsidTr="004B5DBE">
        <w:trPr>
          <w:trHeight w:val="4126"/>
        </w:trPr>
        <w:tc>
          <w:tcPr>
            <w:tcW w:w="817" w:type="dxa"/>
            <w:vAlign w:val="center"/>
          </w:tcPr>
          <w:p w:rsidR="004B5DBE" w:rsidRDefault="004B5DBE" w:rsidP="00296E45">
            <w:pPr>
              <w:pStyle w:val="Corpodetexto"/>
              <w:tabs>
                <w:tab w:val="left" w:pos="851"/>
              </w:tabs>
              <w:spacing w:line="360" w:lineRule="auto"/>
              <w:ind w:left="-57" w:right="-57"/>
              <w:jc w:val="center"/>
              <w:rPr>
                <w:szCs w:val="24"/>
              </w:rPr>
            </w:pPr>
          </w:p>
        </w:tc>
        <w:tc>
          <w:tcPr>
            <w:tcW w:w="4145" w:type="dxa"/>
          </w:tcPr>
          <w:p w:rsidR="004B5DBE" w:rsidRPr="00305378" w:rsidRDefault="004B5DBE" w:rsidP="00296E45">
            <w:pPr>
              <w:jc w:val="both"/>
              <w:rPr>
                <w:b/>
                <w:sz w:val="24"/>
                <w:szCs w:val="24"/>
              </w:rPr>
            </w:pPr>
            <w:r w:rsidRPr="00305378">
              <w:rPr>
                <w:sz w:val="24"/>
                <w:szCs w:val="24"/>
              </w:rPr>
              <w:t xml:space="preserve"> característico, não amolecido e nem pegajoso, cor característica, sem manchas esverdeadas, cheiro e sabor característico, com ausência de sujidades, parasitas e larvas. Embalado em saco plástico transparente e atóxico, limpo, não violado e resistente que garanta a integridade do produto até o momento do consumo. A embalagem deverá conter externamente os dados de identificação, procedência, informações nutricionais, número de lote, data de fabricação, data de validade, quantidade do produto e número do Registro no SIF, SISE ou SIM.</w:t>
            </w:r>
          </w:p>
        </w:tc>
        <w:tc>
          <w:tcPr>
            <w:tcW w:w="1843" w:type="dxa"/>
            <w:vAlign w:val="center"/>
          </w:tcPr>
          <w:p w:rsidR="004B5DBE" w:rsidRDefault="004B5DBE" w:rsidP="00296E45">
            <w:pPr>
              <w:jc w:val="center"/>
              <w:rPr>
                <w:color w:val="000000"/>
                <w:sz w:val="24"/>
                <w:szCs w:val="24"/>
              </w:rPr>
            </w:pPr>
          </w:p>
        </w:tc>
        <w:tc>
          <w:tcPr>
            <w:tcW w:w="1418" w:type="dxa"/>
            <w:vAlign w:val="center"/>
          </w:tcPr>
          <w:p w:rsidR="004B5DBE" w:rsidRDefault="004B5DBE" w:rsidP="00296E45">
            <w:pPr>
              <w:pStyle w:val="Corpodetexto"/>
              <w:tabs>
                <w:tab w:val="left" w:pos="851"/>
              </w:tabs>
              <w:spacing w:line="360" w:lineRule="auto"/>
              <w:ind w:left="-57" w:right="-57"/>
              <w:jc w:val="center"/>
              <w:rPr>
                <w:szCs w:val="24"/>
              </w:rPr>
            </w:pPr>
          </w:p>
        </w:tc>
        <w:tc>
          <w:tcPr>
            <w:tcW w:w="1842" w:type="dxa"/>
            <w:vAlign w:val="center"/>
          </w:tcPr>
          <w:p w:rsidR="004B5DBE" w:rsidRDefault="004B5DBE" w:rsidP="00296E45">
            <w:pPr>
              <w:jc w:val="center"/>
              <w:rPr>
                <w:color w:val="000000"/>
                <w:sz w:val="24"/>
                <w:szCs w:val="24"/>
              </w:rPr>
            </w:pPr>
          </w:p>
        </w:tc>
      </w:tr>
      <w:tr w:rsidR="004B5DBE" w:rsidRPr="00567BBD" w:rsidTr="004B5DBE">
        <w:trPr>
          <w:trHeight w:val="2020"/>
        </w:trPr>
        <w:tc>
          <w:tcPr>
            <w:tcW w:w="817" w:type="dxa"/>
            <w:vAlign w:val="center"/>
          </w:tcPr>
          <w:p w:rsidR="004B5DBE" w:rsidRDefault="00FA2E7D" w:rsidP="00296E45">
            <w:pPr>
              <w:pStyle w:val="Corpodetexto"/>
              <w:tabs>
                <w:tab w:val="left" w:pos="851"/>
              </w:tabs>
              <w:spacing w:line="360" w:lineRule="auto"/>
              <w:ind w:left="-57" w:right="-57"/>
              <w:jc w:val="center"/>
              <w:rPr>
                <w:szCs w:val="24"/>
              </w:rPr>
            </w:pPr>
            <w:r>
              <w:rPr>
                <w:szCs w:val="24"/>
              </w:rPr>
              <w:lastRenderedPageBreak/>
              <w:t>26</w:t>
            </w:r>
          </w:p>
        </w:tc>
        <w:tc>
          <w:tcPr>
            <w:tcW w:w="4145" w:type="dxa"/>
          </w:tcPr>
          <w:p w:rsidR="004B5DBE" w:rsidRPr="00305378" w:rsidRDefault="004B5DBE" w:rsidP="00296E45">
            <w:pPr>
              <w:jc w:val="both"/>
              <w:rPr>
                <w:sz w:val="24"/>
                <w:szCs w:val="24"/>
              </w:rPr>
            </w:pPr>
            <w:r>
              <w:rPr>
                <w:b/>
                <w:sz w:val="24"/>
                <w:szCs w:val="24"/>
              </w:rPr>
              <w:t xml:space="preserve">Fermento biológico em tablete: </w:t>
            </w:r>
            <w:r>
              <w:rPr>
                <w:sz w:val="24"/>
                <w:szCs w:val="24"/>
              </w:rPr>
              <w:t>Produto de primeira qualidade, com a validade no mínimo de três mês.</w:t>
            </w:r>
          </w:p>
        </w:tc>
        <w:tc>
          <w:tcPr>
            <w:tcW w:w="1843" w:type="dxa"/>
            <w:vAlign w:val="center"/>
          </w:tcPr>
          <w:p w:rsidR="004B5DBE" w:rsidRDefault="00714DE6" w:rsidP="00296E45">
            <w:pPr>
              <w:jc w:val="center"/>
              <w:rPr>
                <w:color w:val="000000"/>
                <w:sz w:val="24"/>
                <w:szCs w:val="24"/>
              </w:rPr>
            </w:pPr>
            <w:r>
              <w:rPr>
                <w:color w:val="000000"/>
                <w:sz w:val="24"/>
                <w:szCs w:val="24"/>
              </w:rPr>
              <w:t>2</w:t>
            </w:r>
          </w:p>
        </w:tc>
        <w:tc>
          <w:tcPr>
            <w:tcW w:w="1418" w:type="dxa"/>
            <w:vAlign w:val="center"/>
          </w:tcPr>
          <w:p w:rsidR="004B5DBE" w:rsidRDefault="004B5DBE" w:rsidP="00296E45">
            <w:pPr>
              <w:pStyle w:val="Corpodetexto"/>
              <w:tabs>
                <w:tab w:val="left" w:pos="851"/>
              </w:tabs>
              <w:spacing w:line="360" w:lineRule="auto"/>
              <w:ind w:left="-57" w:right="-57"/>
              <w:jc w:val="center"/>
              <w:rPr>
                <w:szCs w:val="24"/>
              </w:rPr>
            </w:pPr>
            <w:r>
              <w:rPr>
                <w:szCs w:val="24"/>
              </w:rPr>
              <w:t>72,30</w:t>
            </w:r>
          </w:p>
        </w:tc>
        <w:tc>
          <w:tcPr>
            <w:tcW w:w="1842" w:type="dxa"/>
            <w:vAlign w:val="center"/>
          </w:tcPr>
          <w:p w:rsidR="004B5DBE" w:rsidRDefault="00714DE6" w:rsidP="00296E45">
            <w:pPr>
              <w:jc w:val="center"/>
              <w:rPr>
                <w:color w:val="000000"/>
                <w:sz w:val="24"/>
                <w:szCs w:val="24"/>
              </w:rPr>
            </w:pPr>
            <w:r>
              <w:rPr>
                <w:color w:val="000000"/>
                <w:sz w:val="24"/>
                <w:szCs w:val="24"/>
              </w:rPr>
              <w:t>144,60</w:t>
            </w:r>
          </w:p>
        </w:tc>
      </w:tr>
      <w:tr w:rsidR="00296E45" w:rsidRPr="00567BBD" w:rsidTr="00D53696">
        <w:tc>
          <w:tcPr>
            <w:tcW w:w="817" w:type="dxa"/>
            <w:vAlign w:val="center"/>
          </w:tcPr>
          <w:p w:rsidR="00296E45" w:rsidRPr="00305378" w:rsidRDefault="00FA2E7D" w:rsidP="00296E45">
            <w:pPr>
              <w:pStyle w:val="Corpodetexto"/>
              <w:tabs>
                <w:tab w:val="left" w:pos="851"/>
              </w:tabs>
              <w:spacing w:line="360" w:lineRule="auto"/>
              <w:ind w:left="-57" w:right="-57"/>
              <w:jc w:val="center"/>
              <w:rPr>
                <w:szCs w:val="24"/>
              </w:rPr>
            </w:pPr>
            <w:r>
              <w:rPr>
                <w:szCs w:val="24"/>
              </w:rPr>
              <w:t>27</w:t>
            </w:r>
          </w:p>
        </w:tc>
        <w:tc>
          <w:tcPr>
            <w:tcW w:w="4145" w:type="dxa"/>
          </w:tcPr>
          <w:p w:rsidR="00296E45" w:rsidRPr="00305378" w:rsidRDefault="00296E45" w:rsidP="00296E45">
            <w:pPr>
              <w:jc w:val="both"/>
              <w:rPr>
                <w:rFonts w:eastAsia="MS Mincho"/>
                <w:b/>
                <w:sz w:val="24"/>
                <w:szCs w:val="24"/>
              </w:rPr>
            </w:pPr>
            <w:r w:rsidRPr="00305378">
              <w:rPr>
                <w:b/>
                <w:sz w:val="24"/>
                <w:szCs w:val="24"/>
              </w:rPr>
              <w:t>Frango, P</w:t>
            </w:r>
            <w:r w:rsidRPr="00305378">
              <w:rPr>
                <w:rFonts w:eastAsia="MS Mincho"/>
                <w:b/>
                <w:sz w:val="24"/>
                <w:szCs w:val="24"/>
              </w:rPr>
              <w:t>eito, com</w:t>
            </w:r>
            <w:r w:rsidRPr="00305378">
              <w:rPr>
                <w:b/>
                <w:sz w:val="24"/>
                <w:szCs w:val="24"/>
              </w:rPr>
              <w:t xml:space="preserve"> P</w:t>
            </w:r>
            <w:r w:rsidRPr="00305378">
              <w:rPr>
                <w:rFonts w:eastAsia="MS Mincho"/>
                <w:b/>
                <w:sz w:val="24"/>
                <w:szCs w:val="24"/>
              </w:rPr>
              <w:t>ele</w:t>
            </w:r>
            <w:r w:rsidRPr="00305378">
              <w:rPr>
                <w:b/>
                <w:sz w:val="24"/>
                <w:szCs w:val="24"/>
              </w:rPr>
              <w:t>:</w:t>
            </w:r>
            <w:r w:rsidRPr="00305378">
              <w:rPr>
                <w:sz w:val="24"/>
                <w:szCs w:val="24"/>
              </w:rPr>
              <w:t xml:space="preserve"> Peito de frango com pele, congelado, aspecto</w:t>
            </w:r>
          </w:p>
        </w:tc>
        <w:tc>
          <w:tcPr>
            <w:tcW w:w="1843" w:type="dxa"/>
            <w:vAlign w:val="center"/>
          </w:tcPr>
          <w:p w:rsidR="00296E45" w:rsidRPr="00305378" w:rsidRDefault="00616336" w:rsidP="00296E45">
            <w:pPr>
              <w:jc w:val="center"/>
              <w:rPr>
                <w:color w:val="000000"/>
                <w:sz w:val="24"/>
                <w:szCs w:val="24"/>
              </w:rPr>
            </w:pPr>
            <w:r>
              <w:rPr>
                <w:color w:val="000000"/>
                <w:sz w:val="24"/>
                <w:szCs w:val="24"/>
              </w:rPr>
              <w:t>123</w:t>
            </w:r>
          </w:p>
        </w:tc>
        <w:tc>
          <w:tcPr>
            <w:tcW w:w="1418" w:type="dxa"/>
            <w:vAlign w:val="center"/>
          </w:tcPr>
          <w:p w:rsidR="00296E45" w:rsidRPr="00305378" w:rsidRDefault="00616336" w:rsidP="00296E45">
            <w:pPr>
              <w:pStyle w:val="Corpodetexto"/>
              <w:tabs>
                <w:tab w:val="left" w:pos="851"/>
              </w:tabs>
              <w:spacing w:line="360" w:lineRule="auto"/>
              <w:ind w:left="-57" w:right="-57"/>
              <w:jc w:val="center"/>
              <w:rPr>
                <w:szCs w:val="24"/>
              </w:rPr>
            </w:pPr>
            <w:r>
              <w:rPr>
                <w:szCs w:val="24"/>
              </w:rPr>
              <w:t>18,61</w:t>
            </w:r>
          </w:p>
        </w:tc>
        <w:tc>
          <w:tcPr>
            <w:tcW w:w="1842" w:type="dxa"/>
            <w:vAlign w:val="center"/>
          </w:tcPr>
          <w:p w:rsidR="00296E45" w:rsidRPr="00305378" w:rsidRDefault="00616336" w:rsidP="00296E45">
            <w:pPr>
              <w:jc w:val="center"/>
              <w:rPr>
                <w:color w:val="000000"/>
                <w:sz w:val="24"/>
                <w:szCs w:val="24"/>
              </w:rPr>
            </w:pPr>
            <w:r>
              <w:rPr>
                <w:color w:val="000000"/>
                <w:sz w:val="24"/>
                <w:szCs w:val="24"/>
              </w:rPr>
              <w:t>2.289,03</w:t>
            </w:r>
          </w:p>
        </w:tc>
      </w:tr>
      <w:tr w:rsidR="00296E45" w:rsidRPr="00567BBD" w:rsidTr="00D53696">
        <w:tc>
          <w:tcPr>
            <w:tcW w:w="817" w:type="dxa"/>
            <w:vAlign w:val="center"/>
          </w:tcPr>
          <w:p w:rsidR="00296E45" w:rsidRPr="00305378" w:rsidRDefault="00FA2E7D" w:rsidP="00296E45">
            <w:pPr>
              <w:pStyle w:val="Corpodetexto"/>
              <w:tabs>
                <w:tab w:val="left" w:pos="851"/>
              </w:tabs>
              <w:spacing w:line="360" w:lineRule="auto"/>
              <w:ind w:right="-57"/>
              <w:jc w:val="center"/>
              <w:rPr>
                <w:szCs w:val="24"/>
              </w:rPr>
            </w:pPr>
            <w:r>
              <w:rPr>
                <w:szCs w:val="24"/>
              </w:rPr>
              <w:t>28</w:t>
            </w:r>
          </w:p>
        </w:tc>
        <w:tc>
          <w:tcPr>
            <w:tcW w:w="4145" w:type="dxa"/>
          </w:tcPr>
          <w:p w:rsidR="00296E45" w:rsidRPr="00305378" w:rsidRDefault="00296E45" w:rsidP="00296E45">
            <w:pPr>
              <w:jc w:val="both"/>
              <w:rPr>
                <w:rFonts w:eastAsia="MS Mincho"/>
                <w:b/>
                <w:sz w:val="24"/>
                <w:szCs w:val="24"/>
              </w:rPr>
            </w:pPr>
            <w:r w:rsidRPr="00305378">
              <w:rPr>
                <w:b/>
                <w:sz w:val="24"/>
                <w:szCs w:val="24"/>
              </w:rPr>
              <w:t>Frango, Coxa S</w:t>
            </w:r>
            <w:r w:rsidRPr="00305378">
              <w:rPr>
                <w:rFonts w:eastAsia="MS Mincho"/>
                <w:b/>
                <w:sz w:val="24"/>
                <w:szCs w:val="24"/>
              </w:rPr>
              <w:t xml:space="preserve">obrecoxa: </w:t>
            </w:r>
            <w:r w:rsidRPr="00305378">
              <w:rPr>
                <w:rFonts w:eastAsia="MS Mincho"/>
                <w:sz w:val="24"/>
                <w:szCs w:val="24"/>
              </w:rPr>
              <w:t>Características: congelada, sem tempero. A coxa e sobrecoxa de frango deve ter contornos definidos, firmes e sem manchas, peça lisa e coloração clara, aderente e sem odores. Embalagem: primária deve estar intacta, acondicionada em sacos de polietileno resistente ou bandejas de isopor revestidas de polietileno, com até 2 kg. No rótulo da embalagem primária deve constar peso, data de processamento, procedência, prazo de validade e certificado de Inspeção Federal (SIF) ou Estadual (SIE). Fabricação: máximo de 30 dias. Validade: mínimo de 10 meses. Deverá ser transportado em veículo refrigerado ou conforme legislação vigente.</w:t>
            </w:r>
          </w:p>
        </w:tc>
        <w:tc>
          <w:tcPr>
            <w:tcW w:w="1843" w:type="dxa"/>
            <w:vAlign w:val="center"/>
          </w:tcPr>
          <w:p w:rsidR="00296E45" w:rsidRPr="00305378" w:rsidRDefault="00616336" w:rsidP="00745F53">
            <w:pPr>
              <w:rPr>
                <w:color w:val="000000"/>
                <w:sz w:val="24"/>
                <w:szCs w:val="24"/>
              </w:rPr>
            </w:pPr>
            <w:r>
              <w:rPr>
                <w:color w:val="000000"/>
                <w:sz w:val="24"/>
                <w:szCs w:val="24"/>
              </w:rPr>
              <w:t xml:space="preserve">            172</w:t>
            </w:r>
          </w:p>
        </w:tc>
        <w:tc>
          <w:tcPr>
            <w:tcW w:w="1418" w:type="dxa"/>
            <w:vAlign w:val="center"/>
          </w:tcPr>
          <w:p w:rsidR="00296E45" w:rsidRPr="00305378" w:rsidRDefault="00616336" w:rsidP="00296E45">
            <w:pPr>
              <w:pStyle w:val="Corpodetexto"/>
              <w:tabs>
                <w:tab w:val="left" w:pos="851"/>
              </w:tabs>
              <w:spacing w:line="360" w:lineRule="auto"/>
              <w:ind w:left="-57" w:right="-57"/>
              <w:jc w:val="center"/>
              <w:rPr>
                <w:szCs w:val="24"/>
              </w:rPr>
            </w:pPr>
            <w:r>
              <w:rPr>
                <w:szCs w:val="24"/>
              </w:rPr>
              <w:t>18,16</w:t>
            </w:r>
          </w:p>
        </w:tc>
        <w:tc>
          <w:tcPr>
            <w:tcW w:w="1842" w:type="dxa"/>
            <w:vAlign w:val="center"/>
          </w:tcPr>
          <w:p w:rsidR="00296E45" w:rsidRPr="00305378" w:rsidRDefault="00616336" w:rsidP="00616336">
            <w:pPr>
              <w:jc w:val="center"/>
              <w:rPr>
                <w:color w:val="000000"/>
                <w:sz w:val="24"/>
                <w:szCs w:val="24"/>
              </w:rPr>
            </w:pPr>
            <w:r>
              <w:rPr>
                <w:color w:val="000000"/>
                <w:sz w:val="24"/>
                <w:szCs w:val="24"/>
              </w:rPr>
              <w:t>3.123,52</w:t>
            </w:r>
          </w:p>
        </w:tc>
      </w:tr>
      <w:tr w:rsidR="00296E45" w:rsidRPr="00567BBD" w:rsidTr="004B5DBE">
        <w:trPr>
          <w:trHeight w:val="2662"/>
        </w:trPr>
        <w:tc>
          <w:tcPr>
            <w:tcW w:w="817" w:type="dxa"/>
            <w:vAlign w:val="center"/>
          </w:tcPr>
          <w:p w:rsidR="00296E45" w:rsidRPr="00305378" w:rsidRDefault="00FA2E7D" w:rsidP="00296E45">
            <w:pPr>
              <w:pStyle w:val="Corpodetexto"/>
              <w:tabs>
                <w:tab w:val="left" w:pos="851"/>
              </w:tabs>
              <w:spacing w:line="360" w:lineRule="auto"/>
              <w:ind w:left="-57" w:right="-57"/>
              <w:jc w:val="center"/>
              <w:rPr>
                <w:szCs w:val="24"/>
              </w:rPr>
            </w:pPr>
            <w:r>
              <w:rPr>
                <w:szCs w:val="24"/>
              </w:rPr>
              <w:t>29</w:t>
            </w:r>
          </w:p>
        </w:tc>
        <w:tc>
          <w:tcPr>
            <w:tcW w:w="4145" w:type="dxa"/>
          </w:tcPr>
          <w:p w:rsidR="00296E45" w:rsidRPr="00305378" w:rsidRDefault="00296E45" w:rsidP="00296E45">
            <w:pPr>
              <w:jc w:val="both"/>
              <w:rPr>
                <w:rFonts w:eastAsia="MS Mincho"/>
                <w:b/>
                <w:sz w:val="24"/>
                <w:szCs w:val="24"/>
              </w:rPr>
            </w:pPr>
            <w:r w:rsidRPr="00305378">
              <w:rPr>
                <w:rFonts w:eastAsia="MS Mincho"/>
                <w:b/>
                <w:sz w:val="24"/>
                <w:szCs w:val="24"/>
              </w:rPr>
              <w:t xml:space="preserve">Laranja: </w:t>
            </w:r>
            <w:r w:rsidRPr="00305378">
              <w:rPr>
                <w:rFonts w:eastAsia="MS Mincho"/>
                <w:sz w:val="24"/>
                <w:szCs w:val="24"/>
              </w:rPr>
              <w:t>in natura extra, procedente de espécie genuína e sã, fresca, com grau de maturação adequado para o consumo, sem apresentar avarias de casca. Isento de lesões de origem física, mecânica ou biológica matéria terrosa, sujidades ou corpos estranhos aderidos à superfície externa, livre de enfermidades, insetos, parasitas e larvas.</w:t>
            </w:r>
          </w:p>
        </w:tc>
        <w:tc>
          <w:tcPr>
            <w:tcW w:w="1843" w:type="dxa"/>
            <w:vAlign w:val="center"/>
          </w:tcPr>
          <w:p w:rsidR="00296E45" w:rsidRPr="00305378" w:rsidRDefault="00616336" w:rsidP="003F76BE">
            <w:pPr>
              <w:rPr>
                <w:sz w:val="24"/>
                <w:szCs w:val="24"/>
              </w:rPr>
            </w:pPr>
            <w:r>
              <w:rPr>
                <w:sz w:val="24"/>
                <w:szCs w:val="24"/>
              </w:rPr>
              <w:t xml:space="preserve">           171</w:t>
            </w:r>
          </w:p>
        </w:tc>
        <w:tc>
          <w:tcPr>
            <w:tcW w:w="1418" w:type="dxa"/>
            <w:vAlign w:val="center"/>
          </w:tcPr>
          <w:p w:rsidR="00296E45" w:rsidRPr="00305378" w:rsidRDefault="00616336" w:rsidP="00296E45">
            <w:pPr>
              <w:pStyle w:val="Corpodetexto"/>
              <w:tabs>
                <w:tab w:val="left" w:pos="851"/>
              </w:tabs>
              <w:spacing w:line="360" w:lineRule="auto"/>
              <w:ind w:left="-57" w:right="-57"/>
              <w:jc w:val="center"/>
              <w:rPr>
                <w:szCs w:val="24"/>
              </w:rPr>
            </w:pPr>
            <w:r>
              <w:rPr>
                <w:szCs w:val="24"/>
              </w:rPr>
              <w:t>6,60</w:t>
            </w:r>
          </w:p>
        </w:tc>
        <w:tc>
          <w:tcPr>
            <w:tcW w:w="1842" w:type="dxa"/>
            <w:vAlign w:val="center"/>
          </w:tcPr>
          <w:p w:rsidR="00296E45" w:rsidRPr="00305378" w:rsidRDefault="00616336" w:rsidP="00296E45">
            <w:pPr>
              <w:jc w:val="center"/>
              <w:rPr>
                <w:color w:val="000000"/>
                <w:sz w:val="24"/>
                <w:szCs w:val="24"/>
              </w:rPr>
            </w:pPr>
            <w:r>
              <w:rPr>
                <w:color w:val="000000"/>
                <w:sz w:val="24"/>
                <w:szCs w:val="24"/>
              </w:rPr>
              <w:t>1.128,6</w:t>
            </w:r>
          </w:p>
        </w:tc>
      </w:tr>
      <w:tr w:rsidR="004B5DBE" w:rsidRPr="00567BBD" w:rsidTr="004B5DBE">
        <w:trPr>
          <w:trHeight w:val="1925"/>
        </w:trPr>
        <w:tc>
          <w:tcPr>
            <w:tcW w:w="817" w:type="dxa"/>
            <w:vAlign w:val="center"/>
          </w:tcPr>
          <w:p w:rsidR="004B5DBE" w:rsidRDefault="00FA2E7D" w:rsidP="00296E45">
            <w:pPr>
              <w:pStyle w:val="Corpodetexto"/>
              <w:tabs>
                <w:tab w:val="left" w:pos="851"/>
              </w:tabs>
              <w:spacing w:line="360" w:lineRule="auto"/>
              <w:ind w:left="-57" w:right="-57"/>
              <w:jc w:val="center"/>
              <w:rPr>
                <w:szCs w:val="24"/>
              </w:rPr>
            </w:pPr>
            <w:r>
              <w:rPr>
                <w:szCs w:val="24"/>
              </w:rPr>
              <w:t>30</w:t>
            </w:r>
          </w:p>
        </w:tc>
        <w:tc>
          <w:tcPr>
            <w:tcW w:w="4145" w:type="dxa"/>
          </w:tcPr>
          <w:p w:rsidR="004B5DBE" w:rsidRPr="00305378" w:rsidRDefault="004B5DBE" w:rsidP="00296E45">
            <w:pPr>
              <w:jc w:val="both"/>
              <w:rPr>
                <w:rFonts w:eastAsia="MS Mincho"/>
                <w:b/>
                <w:sz w:val="24"/>
                <w:szCs w:val="24"/>
              </w:rPr>
            </w:pPr>
            <w:r>
              <w:rPr>
                <w:b/>
                <w:sz w:val="24"/>
                <w:szCs w:val="24"/>
              </w:rPr>
              <w:t xml:space="preserve">Limão Tahiti: </w:t>
            </w:r>
            <w:r>
              <w:rPr>
                <w:sz w:val="24"/>
                <w:szCs w:val="24"/>
              </w:rPr>
              <w:t>Limão de qualidade com o aspecto de conservado, e bem limpo bem higienizado</w:t>
            </w:r>
          </w:p>
        </w:tc>
        <w:tc>
          <w:tcPr>
            <w:tcW w:w="1843" w:type="dxa"/>
            <w:vAlign w:val="center"/>
          </w:tcPr>
          <w:p w:rsidR="004B5DBE" w:rsidRDefault="004B5DBE" w:rsidP="004B5DBE">
            <w:pPr>
              <w:jc w:val="center"/>
              <w:rPr>
                <w:sz w:val="24"/>
                <w:szCs w:val="24"/>
              </w:rPr>
            </w:pPr>
            <w:r>
              <w:rPr>
                <w:sz w:val="24"/>
                <w:szCs w:val="24"/>
              </w:rPr>
              <w:t>10</w:t>
            </w:r>
          </w:p>
        </w:tc>
        <w:tc>
          <w:tcPr>
            <w:tcW w:w="1418" w:type="dxa"/>
            <w:vAlign w:val="center"/>
          </w:tcPr>
          <w:p w:rsidR="004B5DBE" w:rsidRDefault="004B5DBE" w:rsidP="00296E45">
            <w:pPr>
              <w:pStyle w:val="Corpodetexto"/>
              <w:tabs>
                <w:tab w:val="left" w:pos="851"/>
              </w:tabs>
              <w:spacing w:line="360" w:lineRule="auto"/>
              <w:ind w:left="-57" w:right="-57"/>
              <w:jc w:val="center"/>
              <w:rPr>
                <w:szCs w:val="24"/>
              </w:rPr>
            </w:pPr>
            <w:r>
              <w:rPr>
                <w:szCs w:val="24"/>
              </w:rPr>
              <w:t>7,80</w:t>
            </w:r>
          </w:p>
        </w:tc>
        <w:tc>
          <w:tcPr>
            <w:tcW w:w="1842" w:type="dxa"/>
            <w:vAlign w:val="center"/>
          </w:tcPr>
          <w:p w:rsidR="004B5DBE" w:rsidRDefault="004B5DBE" w:rsidP="00296E45">
            <w:pPr>
              <w:jc w:val="center"/>
              <w:rPr>
                <w:color w:val="000000"/>
                <w:sz w:val="24"/>
                <w:szCs w:val="24"/>
              </w:rPr>
            </w:pPr>
            <w:r>
              <w:rPr>
                <w:color w:val="000000"/>
                <w:sz w:val="24"/>
                <w:szCs w:val="24"/>
              </w:rPr>
              <w:t>78,00</w:t>
            </w:r>
          </w:p>
        </w:tc>
      </w:tr>
      <w:tr w:rsidR="00C716F4" w:rsidRPr="00567BBD" w:rsidTr="00D53696">
        <w:tc>
          <w:tcPr>
            <w:tcW w:w="817" w:type="dxa"/>
            <w:vAlign w:val="center"/>
          </w:tcPr>
          <w:p w:rsidR="00C716F4" w:rsidRDefault="00FA2E7D" w:rsidP="00296E45">
            <w:pPr>
              <w:pStyle w:val="Corpodetexto"/>
              <w:tabs>
                <w:tab w:val="left" w:pos="851"/>
              </w:tabs>
              <w:spacing w:line="360" w:lineRule="auto"/>
              <w:ind w:left="-57" w:right="-57"/>
              <w:jc w:val="center"/>
              <w:rPr>
                <w:szCs w:val="24"/>
              </w:rPr>
            </w:pPr>
            <w:r>
              <w:rPr>
                <w:szCs w:val="24"/>
              </w:rPr>
              <w:t>31</w:t>
            </w:r>
          </w:p>
        </w:tc>
        <w:tc>
          <w:tcPr>
            <w:tcW w:w="4145" w:type="dxa"/>
          </w:tcPr>
          <w:p w:rsidR="00C716F4" w:rsidRPr="00305378" w:rsidRDefault="0009285A" w:rsidP="00296E45">
            <w:pPr>
              <w:jc w:val="both"/>
              <w:rPr>
                <w:rFonts w:eastAsia="MS Mincho"/>
                <w:b/>
                <w:sz w:val="24"/>
                <w:szCs w:val="24"/>
              </w:rPr>
            </w:pPr>
            <w:r>
              <w:rPr>
                <w:rFonts w:eastAsia="MS Mincho"/>
                <w:b/>
                <w:sz w:val="24"/>
                <w:szCs w:val="24"/>
              </w:rPr>
              <w:t xml:space="preserve">Leite de Vaca, integral pasteurizado: </w:t>
            </w:r>
            <w:r>
              <w:rPr>
                <w:rFonts w:eastAsia="MS Mincho"/>
                <w:sz w:val="24"/>
                <w:szCs w:val="24"/>
              </w:rPr>
              <w:t xml:space="preserve">Produto de origem animal (vaca), </w:t>
            </w:r>
            <w:r>
              <w:rPr>
                <w:rFonts w:eastAsia="MS Mincho"/>
                <w:sz w:val="24"/>
                <w:szCs w:val="24"/>
              </w:rPr>
              <w:lastRenderedPageBreak/>
              <w:t xml:space="preserve">liquido fluido, homogêneo, de cor branca opaca, pasteurizado, contendo 3% de gordura, Embalagem de polietileno atóxico e resistente de 1 litro, Teor </w:t>
            </w:r>
            <w:r w:rsidR="002270B8">
              <w:rPr>
                <w:rFonts w:eastAsia="MS Mincho"/>
                <w:sz w:val="24"/>
                <w:szCs w:val="24"/>
              </w:rPr>
              <w:t>Máximo</w:t>
            </w:r>
            <w:r>
              <w:rPr>
                <w:rFonts w:eastAsia="MS Mincho"/>
                <w:sz w:val="24"/>
                <w:szCs w:val="24"/>
              </w:rPr>
              <w:t xml:space="preserve"> de sódio 95mg em porção de 200ml. A embalagem deverá conter extremamente os dados de identificação, procedência, informações nutricionais, número de lote de fabricação, data de validade, quantidade do produto e número do Registro no SIF, SISE ou SIM.</w:t>
            </w:r>
          </w:p>
        </w:tc>
        <w:tc>
          <w:tcPr>
            <w:tcW w:w="1843" w:type="dxa"/>
            <w:vAlign w:val="center"/>
          </w:tcPr>
          <w:p w:rsidR="00C716F4" w:rsidRDefault="00616336" w:rsidP="00296E45">
            <w:pPr>
              <w:jc w:val="center"/>
              <w:rPr>
                <w:sz w:val="24"/>
                <w:szCs w:val="24"/>
              </w:rPr>
            </w:pPr>
            <w:r>
              <w:rPr>
                <w:sz w:val="24"/>
                <w:szCs w:val="24"/>
              </w:rPr>
              <w:lastRenderedPageBreak/>
              <w:t>381</w:t>
            </w:r>
          </w:p>
        </w:tc>
        <w:tc>
          <w:tcPr>
            <w:tcW w:w="1418" w:type="dxa"/>
            <w:vAlign w:val="center"/>
          </w:tcPr>
          <w:p w:rsidR="00C716F4" w:rsidRDefault="00616336" w:rsidP="00296E45">
            <w:pPr>
              <w:pStyle w:val="Corpodetexto"/>
              <w:tabs>
                <w:tab w:val="left" w:pos="851"/>
              </w:tabs>
              <w:spacing w:line="360" w:lineRule="auto"/>
              <w:ind w:left="-57" w:right="-57"/>
              <w:jc w:val="center"/>
              <w:rPr>
                <w:szCs w:val="24"/>
              </w:rPr>
            </w:pPr>
            <w:r>
              <w:rPr>
                <w:szCs w:val="24"/>
              </w:rPr>
              <w:t>9,78</w:t>
            </w:r>
          </w:p>
        </w:tc>
        <w:tc>
          <w:tcPr>
            <w:tcW w:w="1842" w:type="dxa"/>
            <w:vAlign w:val="center"/>
          </w:tcPr>
          <w:p w:rsidR="00C716F4" w:rsidRDefault="00616336" w:rsidP="00296E45">
            <w:pPr>
              <w:jc w:val="center"/>
              <w:rPr>
                <w:color w:val="000000"/>
                <w:sz w:val="24"/>
                <w:szCs w:val="24"/>
              </w:rPr>
            </w:pPr>
            <w:r>
              <w:rPr>
                <w:color w:val="000000"/>
                <w:sz w:val="24"/>
                <w:szCs w:val="24"/>
              </w:rPr>
              <w:t>3.726,18</w:t>
            </w:r>
          </w:p>
        </w:tc>
      </w:tr>
      <w:tr w:rsidR="00296E45" w:rsidRPr="00567BBD" w:rsidTr="00D53696">
        <w:tc>
          <w:tcPr>
            <w:tcW w:w="817" w:type="dxa"/>
            <w:vAlign w:val="center"/>
          </w:tcPr>
          <w:p w:rsidR="00296E45" w:rsidRPr="00305378" w:rsidRDefault="00FA2E7D" w:rsidP="00296E45">
            <w:pPr>
              <w:pStyle w:val="Corpodetexto"/>
              <w:tabs>
                <w:tab w:val="left" w:pos="851"/>
              </w:tabs>
              <w:spacing w:line="360" w:lineRule="auto"/>
              <w:ind w:left="-57" w:right="-57"/>
              <w:jc w:val="center"/>
              <w:rPr>
                <w:szCs w:val="24"/>
              </w:rPr>
            </w:pPr>
            <w:r>
              <w:rPr>
                <w:szCs w:val="24"/>
              </w:rPr>
              <w:lastRenderedPageBreak/>
              <w:t>32</w:t>
            </w:r>
          </w:p>
        </w:tc>
        <w:tc>
          <w:tcPr>
            <w:tcW w:w="4145" w:type="dxa"/>
          </w:tcPr>
          <w:p w:rsidR="00296E45" w:rsidRPr="00D82FF0" w:rsidRDefault="00C716F4" w:rsidP="00296E45">
            <w:pPr>
              <w:jc w:val="both"/>
              <w:rPr>
                <w:sz w:val="24"/>
                <w:szCs w:val="24"/>
              </w:rPr>
            </w:pPr>
            <w:r>
              <w:rPr>
                <w:rFonts w:eastAsia="MS Mincho"/>
                <w:b/>
                <w:sz w:val="24"/>
                <w:szCs w:val="24"/>
              </w:rPr>
              <w:t>Lingui</w:t>
            </w:r>
            <w:r w:rsidR="00296E45" w:rsidRPr="00305378">
              <w:rPr>
                <w:rFonts w:eastAsia="MS Mincho"/>
                <w:b/>
                <w:sz w:val="24"/>
                <w:szCs w:val="24"/>
              </w:rPr>
              <w:t>ça</w:t>
            </w:r>
            <w:r w:rsidR="00296E45" w:rsidRPr="00305378">
              <w:rPr>
                <w:b/>
                <w:sz w:val="24"/>
                <w:szCs w:val="24"/>
              </w:rPr>
              <w:t xml:space="preserve"> Mista: </w:t>
            </w:r>
            <w:r w:rsidR="00296E45">
              <w:rPr>
                <w:sz w:val="24"/>
              </w:rPr>
              <w:t>C</w:t>
            </w:r>
            <w:r w:rsidR="00296E45" w:rsidRPr="00305378">
              <w:rPr>
                <w:sz w:val="24"/>
                <w:szCs w:val="24"/>
              </w:rPr>
              <w:t>ongelada, sem manchas, com coloração característica e sem odores. Produzida a partir de carnes inspecionadas. Deverão ser manipuladas, armazenadas e transportadas em locais próprios de forma que estejam protegidas da contaminação.</w:t>
            </w:r>
          </w:p>
        </w:tc>
        <w:tc>
          <w:tcPr>
            <w:tcW w:w="1843" w:type="dxa"/>
            <w:vAlign w:val="center"/>
          </w:tcPr>
          <w:p w:rsidR="00296E45" w:rsidRPr="00305378" w:rsidRDefault="00616336" w:rsidP="00296E45">
            <w:pPr>
              <w:jc w:val="center"/>
              <w:rPr>
                <w:sz w:val="24"/>
                <w:szCs w:val="24"/>
              </w:rPr>
            </w:pPr>
            <w:r>
              <w:rPr>
                <w:sz w:val="24"/>
                <w:szCs w:val="24"/>
              </w:rPr>
              <w:t>29</w:t>
            </w:r>
          </w:p>
        </w:tc>
        <w:tc>
          <w:tcPr>
            <w:tcW w:w="1418" w:type="dxa"/>
            <w:vAlign w:val="center"/>
          </w:tcPr>
          <w:p w:rsidR="00296E45" w:rsidRPr="00305378" w:rsidRDefault="00616336" w:rsidP="00296E45">
            <w:pPr>
              <w:pStyle w:val="Corpodetexto"/>
              <w:tabs>
                <w:tab w:val="left" w:pos="851"/>
              </w:tabs>
              <w:spacing w:line="360" w:lineRule="auto"/>
              <w:ind w:left="-57" w:right="-57"/>
              <w:jc w:val="center"/>
              <w:rPr>
                <w:szCs w:val="24"/>
              </w:rPr>
            </w:pPr>
            <w:r>
              <w:rPr>
                <w:szCs w:val="24"/>
              </w:rPr>
              <w:t>23,00</w:t>
            </w:r>
          </w:p>
        </w:tc>
        <w:tc>
          <w:tcPr>
            <w:tcW w:w="1842" w:type="dxa"/>
            <w:vAlign w:val="center"/>
          </w:tcPr>
          <w:p w:rsidR="00296E45" w:rsidRPr="00305378" w:rsidRDefault="00616336" w:rsidP="00296E45">
            <w:pPr>
              <w:jc w:val="center"/>
              <w:rPr>
                <w:color w:val="000000"/>
                <w:sz w:val="24"/>
                <w:szCs w:val="24"/>
              </w:rPr>
            </w:pPr>
            <w:r>
              <w:rPr>
                <w:color w:val="000000"/>
                <w:sz w:val="24"/>
                <w:szCs w:val="24"/>
              </w:rPr>
              <w:t>667,00</w:t>
            </w:r>
          </w:p>
        </w:tc>
      </w:tr>
      <w:tr w:rsidR="00364BA7" w:rsidRPr="00567BBD" w:rsidTr="00D53696">
        <w:tc>
          <w:tcPr>
            <w:tcW w:w="817" w:type="dxa"/>
            <w:vAlign w:val="center"/>
          </w:tcPr>
          <w:p w:rsidR="00364BA7" w:rsidRDefault="00FA2E7D" w:rsidP="00296E45">
            <w:pPr>
              <w:pStyle w:val="Corpodetexto"/>
              <w:tabs>
                <w:tab w:val="left" w:pos="851"/>
              </w:tabs>
              <w:spacing w:line="360" w:lineRule="auto"/>
              <w:ind w:left="-57" w:right="-57"/>
              <w:jc w:val="center"/>
              <w:rPr>
                <w:szCs w:val="24"/>
              </w:rPr>
            </w:pPr>
            <w:r>
              <w:rPr>
                <w:szCs w:val="24"/>
              </w:rPr>
              <w:t>33</w:t>
            </w:r>
          </w:p>
        </w:tc>
        <w:tc>
          <w:tcPr>
            <w:tcW w:w="4145" w:type="dxa"/>
          </w:tcPr>
          <w:p w:rsidR="00364BA7" w:rsidRPr="00305378" w:rsidRDefault="00364BA7" w:rsidP="00296E45">
            <w:pPr>
              <w:jc w:val="both"/>
              <w:rPr>
                <w:b/>
                <w:sz w:val="24"/>
                <w:szCs w:val="24"/>
              </w:rPr>
            </w:pPr>
            <w:r>
              <w:rPr>
                <w:b/>
                <w:sz w:val="24"/>
                <w:szCs w:val="24"/>
              </w:rPr>
              <w:t xml:space="preserve">Margarina: </w:t>
            </w:r>
            <w:r>
              <w:rPr>
                <w:sz w:val="24"/>
                <w:szCs w:val="24"/>
              </w:rPr>
              <w:t>margarina climatizada na caixinha adequada com validade de fabricação, 2 mês de validade pelo o menos.</w:t>
            </w:r>
          </w:p>
        </w:tc>
        <w:tc>
          <w:tcPr>
            <w:tcW w:w="1843" w:type="dxa"/>
            <w:vAlign w:val="center"/>
          </w:tcPr>
          <w:p w:rsidR="00364BA7" w:rsidRDefault="00616336" w:rsidP="00296E45">
            <w:pPr>
              <w:jc w:val="center"/>
              <w:rPr>
                <w:color w:val="000000"/>
                <w:sz w:val="24"/>
                <w:szCs w:val="24"/>
              </w:rPr>
            </w:pPr>
            <w:r>
              <w:rPr>
                <w:color w:val="000000"/>
                <w:sz w:val="24"/>
                <w:szCs w:val="24"/>
              </w:rPr>
              <w:t>14</w:t>
            </w:r>
          </w:p>
        </w:tc>
        <w:tc>
          <w:tcPr>
            <w:tcW w:w="1418" w:type="dxa"/>
            <w:vAlign w:val="center"/>
          </w:tcPr>
          <w:p w:rsidR="00364BA7" w:rsidRDefault="00616336" w:rsidP="00296E45">
            <w:pPr>
              <w:pStyle w:val="Corpodetexto"/>
              <w:tabs>
                <w:tab w:val="left" w:pos="851"/>
              </w:tabs>
              <w:spacing w:line="360" w:lineRule="auto"/>
              <w:ind w:left="-57" w:right="-57"/>
              <w:jc w:val="center"/>
              <w:rPr>
                <w:szCs w:val="24"/>
              </w:rPr>
            </w:pPr>
            <w:r>
              <w:rPr>
                <w:szCs w:val="24"/>
              </w:rPr>
              <w:t>22,30</w:t>
            </w:r>
          </w:p>
        </w:tc>
        <w:tc>
          <w:tcPr>
            <w:tcW w:w="1842" w:type="dxa"/>
            <w:vAlign w:val="center"/>
          </w:tcPr>
          <w:p w:rsidR="00364BA7" w:rsidRDefault="00616336" w:rsidP="00296E45">
            <w:pPr>
              <w:jc w:val="center"/>
              <w:rPr>
                <w:color w:val="000000"/>
                <w:sz w:val="24"/>
                <w:szCs w:val="24"/>
              </w:rPr>
            </w:pPr>
            <w:r>
              <w:rPr>
                <w:color w:val="000000"/>
                <w:sz w:val="24"/>
                <w:szCs w:val="24"/>
              </w:rPr>
              <w:t>312,2</w:t>
            </w:r>
          </w:p>
        </w:tc>
      </w:tr>
      <w:tr w:rsidR="00296E45" w:rsidRPr="00567BBD" w:rsidTr="00D53696">
        <w:tc>
          <w:tcPr>
            <w:tcW w:w="817" w:type="dxa"/>
            <w:vAlign w:val="center"/>
          </w:tcPr>
          <w:p w:rsidR="00296E45" w:rsidRPr="00305378" w:rsidRDefault="00FA2E7D" w:rsidP="00296E45">
            <w:pPr>
              <w:pStyle w:val="Corpodetexto"/>
              <w:tabs>
                <w:tab w:val="left" w:pos="851"/>
              </w:tabs>
              <w:spacing w:line="360" w:lineRule="auto"/>
              <w:ind w:left="-57" w:right="-57"/>
              <w:jc w:val="center"/>
              <w:rPr>
                <w:szCs w:val="24"/>
              </w:rPr>
            </w:pPr>
            <w:r>
              <w:rPr>
                <w:szCs w:val="24"/>
              </w:rPr>
              <w:t>34</w:t>
            </w:r>
          </w:p>
        </w:tc>
        <w:tc>
          <w:tcPr>
            <w:tcW w:w="4145" w:type="dxa"/>
          </w:tcPr>
          <w:p w:rsidR="00296E45" w:rsidRPr="00305378" w:rsidRDefault="00296E45" w:rsidP="00296E45">
            <w:pPr>
              <w:jc w:val="both"/>
              <w:rPr>
                <w:rFonts w:eastAsia="MS Mincho"/>
                <w:b/>
                <w:sz w:val="24"/>
                <w:szCs w:val="24"/>
              </w:rPr>
            </w:pPr>
            <w:r w:rsidRPr="00305378">
              <w:rPr>
                <w:b/>
                <w:sz w:val="24"/>
                <w:szCs w:val="24"/>
              </w:rPr>
              <w:t>Macarrão T</w:t>
            </w:r>
            <w:r w:rsidRPr="00305378">
              <w:rPr>
                <w:rFonts w:eastAsia="MS Mincho"/>
                <w:b/>
                <w:sz w:val="24"/>
                <w:szCs w:val="24"/>
              </w:rPr>
              <w:t>rigo</w:t>
            </w:r>
            <w:r w:rsidRPr="00305378">
              <w:rPr>
                <w:b/>
                <w:sz w:val="24"/>
                <w:szCs w:val="24"/>
              </w:rPr>
              <w:t xml:space="preserve">: </w:t>
            </w:r>
            <w:r w:rsidRPr="00305378">
              <w:rPr>
                <w:sz w:val="24"/>
                <w:szCs w:val="24"/>
              </w:rPr>
              <w:t xml:space="preserve">de 1ª qualidade, massa seca, </w:t>
            </w:r>
            <w:r w:rsidRPr="00CE1B9A">
              <w:rPr>
                <w:sz w:val="24"/>
              </w:rPr>
              <w:t>Formato: Parafuso</w:t>
            </w:r>
            <w:r>
              <w:rPr>
                <w:sz w:val="24"/>
              </w:rPr>
              <w:t>,</w:t>
            </w:r>
            <w:r w:rsidRPr="00305378">
              <w:rPr>
                <w:sz w:val="24"/>
                <w:szCs w:val="24"/>
              </w:rPr>
              <w:t xml:space="preserve"> amarela com aspecto, cor, cheiro, textura e sabor próprios, obtido pelo amassamento da farinha de trigo especial, sêmola de trigo enriquecida com ferro e ácido fólico (vitamina b9), ovos, isenta de corantes artificiais, sujidades, parasitas e larvas. Embalado em saco plástico, resistente, adequado para transporte, contendo 500g de peso cada. Validade não superior a 3 meses.</w:t>
            </w:r>
          </w:p>
        </w:tc>
        <w:tc>
          <w:tcPr>
            <w:tcW w:w="1843" w:type="dxa"/>
            <w:vAlign w:val="center"/>
          </w:tcPr>
          <w:p w:rsidR="00296E45" w:rsidRPr="00305378" w:rsidRDefault="00616336" w:rsidP="00296E45">
            <w:pPr>
              <w:jc w:val="center"/>
              <w:rPr>
                <w:color w:val="000000"/>
                <w:sz w:val="24"/>
                <w:szCs w:val="24"/>
              </w:rPr>
            </w:pPr>
            <w:r>
              <w:rPr>
                <w:color w:val="000000"/>
                <w:sz w:val="24"/>
                <w:szCs w:val="24"/>
              </w:rPr>
              <w:t>38</w:t>
            </w:r>
          </w:p>
        </w:tc>
        <w:tc>
          <w:tcPr>
            <w:tcW w:w="1418" w:type="dxa"/>
            <w:vAlign w:val="center"/>
          </w:tcPr>
          <w:p w:rsidR="00296E45" w:rsidRPr="00305378" w:rsidRDefault="00616336" w:rsidP="00296E45">
            <w:pPr>
              <w:pStyle w:val="Corpodetexto"/>
              <w:tabs>
                <w:tab w:val="left" w:pos="851"/>
              </w:tabs>
              <w:spacing w:line="360" w:lineRule="auto"/>
              <w:ind w:left="-57" w:right="-57"/>
              <w:jc w:val="center"/>
              <w:rPr>
                <w:szCs w:val="24"/>
              </w:rPr>
            </w:pPr>
            <w:r>
              <w:rPr>
                <w:szCs w:val="24"/>
              </w:rPr>
              <w:t>10,75</w:t>
            </w:r>
          </w:p>
        </w:tc>
        <w:tc>
          <w:tcPr>
            <w:tcW w:w="1842" w:type="dxa"/>
            <w:vAlign w:val="center"/>
          </w:tcPr>
          <w:p w:rsidR="00296E45" w:rsidRPr="00305378" w:rsidRDefault="00616336" w:rsidP="00296E45">
            <w:pPr>
              <w:jc w:val="center"/>
              <w:rPr>
                <w:color w:val="000000"/>
                <w:sz w:val="24"/>
                <w:szCs w:val="24"/>
              </w:rPr>
            </w:pPr>
            <w:r>
              <w:rPr>
                <w:color w:val="000000"/>
                <w:sz w:val="24"/>
                <w:szCs w:val="24"/>
              </w:rPr>
              <w:t>408,5</w:t>
            </w:r>
          </w:p>
        </w:tc>
      </w:tr>
      <w:tr w:rsidR="00A54A5A" w:rsidRPr="00567BBD" w:rsidTr="00D53696">
        <w:tc>
          <w:tcPr>
            <w:tcW w:w="817" w:type="dxa"/>
            <w:vAlign w:val="center"/>
          </w:tcPr>
          <w:p w:rsidR="001614E9" w:rsidRDefault="00FA2E7D" w:rsidP="001614E9">
            <w:pPr>
              <w:pStyle w:val="Corpodetexto"/>
              <w:tabs>
                <w:tab w:val="left" w:pos="851"/>
              </w:tabs>
              <w:spacing w:line="360" w:lineRule="auto"/>
              <w:ind w:left="-57" w:right="-57"/>
              <w:jc w:val="center"/>
              <w:rPr>
                <w:szCs w:val="24"/>
              </w:rPr>
            </w:pPr>
            <w:r>
              <w:rPr>
                <w:szCs w:val="24"/>
              </w:rPr>
              <w:t>35</w:t>
            </w:r>
          </w:p>
        </w:tc>
        <w:tc>
          <w:tcPr>
            <w:tcW w:w="4145" w:type="dxa"/>
          </w:tcPr>
          <w:p w:rsidR="00A54A5A" w:rsidRPr="00305378" w:rsidRDefault="00A54A5A" w:rsidP="003F76BE">
            <w:pPr>
              <w:jc w:val="both"/>
              <w:rPr>
                <w:rFonts w:eastAsia="MS Mincho"/>
                <w:b/>
                <w:sz w:val="24"/>
                <w:szCs w:val="24"/>
              </w:rPr>
            </w:pPr>
            <w:r>
              <w:rPr>
                <w:rFonts w:eastAsia="MS Mincho"/>
                <w:b/>
                <w:sz w:val="24"/>
                <w:szCs w:val="24"/>
              </w:rPr>
              <w:t>Maracujá</w:t>
            </w:r>
            <w:r w:rsidR="003F76BE">
              <w:rPr>
                <w:rFonts w:eastAsia="MS Mincho"/>
                <w:b/>
                <w:sz w:val="24"/>
                <w:szCs w:val="24"/>
              </w:rPr>
              <w:t xml:space="preserve"> Polpa congelada</w:t>
            </w:r>
            <w:r>
              <w:rPr>
                <w:rFonts w:eastAsia="MS Mincho"/>
                <w:b/>
                <w:sz w:val="24"/>
                <w:szCs w:val="24"/>
              </w:rPr>
              <w:t xml:space="preserve">: </w:t>
            </w:r>
            <w:r w:rsidR="003F76BE">
              <w:rPr>
                <w:sz w:val="24"/>
                <w:szCs w:val="24"/>
              </w:rPr>
              <w:t xml:space="preserve"> Preparado diretamente da</w:t>
            </w:r>
            <w:r>
              <w:rPr>
                <w:sz w:val="24"/>
                <w:szCs w:val="24"/>
              </w:rPr>
              <w:t xml:space="preserve"> frutas. A embalagem deverá conter extremamente os dados de identificação, procedência, informações nutricional, </w:t>
            </w:r>
            <w:r w:rsidR="003F76BE">
              <w:rPr>
                <w:sz w:val="24"/>
                <w:szCs w:val="24"/>
              </w:rPr>
              <w:t>número</w:t>
            </w:r>
            <w:r>
              <w:rPr>
                <w:sz w:val="24"/>
                <w:szCs w:val="24"/>
              </w:rPr>
              <w:t xml:space="preserve"> de lote, data de validade e quantidade do produto. Embal</w:t>
            </w:r>
            <w:r w:rsidR="003F76BE">
              <w:rPr>
                <w:sz w:val="24"/>
                <w:szCs w:val="24"/>
              </w:rPr>
              <w:t xml:space="preserve">agem em saco plástico </w:t>
            </w:r>
          </w:p>
        </w:tc>
        <w:tc>
          <w:tcPr>
            <w:tcW w:w="1843" w:type="dxa"/>
            <w:vAlign w:val="center"/>
          </w:tcPr>
          <w:p w:rsidR="00A54A5A" w:rsidRDefault="00616336" w:rsidP="00296E45">
            <w:pPr>
              <w:jc w:val="center"/>
              <w:rPr>
                <w:color w:val="000000"/>
                <w:sz w:val="24"/>
                <w:szCs w:val="24"/>
              </w:rPr>
            </w:pPr>
            <w:r>
              <w:rPr>
                <w:color w:val="000000"/>
                <w:sz w:val="24"/>
                <w:szCs w:val="24"/>
              </w:rPr>
              <w:t>85</w:t>
            </w:r>
          </w:p>
        </w:tc>
        <w:tc>
          <w:tcPr>
            <w:tcW w:w="1418" w:type="dxa"/>
            <w:vAlign w:val="center"/>
          </w:tcPr>
          <w:p w:rsidR="00A54A5A" w:rsidRDefault="00616336" w:rsidP="00296E45">
            <w:pPr>
              <w:pStyle w:val="Corpodetexto"/>
              <w:tabs>
                <w:tab w:val="left" w:pos="851"/>
              </w:tabs>
              <w:spacing w:line="360" w:lineRule="auto"/>
              <w:ind w:left="-57" w:right="-57"/>
              <w:jc w:val="center"/>
              <w:rPr>
                <w:szCs w:val="24"/>
              </w:rPr>
            </w:pPr>
            <w:r>
              <w:rPr>
                <w:szCs w:val="24"/>
              </w:rPr>
              <w:t>29</w:t>
            </w:r>
            <w:r w:rsidR="003F76BE">
              <w:rPr>
                <w:szCs w:val="24"/>
              </w:rPr>
              <w:t>,00</w:t>
            </w:r>
          </w:p>
        </w:tc>
        <w:tc>
          <w:tcPr>
            <w:tcW w:w="1842" w:type="dxa"/>
            <w:vAlign w:val="center"/>
          </w:tcPr>
          <w:p w:rsidR="00A54A5A" w:rsidRDefault="00616336" w:rsidP="00296E45">
            <w:pPr>
              <w:jc w:val="center"/>
              <w:rPr>
                <w:color w:val="000000"/>
                <w:sz w:val="24"/>
                <w:szCs w:val="24"/>
              </w:rPr>
            </w:pPr>
            <w:r>
              <w:rPr>
                <w:color w:val="000000"/>
                <w:sz w:val="24"/>
                <w:szCs w:val="24"/>
              </w:rPr>
              <w:t>2.465,00</w:t>
            </w:r>
          </w:p>
        </w:tc>
      </w:tr>
      <w:tr w:rsidR="00364BA7" w:rsidRPr="00567BBD" w:rsidTr="00D53696">
        <w:tc>
          <w:tcPr>
            <w:tcW w:w="817" w:type="dxa"/>
            <w:vAlign w:val="center"/>
          </w:tcPr>
          <w:p w:rsidR="00364BA7" w:rsidRDefault="00FA2E7D" w:rsidP="00296E45">
            <w:pPr>
              <w:pStyle w:val="Corpodetexto"/>
              <w:tabs>
                <w:tab w:val="left" w:pos="851"/>
              </w:tabs>
              <w:spacing w:line="360" w:lineRule="auto"/>
              <w:ind w:left="-57" w:right="-57"/>
              <w:jc w:val="center"/>
              <w:rPr>
                <w:szCs w:val="24"/>
              </w:rPr>
            </w:pPr>
            <w:r>
              <w:rPr>
                <w:szCs w:val="24"/>
              </w:rPr>
              <w:t>36</w:t>
            </w:r>
          </w:p>
        </w:tc>
        <w:tc>
          <w:tcPr>
            <w:tcW w:w="4145" w:type="dxa"/>
          </w:tcPr>
          <w:p w:rsidR="00364BA7" w:rsidRDefault="00695945" w:rsidP="00296E45">
            <w:pPr>
              <w:jc w:val="both"/>
              <w:rPr>
                <w:b/>
                <w:sz w:val="24"/>
                <w:szCs w:val="24"/>
              </w:rPr>
            </w:pPr>
            <w:r>
              <w:rPr>
                <w:b/>
                <w:sz w:val="24"/>
                <w:szCs w:val="24"/>
              </w:rPr>
              <w:t>Milho Fubá</w:t>
            </w:r>
            <w:r w:rsidR="00364BA7">
              <w:rPr>
                <w:b/>
                <w:sz w:val="24"/>
                <w:szCs w:val="24"/>
              </w:rPr>
              <w:t xml:space="preserve">: </w:t>
            </w:r>
            <w:r w:rsidR="00364BA7">
              <w:rPr>
                <w:sz w:val="24"/>
                <w:szCs w:val="24"/>
              </w:rPr>
              <w:t>produto bem conservado, sem vencimento na data de fabricação, lata sem nenhum defeito.</w:t>
            </w:r>
          </w:p>
        </w:tc>
        <w:tc>
          <w:tcPr>
            <w:tcW w:w="1843" w:type="dxa"/>
            <w:vAlign w:val="center"/>
          </w:tcPr>
          <w:p w:rsidR="00364BA7" w:rsidRDefault="00695945" w:rsidP="00296E45">
            <w:pPr>
              <w:jc w:val="center"/>
              <w:rPr>
                <w:color w:val="000000"/>
                <w:sz w:val="24"/>
                <w:szCs w:val="24"/>
              </w:rPr>
            </w:pPr>
            <w:r>
              <w:rPr>
                <w:color w:val="000000"/>
                <w:sz w:val="24"/>
                <w:szCs w:val="24"/>
              </w:rPr>
              <w:t>34</w:t>
            </w:r>
          </w:p>
        </w:tc>
        <w:tc>
          <w:tcPr>
            <w:tcW w:w="1418" w:type="dxa"/>
            <w:vAlign w:val="center"/>
          </w:tcPr>
          <w:p w:rsidR="00364BA7" w:rsidRDefault="00695945" w:rsidP="00296E45">
            <w:pPr>
              <w:pStyle w:val="Corpodetexto"/>
              <w:tabs>
                <w:tab w:val="left" w:pos="851"/>
              </w:tabs>
              <w:spacing w:line="360" w:lineRule="auto"/>
              <w:ind w:left="-57" w:right="-57"/>
              <w:jc w:val="center"/>
              <w:rPr>
                <w:szCs w:val="24"/>
              </w:rPr>
            </w:pPr>
            <w:r>
              <w:rPr>
                <w:szCs w:val="24"/>
              </w:rPr>
              <w:t>8,63</w:t>
            </w:r>
          </w:p>
        </w:tc>
        <w:tc>
          <w:tcPr>
            <w:tcW w:w="1842" w:type="dxa"/>
            <w:vAlign w:val="center"/>
          </w:tcPr>
          <w:p w:rsidR="00364BA7" w:rsidRDefault="00695945" w:rsidP="00296E45">
            <w:pPr>
              <w:jc w:val="center"/>
              <w:rPr>
                <w:color w:val="000000"/>
                <w:sz w:val="24"/>
                <w:szCs w:val="24"/>
              </w:rPr>
            </w:pPr>
            <w:r>
              <w:rPr>
                <w:color w:val="000000"/>
                <w:sz w:val="24"/>
                <w:szCs w:val="24"/>
              </w:rPr>
              <w:t>293,42</w:t>
            </w:r>
          </w:p>
        </w:tc>
      </w:tr>
      <w:tr w:rsidR="001614E9" w:rsidRPr="00567BBD" w:rsidTr="00D53696">
        <w:tc>
          <w:tcPr>
            <w:tcW w:w="817" w:type="dxa"/>
            <w:vAlign w:val="center"/>
          </w:tcPr>
          <w:p w:rsidR="001614E9" w:rsidRDefault="00FA2E7D" w:rsidP="00296E45">
            <w:pPr>
              <w:pStyle w:val="Corpodetexto"/>
              <w:tabs>
                <w:tab w:val="left" w:pos="851"/>
              </w:tabs>
              <w:spacing w:line="360" w:lineRule="auto"/>
              <w:ind w:left="-57" w:right="-57"/>
              <w:jc w:val="center"/>
              <w:rPr>
                <w:szCs w:val="24"/>
              </w:rPr>
            </w:pPr>
            <w:r>
              <w:rPr>
                <w:szCs w:val="24"/>
              </w:rPr>
              <w:t>37</w:t>
            </w:r>
          </w:p>
        </w:tc>
        <w:tc>
          <w:tcPr>
            <w:tcW w:w="4145" w:type="dxa"/>
          </w:tcPr>
          <w:p w:rsidR="001614E9" w:rsidRPr="00305378" w:rsidRDefault="001614E9" w:rsidP="00296E45">
            <w:pPr>
              <w:jc w:val="both"/>
              <w:rPr>
                <w:b/>
                <w:sz w:val="24"/>
                <w:szCs w:val="24"/>
              </w:rPr>
            </w:pPr>
            <w:r>
              <w:rPr>
                <w:b/>
                <w:sz w:val="24"/>
                <w:szCs w:val="24"/>
              </w:rPr>
              <w:t xml:space="preserve">Milho verde: </w:t>
            </w:r>
            <w:r w:rsidRPr="005C1E2C">
              <w:rPr>
                <w:sz w:val="24"/>
                <w:szCs w:val="24"/>
              </w:rPr>
              <w:t>produto</w:t>
            </w:r>
            <w:r>
              <w:rPr>
                <w:b/>
                <w:sz w:val="24"/>
                <w:szCs w:val="24"/>
              </w:rPr>
              <w:t xml:space="preserve"> </w:t>
            </w:r>
            <w:r>
              <w:rPr>
                <w:sz w:val="24"/>
                <w:szCs w:val="24"/>
              </w:rPr>
              <w:t xml:space="preserve">cheiro verde, e </w:t>
            </w:r>
            <w:r>
              <w:rPr>
                <w:sz w:val="24"/>
                <w:szCs w:val="24"/>
              </w:rPr>
              <w:lastRenderedPageBreak/>
              <w:t xml:space="preserve">uma combinação de folhas desidratadas de salsinha e </w:t>
            </w:r>
            <w:r w:rsidR="003F76BE">
              <w:rPr>
                <w:sz w:val="24"/>
                <w:szCs w:val="24"/>
              </w:rPr>
              <w:t>cebolinha,</w:t>
            </w:r>
            <w:r>
              <w:rPr>
                <w:sz w:val="24"/>
                <w:szCs w:val="24"/>
              </w:rPr>
              <w:t xml:space="preserve"> um tempero versátil, produto de qualidade de validade e bom estado, 100g a 1kg</w:t>
            </w:r>
          </w:p>
        </w:tc>
        <w:tc>
          <w:tcPr>
            <w:tcW w:w="1843" w:type="dxa"/>
            <w:vAlign w:val="center"/>
          </w:tcPr>
          <w:p w:rsidR="001614E9" w:rsidRPr="00305378" w:rsidRDefault="00695945" w:rsidP="00296E45">
            <w:pPr>
              <w:jc w:val="center"/>
              <w:rPr>
                <w:color w:val="000000"/>
                <w:sz w:val="24"/>
                <w:szCs w:val="24"/>
              </w:rPr>
            </w:pPr>
            <w:r>
              <w:rPr>
                <w:color w:val="000000"/>
                <w:sz w:val="24"/>
                <w:szCs w:val="24"/>
              </w:rPr>
              <w:lastRenderedPageBreak/>
              <w:t>30</w:t>
            </w:r>
          </w:p>
        </w:tc>
        <w:tc>
          <w:tcPr>
            <w:tcW w:w="1418" w:type="dxa"/>
            <w:vAlign w:val="center"/>
          </w:tcPr>
          <w:p w:rsidR="001614E9" w:rsidRDefault="00695945" w:rsidP="00296E45">
            <w:pPr>
              <w:pStyle w:val="Corpodetexto"/>
              <w:tabs>
                <w:tab w:val="left" w:pos="851"/>
              </w:tabs>
              <w:spacing w:line="360" w:lineRule="auto"/>
              <w:ind w:left="-57" w:right="-57"/>
              <w:jc w:val="center"/>
              <w:rPr>
                <w:szCs w:val="24"/>
              </w:rPr>
            </w:pPr>
            <w:r>
              <w:rPr>
                <w:szCs w:val="24"/>
              </w:rPr>
              <w:t>23,15</w:t>
            </w:r>
          </w:p>
        </w:tc>
        <w:tc>
          <w:tcPr>
            <w:tcW w:w="1842" w:type="dxa"/>
            <w:vAlign w:val="center"/>
          </w:tcPr>
          <w:p w:rsidR="001614E9" w:rsidRDefault="00695945" w:rsidP="00296E45">
            <w:pPr>
              <w:jc w:val="center"/>
              <w:rPr>
                <w:color w:val="000000"/>
                <w:sz w:val="24"/>
                <w:szCs w:val="24"/>
              </w:rPr>
            </w:pPr>
            <w:r>
              <w:rPr>
                <w:color w:val="000000"/>
                <w:sz w:val="24"/>
                <w:szCs w:val="24"/>
              </w:rPr>
              <w:t>694,5</w:t>
            </w:r>
          </w:p>
        </w:tc>
      </w:tr>
      <w:tr w:rsidR="00296E45" w:rsidRPr="00567BBD" w:rsidTr="00D53696">
        <w:tc>
          <w:tcPr>
            <w:tcW w:w="817" w:type="dxa"/>
            <w:vAlign w:val="center"/>
          </w:tcPr>
          <w:p w:rsidR="00296E45" w:rsidRPr="00305378" w:rsidRDefault="00FA2E7D" w:rsidP="00296E45">
            <w:pPr>
              <w:pStyle w:val="Corpodetexto"/>
              <w:tabs>
                <w:tab w:val="left" w:pos="851"/>
              </w:tabs>
              <w:spacing w:line="360" w:lineRule="auto"/>
              <w:ind w:left="-57" w:right="-57"/>
              <w:jc w:val="center"/>
              <w:rPr>
                <w:szCs w:val="24"/>
              </w:rPr>
            </w:pPr>
            <w:r>
              <w:rPr>
                <w:szCs w:val="24"/>
              </w:rPr>
              <w:lastRenderedPageBreak/>
              <w:t>38</w:t>
            </w:r>
          </w:p>
        </w:tc>
        <w:tc>
          <w:tcPr>
            <w:tcW w:w="4145" w:type="dxa"/>
          </w:tcPr>
          <w:p w:rsidR="00296E45" w:rsidRPr="00305378" w:rsidRDefault="00296E45" w:rsidP="00296E45">
            <w:pPr>
              <w:jc w:val="both"/>
              <w:rPr>
                <w:rFonts w:eastAsia="MS Mincho"/>
                <w:b/>
                <w:sz w:val="24"/>
                <w:szCs w:val="24"/>
              </w:rPr>
            </w:pPr>
            <w:r w:rsidRPr="00305378">
              <w:rPr>
                <w:b/>
                <w:sz w:val="24"/>
                <w:szCs w:val="24"/>
              </w:rPr>
              <w:t>Óleo de S</w:t>
            </w:r>
            <w:r w:rsidRPr="00305378">
              <w:rPr>
                <w:rFonts w:eastAsia="MS Mincho"/>
                <w:b/>
                <w:sz w:val="24"/>
                <w:szCs w:val="24"/>
              </w:rPr>
              <w:t xml:space="preserve">oja: </w:t>
            </w:r>
            <w:r w:rsidRPr="00305378">
              <w:rPr>
                <w:rFonts w:eastAsia="MS Mincho"/>
                <w:sz w:val="24"/>
                <w:szCs w:val="24"/>
              </w:rPr>
              <w:t>Óleo Vegetal envasado em garrafa plástica resistente transparente, ou lata contendo 900 ml, com identificação na embalagem (rótulo) dos ingredientes, valor nutricional, peso, fornecedor, data de fabricação e validade. Validade mínima de 12 (doze) meses a contar da data de entrega.</w:t>
            </w:r>
          </w:p>
        </w:tc>
        <w:tc>
          <w:tcPr>
            <w:tcW w:w="1843" w:type="dxa"/>
            <w:vAlign w:val="center"/>
          </w:tcPr>
          <w:p w:rsidR="00296E45" w:rsidRPr="00305378" w:rsidRDefault="00695945" w:rsidP="00296E45">
            <w:pPr>
              <w:jc w:val="center"/>
              <w:rPr>
                <w:color w:val="000000"/>
                <w:sz w:val="24"/>
                <w:szCs w:val="24"/>
              </w:rPr>
            </w:pPr>
            <w:r>
              <w:rPr>
                <w:color w:val="000000"/>
                <w:sz w:val="24"/>
                <w:szCs w:val="24"/>
              </w:rPr>
              <w:t>105</w:t>
            </w:r>
          </w:p>
        </w:tc>
        <w:tc>
          <w:tcPr>
            <w:tcW w:w="1418" w:type="dxa"/>
            <w:vAlign w:val="center"/>
          </w:tcPr>
          <w:p w:rsidR="00296E45" w:rsidRPr="00305378" w:rsidRDefault="00695945" w:rsidP="00296E45">
            <w:pPr>
              <w:pStyle w:val="Corpodetexto"/>
              <w:tabs>
                <w:tab w:val="left" w:pos="851"/>
              </w:tabs>
              <w:spacing w:line="360" w:lineRule="auto"/>
              <w:ind w:left="-57" w:right="-57"/>
              <w:jc w:val="center"/>
              <w:rPr>
                <w:szCs w:val="24"/>
              </w:rPr>
            </w:pPr>
            <w:r>
              <w:rPr>
                <w:szCs w:val="24"/>
              </w:rPr>
              <w:t>13,00</w:t>
            </w:r>
          </w:p>
        </w:tc>
        <w:tc>
          <w:tcPr>
            <w:tcW w:w="1842" w:type="dxa"/>
            <w:vAlign w:val="center"/>
          </w:tcPr>
          <w:p w:rsidR="00296E45" w:rsidRPr="00305378" w:rsidRDefault="00695945" w:rsidP="00296E45">
            <w:pPr>
              <w:jc w:val="center"/>
              <w:rPr>
                <w:color w:val="000000"/>
                <w:sz w:val="24"/>
                <w:szCs w:val="24"/>
              </w:rPr>
            </w:pPr>
            <w:r>
              <w:rPr>
                <w:color w:val="000000"/>
                <w:sz w:val="24"/>
                <w:szCs w:val="24"/>
              </w:rPr>
              <w:t>1.365,00</w:t>
            </w:r>
          </w:p>
        </w:tc>
      </w:tr>
      <w:tr w:rsidR="00296E45" w:rsidRPr="00567BBD" w:rsidTr="002F4380">
        <w:trPr>
          <w:trHeight w:val="6057"/>
        </w:trPr>
        <w:tc>
          <w:tcPr>
            <w:tcW w:w="817" w:type="dxa"/>
            <w:vAlign w:val="center"/>
          </w:tcPr>
          <w:p w:rsidR="00296E45" w:rsidRPr="00305378" w:rsidRDefault="00FA2E7D" w:rsidP="00296E45">
            <w:pPr>
              <w:pStyle w:val="Corpodetexto"/>
              <w:tabs>
                <w:tab w:val="left" w:pos="851"/>
              </w:tabs>
              <w:spacing w:line="360" w:lineRule="auto"/>
              <w:ind w:left="-57" w:right="-57"/>
              <w:jc w:val="center"/>
              <w:rPr>
                <w:szCs w:val="24"/>
              </w:rPr>
            </w:pPr>
            <w:r>
              <w:rPr>
                <w:szCs w:val="24"/>
              </w:rPr>
              <w:t>39</w:t>
            </w:r>
          </w:p>
        </w:tc>
        <w:tc>
          <w:tcPr>
            <w:tcW w:w="4145" w:type="dxa"/>
          </w:tcPr>
          <w:p w:rsidR="00296E45" w:rsidRDefault="00296E45" w:rsidP="00296E45">
            <w:pPr>
              <w:jc w:val="both"/>
              <w:rPr>
                <w:sz w:val="24"/>
                <w:szCs w:val="24"/>
              </w:rPr>
            </w:pPr>
            <w:r w:rsidRPr="00305378">
              <w:rPr>
                <w:b/>
                <w:sz w:val="24"/>
                <w:szCs w:val="24"/>
              </w:rPr>
              <w:t>Ovo de Galinha I</w:t>
            </w:r>
            <w:r w:rsidRPr="00305378">
              <w:rPr>
                <w:rFonts w:eastAsia="MS Mincho"/>
                <w:b/>
                <w:sz w:val="24"/>
                <w:szCs w:val="24"/>
              </w:rPr>
              <w:t>nteiro</w:t>
            </w:r>
            <w:r w:rsidRPr="00305378">
              <w:rPr>
                <w:b/>
                <w:sz w:val="24"/>
                <w:szCs w:val="24"/>
              </w:rPr>
              <w:t xml:space="preserve">: </w:t>
            </w:r>
            <w:r w:rsidRPr="00305378">
              <w:rPr>
                <w:sz w:val="24"/>
                <w:szCs w:val="24"/>
              </w:rPr>
              <w:t>produto fresco de ave galinácea, tipo grande (50g), íntegro, tamanho uniforme e cor branca, proveniente de avicultor com inspeção oficial, cor, odor e sabor característico, casca lisa, pouco porosa, sem manchas ou sujidades, sem rachaduras, isento de podridão e fungos. A gema deve se apresentar translúcida, firme, consistente, livre de defeito, ocupando a parte central do ovo e sem germe desenvolvido. A clara deve se apresentar transparente, densa, firme, espessa, límpida, sem manchas ou turvação e intactas. Acondicionado em embalagem resistente de papelão, plástico ou isopor. Contendo na embalagem a identificação do produto, marca do fabricante, validade, data de embalagem, peso líquido e selo de inspeção do órgão competente. Validade mínima de 20 dias a contar no ato da entrega.</w:t>
            </w:r>
          </w:p>
          <w:p w:rsidR="00296E45" w:rsidRPr="00305378" w:rsidRDefault="00296E45" w:rsidP="00296E45">
            <w:pPr>
              <w:jc w:val="both"/>
              <w:rPr>
                <w:rFonts w:eastAsia="MS Mincho"/>
                <w:b/>
                <w:sz w:val="24"/>
                <w:szCs w:val="24"/>
              </w:rPr>
            </w:pPr>
          </w:p>
        </w:tc>
        <w:tc>
          <w:tcPr>
            <w:tcW w:w="1843" w:type="dxa"/>
            <w:vAlign w:val="center"/>
          </w:tcPr>
          <w:p w:rsidR="00296E45" w:rsidRPr="00305378" w:rsidRDefault="00695945" w:rsidP="00296E45">
            <w:pPr>
              <w:jc w:val="center"/>
              <w:rPr>
                <w:color w:val="000000"/>
                <w:sz w:val="24"/>
                <w:szCs w:val="24"/>
              </w:rPr>
            </w:pPr>
            <w:r>
              <w:rPr>
                <w:color w:val="000000"/>
                <w:sz w:val="24"/>
                <w:szCs w:val="24"/>
              </w:rPr>
              <w:t>72</w:t>
            </w:r>
          </w:p>
        </w:tc>
        <w:tc>
          <w:tcPr>
            <w:tcW w:w="1418" w:type="dxa"/>
            <w:vAlign w:val="center"/>
          </w:tcPr>
          <w:p w:rsidR="00296E45" w:rsidRPr="00305378" w:rsidRDefault="00695945" w:rsidP="00296E45">
            <w:pPr>
              <w:pStyle w:val="Corpodetexto"/>
              <w:tabs>
                <w:tab w:val="left" w:pos="851"/>
              </w:tabs>
              <w:spacing w:line="360" w:lineRule="auto"/>
              <w:ind w:left="-57" w:right="-57"/>
              <w:jc w:val="center"/>
              <w:rPr>
                <w:szCs w:val="24"/>
              </w:rPr>
            </w:pPr>
            <w:r>
              <w:rPr>
                <w:szCs w:val="24"/>
              </w:rPr>
              <w:t>12,86</w:t>
            </w:r>
          </w:p>
        </w:tc>
        <w:tc>
          <w:tcPr>
            <w:tcW w:w="1842" w:type="dxa"/>
            <w:vAlign w:val="center"/>
          </w:tcPr>
          <w:p w:rsidR="00296E45" w:rsidRPr="00305378" w:rsidRDefault="00695945" w:rsidP="00296E45">
            <w:pPr>
              <w:jc w:val="center"/>
              <w:rPr>
                <w:color w:val="000000"/>
                <w:sz w:val="24"/>
                <w:szCs w:val="24"/>
              </w:rPr>
            </w:pPr>
            <w:r>
              <w:rPr>
                <w:color w:val="000000"/>
                <w:sz w:val="24"/>
                <w:szCs w:val="24"/>
              </w:rPr>
              <w:t>925,92</w:t>
            </w:r>
          </w:p>
        </w:tc>
      </w:tr>
      <w:tr w:rsidR="00C716F4" w:rsidRPr="00567BBD" w:rsidTr="002F4380">
        <w:trPr>
          <w:trHeight w:val="1755"/>
        </w:trPr>
        <w:tc>
          <w:tcPr>
            <w:tcW w:w="817" w:type="dxa"/>
            <w:vAlign w:val="center"/>
          </w:tcPr>
          <w:p w:rsidR="00C716F4" w:rsidRDefault="00FA2E7D" w:rsidP="00296E45">
            <w:pPr>
              <w:pStyle w:val="Corpodetexto"/>
              <w:tabs>
                <w:tab w:val="left" w:pos="851"/>
              </w:tabs>
              <w:spacing w:line="360" w:lineRule="auto"/>
              <w:ind w:left="-57" w:right="-57"/>
              <w:jc w:val="center"/>
              <w:rPr>
                <w:szCs w:val="24"/>
              </w:rPr>
            </w:pPr>
            <w:r>
              <w:rPr>
                <w:szCs w:val="24"/>
              </w:rPr>
              <w:t>40</w:t>
            </w:r>
          </w:p>
        </w:tc>
        <w:tc>
          <w:tcPr>
            <w:tcW w:w="4145" w:type="dxa"/>
          </w:tcPr>
          <w:p w:rsidR="00C716F4" w:rsidRPr="00305378" w:rsidRDefault="001614E9" w:rsidP="00296E45">
            <w:pPr>
              <w:jc w:val="both"/>
              <w:rPr>
                <w:b/>
                <w:sz w:val="24"/>
                <w:szCs w:val="24"/>
              </w:rPr>
            </w:pPr>
            <w:r>
              <w:rPr>
                <w:b/>
                <w:sz w:val="24"/>
                <w:szCs w:val="24"/>
              </w:rPr>
              <w:t xml:space="preserve">Pão de hot </w:t>
            </w:r>
            <w:r w:rsidR="00B36D59">
              <w:rPr>
                <w:b/>
                <w:sz w:val="24"/>
                <w:szCs w:val="24"/>
              </w:rPr>
              <w:t>dog.</w:t>
            </w:r>
            <w:r>
              <w:rPr>
                <w:b/>
                <w:sz w:val="24"/>
                <w:szCs w:val="24"/>
              </w:rPr>
              <w:t xml:space="preserve">: </w:t>
            </w:r>
            <w:r w:rsidR="00710A33">
              <w:rPr>
                <w:sz w:val="24"/>
                <w:szCs w:val="24"/>
              </w:rPr>
              <w:t>O Pão de cachorro-quente</w:t>
            </w:r>
            <w:r w:rsidR="00B36D59">
              <w:rPr>
                <w:sz w:val="24"/>
                <w:szCs w:val="24"/>
              </w:rPr>
              <w:t xml:space="preserve"> ou hot dog.</w:t>
            </w:r>
            <w:r>
              <w:rPr>
                <w:sz w:val="24"/>
                <w:szCs w:val="24"/>
              </w:rPr>
              <w:t>, tem formato alongado, com a Embalagem de 500g cada unidade</w:t>
            </w:r>
          </w:p>
        </w:tc>
        <w:tc>
          <w:tcPr>
            <w:tcW w:w="1843" w:type="dxa"/>
            <w:vAlign w:val="center"/>
          </w:tcPr>
          <w:p w:rsidR="00C716F4" w:rsidRDefault="00695945" w:rsidP="00296E45">
            <w:pPr>
              <w:jc w:val="center"/>
              <w:rPr>
                <w:color w:val="000000"/>
                <w:sz w:val="24"/>
                <w:szCs w:val="24"/>
              </w:rPr>
            </w:pPr>
            <w:r>
              <w:rPr>
                <w:color w:val="000000"/>
                <w:sz w:val="24"/>
                <w:szCs w:val="24"/>
              </w:rPr>
              <w:t>29</w:t>
            </w:r>
          </w:p>
        </w:tc>
        <w:tc>
          <w:tcPr>
            <w:tcW w:w="1418" w:type="dxa"/>
            <w:vAlign w:val="center"/>
          </w:tcPr>
          <w:p w:rsidR="00C716F4" w:rsidRDefault="00695945" w:rsidP="00296E45">
            <w:pPr>
              <w:pStyle w:val="Corpodetexto"/>
              <w:tabs>
                <w:tab w:val="left" w:pos="851"/>
              </w:tabs>
              <w:spacing w:line="360" w:lineRule="auto"/>
              <w:ind w:left="-57" w:right="-57"/>
              <w:jc w:val="center"/>
              <w:rPr>
                <w:szCs w:val="24"/>
              </w:rPr>
            </w:pPr>
            <w:r>
              <w:rPr>
                <w:szCs w:val="24"/>
              </w:rPr>
              <w:t>24,66</w:t>
            </w:r>
          </w:p>
        </w:tc>
        <w:tc>
          <w:tcPr>
            <w:tcW w:w="1842" w:type="dxa"/>
            <w:vAlign w:val="center"/>
          </w:tcPr>
          <w:p w:rsidR="00C716F4" w:rsidRDefault="00695945" w:rsidP="00296E45">
            <w:pPr>
              <w:jc w:val="center"/>
              <w:rPr>
                <w:color w:val="000000"/>
                <w:sz w:val="24"/>
                <w:szCs w:val="24"/>
              </w:rPr>
            </w:pPr>
            <w:r>
              <w:rPr>
                <w:color w:val="000000"/>
                <w:sz w:val="24"/>
                <w:szCs w:val="24"/>
              </w:rPr>
              <w:t>715,14</w:t>
            </w:r>
          </w:p>
        </w:tc>
      </w:tr>
      <w:tr w:rsidR="002F4380" w:rsidRPr="00567BBD" w:rsidTr="002F4380">
        <w:trPr>
          <w:trHeight w:val="1198"/>
        </w:trPr>
        <w:tc>
          <w:tcPr>
            <w:tcW w:w="817" w:type="dxa"/>
            <w:vAlign w:val="center"/>
          </w:tcPr>
          <w:p w:rsidR="002F4380" w:rsidRDefault="00FA2E7D" w:rsidP="00296E45">
            <w:pPr>
              <w:pStyle w:val="Corpodetexto"/>
              <w:tabs>
                <w:tab w:val="left" w:pos="851"/>
              </w:tabs>
              <w:spacing w:line="360" w:lineRule="auto"/>
              <w:ind w:left="-57" w:right="-57"/>
              <w:jc w:val="center"/>
              <w:rPr>
                <w:szCs w:val="24"/>
              </w:rPr>
            </w:pPr>
            <w:r>
              <w:rPr>
                <w:szCs w:val="24"/>
              </w:rPr>
              <w:t>41</w:t>
            </w:r>
          </w:p>
        </w:tc>
        <w:tc>
          <w:tcPr>
            <w:tcW w:w="4145" w:type="dxa"/>
          </w:tcPr>
          <w:p w:rsidR="002F4380" w:rsidRDefault="002F4380" w:rsidP="00296E45">
            <w:pPr>
              <w:jc w:val="both"/>
              <w:rPr>
                <w:b/>
                <w:sz w:val="24"/>
                <w:szCs w:val="24"/>
              </w:rPr>
            </w:pPr>
            <w:r>
              <w:rPr>
                <w:b/>
                <w:sz w:val="24"/>
                <w:szCs w:val="24"/>
              </w:rPr>
              <w:t xml:space="preserve">Proteína de Soja: </w:t>
            </w:r>
            <w:r>
              <w:rPr>
                <w:sz w:val="24"/>
                <w:szCs w:val="24"/>
              </w:rPr>
              <w:t>Proteina Soja de qualidade, validade boa, no mínimo três mês de validade.</w:t>
            </w:r>
          </w:p>
        </w:tc>
        <w:tc>
          <w:tcPr>
            <w:tcW w:w="1843" w:type="dxa"/>
            <w:vAlign w:val="center"/>
          </w:tcPr>
          <w:p w:rsidR="002F4380" w:rsidRDefault="004B5DBE" w:rsidP="00296E45">
            <w:pPr>
              <w:jc w:val="center"/>
              <w:rPr>
                <w:color w:val="000000"/>
                <w:sz w:val="24"/>
                <w:szCs w:val="24"/>
              </w:rPr>
            </w:pPr>
            <w:r>
              <w:rPr>
                <w:color w:val="000000"/>
                <w:sz w:val="24"/>
                <w:szCs w:val="24"/>
              </w:rPr>
              <w:t>10</w:t>
            </w:r>
          </w:p>
        </w:tc>
        <w:tc>
          <w:tcPr>
            <w:tcW w:w="1418" w:type="dxa"/>
            <w:vAlign w:val="center"/>
          </w:tcPr>
          <w:p w:rsidR="002F4380" w:rsidRDefault="004B5DBE" w:rsidP="00296E45">
            <w:pPr>
              <w:pStyle w:val="Corpodetexto"/>
              <w:tabs>
                <w:tab w:val="left" w:pos="851"/>
              </w:tabs>
              <w:spacing w:line="360" w:lineRule="auto"/>
              <w:ind w:left="-57" w:right="-57"/>
              <w:jc w:val="center"/>
              <w:rPr>
                <w:szCs w:val="24"/>
              </w:rPr>
            </w:pPr>
            <w:r>
              <w:rPr>
                <w:szCs w:val="24"/>
              </w:rPr>
              <w:t>20,85</w:t>
            </w:r>
          </w:p>
        </w:tc>
        <w:tc>
          <w:tcPr>
            <w:tcW w:w="1842" w:type="dxa"/>
            <w:vAlign w:val="center"/>
          </w:tcPr>
          <w:p w:rsidR="002F4380" w:rsidRDefault="004B5DBE" w:rsidP="00296E45">
            <w:pPr>
              <w:jc w:val="center"/>
              <w:rPr>
                <w:color w:val="000000"/>
                <w:sz w:val="24"/>
                <w:szCs w:val="24"/>
              </w:rPr>
            </w:pPr>
            <w:r>
              <w:rPr>
                <w:color w:val="000000"/>
                <w:sz w:val="24"/>
                <w:szCs w:val="24"/>
              </w:rPr>
              <w:t>208,5</w:t>
            </w:r>
          </w:p>
        </w:tc>
      </w:tr>
      <w:tr w:rsidR="00296E45" w:rsidRPr="00567BBD" w:rsidTr="005F6E49">
        <w:trPr>
          <w:trHeight w:val="2610"/>
        </w:trPr>
        <w:tc>
          <w:tcPr>
            <w:tcW w:w="817" w:type="dxa"/>
            <w:vAlign w:val="center"/>
          </w:tcPr>
          <w:p w:rsidR="00296E45" w:rsidRPr="00305378" w:rsidRDefault="00FA2E7D" w:rsidP="00296E45">
            <w:pPr>
              <w:pStyle w:val="Corpodetexto"/>
              <w:tabs>
                <w:tab w:val="left" w:pos="851"/>
              </w:tabs>
              <w:spacing w:line="360" w:lineRule="auto"/>
              <w:ind w:left="-57" w:right="-57"/>
              <w:jc w:val="center"/>
              <w:rPr>
                <w:szCs w:val="24"/>
              </w:rPr>
            </w:pPr>
            <w:r>
              <w:rPr>
                <w:szCs w:val="24"/>
              </w:rPr>
              <w:lastRenderedPageBreak/>
              <w:t>42</w:t>
            </w:r>
          </w:p>
        </w:tc>
        <w:tc>
          <w:tcPr>
            <w:tcW w:w="4145" w:type="dxa"/>
          </w:tcPr>
          <w:p w:rsidR="00296E45" w:rsidRDefault="00296E45" w:rsidP="00296E45">
            <w:pPr>
              <w:jc w:val="both"/>
              <w:rPr>
                <w:rFonts w:eastAsia="MS Mincho"/>
                <w:sz w:val="24"/>
                <w:szCs w:val="24"/>
              </w:rPr>
            </w:pPr>
            <w:r w:rsidRPr="00305378">
              <w:rPr>
                <w:b/>
                <w:sz w:val="24"/>
                <w:szCs w:val="24"/>
              </w:rPr>
              <w:t>Polvilho D</w:t>
            </w:r>
            <w:r w:rsidRPr="00305378">
              <w:rPr>
                <w:rFonts w:eastAsia="MS Mincho"/>
                <w:b/>
                <w:sz w:val="24"/>
                <w:szCs w:val="24"/>
              </w:rPr>
              <w:t xml:space="preserve">oce: </w:t>
            </w:r>
            <w:r w:rsidRPr="00305378">
              <w:rPr>
                <w:rFonts w:eastAsia="MS Mincho"/>
                <w:sz w:val="24"/>
                <w:szCs w:val="24"/>
              </w:rPr>
              <w:t>Grupo fécula da mandioca, tipo1, sem sujidade, umidade e bolor. A embalagem deverá conter externamente os dados de identificação, procedência, informações nutricionais, número de lote, data de fabricação, data de validade, quantidade do produto. Embalagem de polietileno atóxico, resistente, transparente de 500g a 1kg.</w:t>
            </w:r>
          </w:p>
          <w:p w:rsidR="00296E45" w:rsidRPr="00305378" w:rsidRDefault="00296E45" w:rsidP="00296E45">
            <w:pPr>
              <w:jc w:val="both"/>
              <w:rPr>
                <w:rFonts w:eastAsia="MS Mincho"/>
                <w:b/>
                <w:sz w:val="24"/>
                <w:szCs w:val="24"/>
              </w:rPr>
            </w:pPr>
          </w:p>
        </w:tc>
        <w:tc>
          <w:tcPr>
            <w:tcW w:w="1843" w:type="dxa"/>
            <w:vAlign w:val="center"/>
          </w:tcPr>
          <w:p w:rsidR="00296E45" w:rsidRPr="00305378" w:rsidRDefault="00695945" w:rsidP="00695945">
            <w:pPr>
              <w:jc w:val="center"/>
              <w:rPr>
                <w:color w:val="000000"/>
                <w:sz w:val="24"/>
                <w:szCs w:val="24"/>
              </w:rPr>
            </w:pPr>
            <w:r>
              <w:rPr>
                <w:color w:val="000000"/>
                <w:sz w:val="24"/>
                <w:szCs w:val="24"/>
              </w:rPr>
              <w:t>105</w:t>
            </w:r>
          </w:p>
        </w:tc>
        <w:tc>
          <w:tcPr>
            <w:tcW w:w="1418" w:type="dxa"/>
            <w:vAlign w:val="center"/>
          </w:tcPr>
          <w:p w:rsidR="00296E45" w:rsidRPr="00305378" w:rsidRDefault="00695945" w:rsidP="00296E45">
            <w:pPr>
              <w:pStyle w:val="Corpodetexto"/>
              <w:tabs>
                <w:tab w:val="left" w:pos="851"/>
              </w:tabs>
              <w:spacing w:line="360" w:lineRule="auto"/>
              <w:ind w:left="-57" w:right="-57"/>
              <w:jc w:val="center"/>
              <w:rPr>
                <w:szCs w:val="24"/>
              </w:rPr>
            </w:pPr>
            <w:r>
              <w:rPr>
                <w:szCs w:val="24"/>
              </w:rPr>
              <w:t>13,06</w:t>
            </w:r>
          </w:p>
        </w:tc>
        <w:tc>
          <w:tcPr>
            <w:tcW w:w="1842" w:type="dxa"/>
            <w:vAlign w:val="center"/>
          </w:tcPr>
          <w:p w:rsidR="00296E45" w:rsidRPr="00305378" w:rsidRDefault="00695945" w:rsidP="00296E45">
            <w:pPr>
              <w:jc w:val="center"/>
              <w:rPr>
                <w:color w:val="000000"/>
                <w:sz w:val="24"/>
                <w:szCs w:val="24"/>
              </w:rPr>
            </w:pPr>
            <w:r>
              <w:rPr>
                <w:color w:val="000000"/>
                <w:sz w:val="24"/>
                <w:szCs w:val="24"/>
              </w:rPr>
              <w:t>1.371,3</w:t>
            </w:r>
          </w:p>
        </w:tc>
      </w:tr>
      <w:tr w:rsidR="002270B8" w:rsidRPr="00567BBD" w:rsidTr="00D53696">
        <w:tc>
          <w:tcPr>
            <w:tcW w:w="817" w:type="dxa"/>
            <w:vAlign w:val="center"/>
          </w:tcPr>
          <w:p w:rsidR="002270B8" w:rsidRDefault="00FA2E7D" w:rsidP="00296E45">
            <w:pPr>
              <w:pStyle w:val="Corpodetexto"/>
              <w:tabs>
                <w:tab w:val="left" w:pos="851"/>
              </w:tabs>
              <w:spacing w:line="360" w:lineRule="auto"/>
              <w:ind w:left="-57" w:right="-57"/>
              <w:jc w:val="center"/>
              <w:rPr>
                <w:szCs w:val="24"/>
              </w:rPr>
            </w:pPr>
            <w:r>
              <w:rPr>
                <w:szCs w:val="24"/>
              </w:rPr>
              <w:t>43</w:t>
            </w:r>
          </w:p>
        </w:tc>
        <w:tc>
          <w:tcPr>
            <w:tcW w:w="4145" w:type="dxa"/>
          </w:tcPr>
          <w:p w:rsidR="002270B8" w:rsidRDefault="002270B8" w:rsidP="00296E45">
            <w:pPr>
              <w:jc w:val="both"/>
              <w:rPr>
                <w:b/>
                <w:sz w:val="24"/>
                <w:szCs w:val="24"/>
              </w:rPr>
            </w:pPr>
            <w:r>
              <w:rPr>
                <w:b/>
                <w:sz w:val="24"/>
                <w:szCs w:val="24"/>
              </w:rPr>
              <w:t xml:space="preserve">Queijo mussarela: </w:t>
            </w:r>
            <w:r w:rsidRPr="00305378">
              <w:rPr>
                <w:rFonts w:eastAsia="MS Mincho"/>
                <w:sz w:val="24"/>
                <w:szCs w:val="24"/>
              </w:rPr>
              <w:t>embalado em saco plástico transparente atóxico, resistente, hermeticamente fechado. A embalagem deverá conter externamente os dados de identificação e procedência, número do lote, data de fabricação, quantidade do produto. Deverá apresentar validade mínima de 6 (seis) meses a partir da data de entrega. Embalagem com 500g ou 1Kg.</w:t>
            </w:r>
          </w:p>
        </w:tc>
        <w:tc>
          <w:tcPr>
            <w:tcW w:w="1843" w:type="dxa"/>
            <w:vAlign w:val="center"/>
          </w:tcPr>
          <w:p w:rsidR="002270B8" w:rsidRDefault="00695945" w:rsidP="00296E45">
            <w:pPr>
              <w:jc w:val="center"/>
              <w:rPr>
                <w:color w:val="000000"/>
                <w:sz w:val="24"/>
                <w:szCs w:val="24"/>
              </w:rPr>
            </w:pPr>
            <w:r>
              <w:rPr>
                <w:color w:val="000000"/>
                <w:sz w:val="24"/>
                <w:szCs w:val="24"/>
              </w:rPr>
              <w:t>43</w:t>
            </w:r>
          </w:p>
        </w:tc>
        <w:tc>
          <w:tcPr>
            <w:tcW w:w="1418" w:type="dxa"/>
            <w:vAlign w:val="center"/>
          </w:tcPr>
          <w:p w:rsidR="002270B8" w:rsidRDefault="00695945" w:rsidP="00296E45">
            <w:pPr>
              <w:pStyle w:val="Corpodetexto"/>
              <w:tabs>
                <w:tab w:val="left" w:pos="851"/>
              </w:tabs>
              <w:spacing w:line="360" w:lineRule="auto"/>
              <w:ind w:left="-57" w:right="-57"/>
              <w:jc w:val="center"/>
              <w:rPr>
                <w:szCs w:val="24"/>
              </w:rPr>
            </w:pPr>
            <w:r>
              <w:rPr>
                <w:szCs w:val="24"/>
              </w:rPr>
              <w:t>55,35</w:t>
            </w:r>
          </w:p>
        </w:tc>
        <w:tc>
          <w:tcPr>
            <w:tcW w:w="1842" w:type="dxa"/>
            <w:vAlign w:val="center"/>
          </w:tcPr>
          <w:p w:rsidR="002270B8" w:rsidRDefault="00695945" w:rsidP="00296E45">
            <w:pPr>
              <w:jc w:val="center"/>
              <w:rPr>
                <w:color w:val="000000"/>
                <w:sz w:val="24"/>
                <w:szCs w:val="24"/>
              </w:rPr>
            </w:pPr>
            <w:r>
              <w:rPr>
                <w:color w:val="000000"/>
                <w:sz w:val="24"/>
                <w:szCs w:val="24"/>
              </w:rPr>
              <w:t>2.380,05</w:t>
            </w:r>
          </w:p>
        </w:tc>
      </w:tr>
      <w:tr w:rsidR="00296E45" w:rsidRPr="00567BBD" w:rsidTr="00D53696">
        <w:tc>
          <w:tcPr>
            <w:tcW w:w="817" w:type="dxa"/>
            <w:vAlign w:val="center"/>
          </w:tcPr>
          <w:p w:rsidR="00296E45" w:rsidRPr="00305378" w:rsidRDefault="00FA2E7D" w:rsidP="00296E45">
            <w:pPr>
              <w:pStyle w:val="Corpodetexto"/>
              <w:tabs>
                <w:tab w:val="left" w:pos="851"/>
              </w:tabs>
              <w:spacing w:line="360" w:lineRule="auto"/>
              <w:ind w:left="-57" w:right="-57"/>
              <w:jc w:val="center"/>
              <w:rPr>
                <w:szCs w:val="24"/>
              </w:rPr>
            </w:pPr>
            <w:r>
              <w:rPr>
                <w:szCs w:val="24"/>
              </w:rPr>
              <w:t>44</w:t>
            </w:r>
          </w:p>
        </w:tc>
        <w:tc>
          <w:tcPr>
            <w:tcW w:w="4145" w:type="dxa"/>
          </w:tcPr>
          <w:p w:rsidR="00296E45" w:rsidRPr="00305378" w:rsidRDefault="00BA44A8" w:rsidP="00296E45">
            <w:pPr>
              <w:jc w:val="both"/>
              <w:rPr>
                <w:b/>
                <w:sz w:val="24"/>
                <w:szCs w:val="24"/>
              </w:rPr>
            </w:pPr>
            <w:r>
              <w:rPr>
                <w:b/>
                <w:sz w:val="24"/>
                <w:szCs w:val="24"/>
              </w:rPr>
              <w:t>Queijo Minas, Frescal</w:t>
            </w:r>
            <w:r w:rsidR="00296E45" w:rsidRPr="00305378">
              <w:rPr>
                <w:rFonts w:eastAsia="MS Mincho"/>
                <w:b/>
                <w:sz w:val="24"/>
                <w:szCs w:val="24"/>
              </w:rPr>
              <w:t xml:space="preserve">: </w:t>
            </w:r>
            <w:r w:rsidR="00296E45" w:rsidRPr="00305378">
              <w:rPr>
                <w:rFonts w:eastAsia="MS Mincho"/>
                <w:sz w:val="24"/>
                <w:szCs w:val="24"/>
              </w:rPr>
              <w:t>embalado em saco plástico transparente atóxico, resistente, hermeticamente fechado. A embalagem deverá conter externamente os dados de identificação e procedência, número do lote, data de fabricação, quantidade do produto. Deverá apresentar validade mínima de 6 (seis) meses a partir da data de entrega. Embalagem com 500g ou 1Kg.</w:t>
            </w:r>
          </w:p>
        </w:tc>
        <w:tc>
          <w:tcPr>
            <w:tcW w:w="1843" w:type="dxa"/>
            <w:vAlign w:val="center"/>
          </w:tcPr>
          <w:p w:rsidR="00296E45" w:rsidRPr="00305378" w:rsidRDefault="00695945" w:rsidP="00296E45">
            <w:pPr>
              <w:jc w:val="center"/>
              <w:rPr>
                <w:color w:val="000000"/>
                <w:sz w:val="24"/>
                <w:szCs w:val="24"/>
              </w:rPr>
            </w:pPr>
            <w:r>
              <w:rPr>
                <w:color w:val="000000"/>
                <w:sz w:val="24"/>
                <w:szCs w:val="24"/>
              </w:rPr>
              <w:t>23</w:t>
            </w:r>
          </w:p>
        </w:tc>
        <w:tc>
          <w:tcPr>
            <w:tcW w:w="1418" w:type="dxa"/>
            <w:vAlign w:val="center"/>
          </w:tcPr>
          <w:p w:rsidR="00296E45" w:rsidRPr="00305378" w:rsidRDefault="00695945" w:rsidP="00296E45">
            <w:pPr>
              <w:pStyle w:val="Corpodetexto"/>
              <w:tabs>
                <w:tab w:val="left" w:pos="851"/>
              </w:tabs>
              <w:spacing w:line="360" w:lineRule="auto"/>
              <w:ind w:left="-57" w:right="-57"/>
              <w:jc w:val="center"/>
              <w:rPr>
                <w:szCs w:val="24"/>
              </w:rPr>
            </w:pPr>
            <w:r>
              <w:rPr>
                <w:szCs w:val="24"/>
              </w:rPr>
              <w:t>29,00</w:t>
            </w:r>
          </w:p>
        </w:tc>
        <w:tc>
          <w:tcPr>
            <w:tcW w:w="1842" w:type="dxa"/>
            <w:vAlign w:val="center"/>
          </w:tcPr>
          <w:p w:rsidR="00296E45" w:rsidRPr="00305378" w:rsidRDefault="00695945" w:rsidP="00296E45">
            <w:pPr>
              <w:jc w:val="center"/>
              <w:rPr>
                <w:color w:val="000000"/>
                <w:sz w:val="24"/>
                <w:szCs w:val="24"/>
              </w:rPr>
            </w:pPr>
            <w:r>
              <w:rPr>
                <w:color w:val="000000"/>
                <w:sz w:val="24"/>
                <w:szCs w:val="24"/>
              </w:rPr>
              <w:t>667</w:t>
            </w:r>
          </w:p>
        </w:tc>
      </w:tr>
      <w:tr w:rsidR="00C716F4" w:rsidRPr="00567BBD" w:rsidTr="00D53696">
        <w:tc>
          <w:tcPr>
            <w:tcW w:w="817" w:type="dxa"/>
            <w:vAlign w:val="center"/>
          </w:tcPr>
          <w:p w:rsidR="00C716F4" w:rsidRDefault="00FA2E7D" w:rsidP="00296E45">
            <w:pPr>
              <w:pStyle w:val="Corpodetexto"/>
              <w:tabs>
                <w:tab w:val="left" w:pos="851"/>
              </w:tabs>
              <w:spacing w:line="360" w:lineRule="auto"/>
              <w:ind w:left="-57" w:right="-57"/>
              <w:jc w:val="center"/>
              <w:rPr>
                <w:szCs w:val="24"/>
              </w:rPr>
            </w:pPr>
            <w:r>
              <w:rPr>
                <w:szCs w:val="24"/>
              </w:rPr>
              <w:t>45</w:t>
            </w:r>
          </w:p>
        </w:tc>
        <w:tc>
          <w:tcPr>
            <w:tcW w:w="4145" w:type="dxa"/>
          </w:tcPr>
          <w:p w:rsidR="00C716F4" w:rsidRPr="00305378" w:rsidRDefault="001614E9" w:rsidP="00296E45">
            <w:pPr>
              <w:jc w:val="both"/>
              <w:rPr>
                <w:rFonts w:eastAsia="MS Mincho"/>
                <w:b/>
                <w:sz w:val="24"/>
                <w:szCs w:val="24"/>
              </w:rPr>
            </w:pPr>
            <w:r>
              <w:rPr>
                <w:b/>
                <w:sz w:val="24"/>
                <w:szCs w:val="24"/>
              </w:rPr>
              <w:t xml:space="preserve">Repolho Branco: </w:t>
            </w:r>
            <w:r>
              <w:t>Repolho branco, de boa qualidade, firme, intacto e sem lesões de origem física e mecânica (rachaduras, cortes) oriundos do manuseio e transporte. Livre de sujidades. Acondicionado em saco plástico atóxico, transparente e resistente.</w:t>
            </w:r>
          </w:p>
        </w:tc>
        <w:tc>
          <w:tcPr>
            <w:tcW w:w="1843" w:type="dxa"/>
            <w:vAlign w:val="center"/>
          </w:tcPr>
          <w:p w:rsidR="00C716F4" w:rsidRDefault="00425FF2" w:rsidP="00296E45">
            <w:pPr>
              <w:jc w:val="center"/>
              <w:rPr>
                <w:color w:val="000000"/>
                <w:sz w:val="24"/>
                <w:szCs w:val="24"/>
              </w:rPr>
            </w:pPr>
            <w:r>
              <w:rPr>
                <w:color w:val="000000"/>
                <w:sz w:val="24"/>
                <w:szCs w:val="24"/>
              </w:rPr>
              <w:t>67</w:t>
            </w:r>
          </w:p>
        </w:tc>
        <w:tc>
          <w:tcPr>
            <w:tcW w:w="1418" w:type="dxa"/>
            <w:vAlign w:val="center"/>
          </w:tcPr>
          <w:p w:rsidR="00C716F4" w:rsidRDefault="00425FF2" w:rsidP="00296E45">
            <w:pPr>
              <w:pStyle w:val="Corpodetexto"/>
              <w:tabs>
                <w:tab w:val="left" w:pos="851"/>
              </w:tabs>
              <w:spacing w:line="360" w:lineRule="auto"/>
              <w:ind w:left="-57" w:right="-57"/>
              <w:jc w:val="center"/>
              <w:rPr>
                <w:szCs w:val="24"/>
              </w:rPr>
            </w:pPr>
            <w:r>
              <w:rPr>
                <w:szCs w:val="24"/>
              </w:rPr>
              <w:t>9,45</w:t>
            </w:r>
          </w:p>
        </w:tc>
        <w:tc>
          <w:tcPr>
            <w:tcW w:w="1842" w:type="dxa"/>
            <w:vAlign w:val="center"/>
          </w:tcPr>
          <w:p w:rsidR="00C716F4" w:rsidRDefault="00425FF2" w:rsidP="00296E45">
            <w:pPr>
              <w:jc w:val="center"/>
              <w:rPr>
                <w:color w:val="000000"/>
                <w:sz w:val="24"/>
                <w:szCs w:val="24"/>
              </w:rPr>
            </w:pPr>
            <w:r>
              <w:rPr>
                <w:color w:val="000000"/>
                <w:sz w:val="24"/>
                <w:szCs w:val="24"/>
              </w:rPr>
              <w:t>633,15</w:t>
            </w:r>
          </w:p>
        </w:tc>
      </w:tr>
      <w:tr w:rsidR="00296E45" w:rsidRPr="00567BBD" w:rsidTr="00D53696">
        <w:tc>
          <w:tcPr>
            <w:tcW w:w="817" w:type="dxa"/>
            <w:vAlign w:val="center"/>
          </w:tcPr>
          <w:p w:rsidR="00296E45" w:rsidRPr="00305378" w:rsidRDefault="00FA2E7D" w:rsidP="00296E45">
            <w:pPr>
              <w:pStyle w:val="Corpodetexto"/>
              <w:tabs>
                <w:tab w:val="left" w:pos="851"/>
              </w:tabs>
              <w:spacing w:line="360" w:lineRule="auto"/>
              <w:ind w:left="-57" w:right="-57"/>
              <w:jc w:val="center"/>
              <w:rPr>
                <w:szCs w:val="24"/>
              </w:rPr>
            </w:pPr>
            <w:r>
              <w:rPr>
                <w:szCs w:val="24"/>
              </w:rPr>
              <w:t>46</w:t>
            </w:r>
          </w:p>
        </w:tc>
        <w:tc>
          <w:tcPr>
            <w:tcW w:w="4145" w:type="dxa"/>
          </w:tcPr>
          <w:p w:rsidR="00296E45" w:rsidRPr="00305378" w:rsidRDefault="00296E45" w:rsidP="00296E45">
            <w:pPr>
              <w:jc w:val="both"/>
              <w:rPr>
                <w:rFonts w:eastAsia="MS Mincho"/>
                <w:b/>
                <w:sz w:val="24"/>
                <w:szCs w:val="24"/>
              </w:rPr>
            </w:pPr>
            <w:r w:rsidRPr="00305378">
              <w:rPr>
                <w:rFonts w:eastAsia="MS Mincho"/>
                <w:b/>
                <w:sz w:val="24"/>
                <w:szCs w:val="24"/>
              </w:rPr>
              <w:t>Sal</w:t>
            </w:r>
            <w:r w:rsidRPr="00305378">
              <w:rPr>
                <w:b/>
                <w:sz w:val="24"/>
                <w:szCs w:val="24"/>
              </w:rPr>
              <w:t>:</w:t>
            </w:r>
            <w:r>
              <w:rPr>
                <w:b/>
                <w:sz w:val="24"/>
              </w:rPr>
              <w:t xml:space="preserve"> </w:t>
            </w:r>
            <w:r w:rsidRPr="0088589D">
              <w:rPr>
                <w:sz w:val="24"/>
              </w:rPr>
              <w:t>Teor Máximo Sódio: 196 MG/G; Aditivos: Iodo/Prussiato Amarelo Soda/</w:t>
            </w:r>
            <w:r w:rsidR="007A0BE7" w:rsidRPr="0088589D">
              <w:rPr>
                <w:sz w:val="24"/>
              </w:rPr>
              <w:t>Xílico</w:t>
            </w:r>
            <w:r w:rsidRPr="0088589D">
              <w:rPr>
                <w:sz w:val="24"/>
              </w:rPr>
              <w:t xml:space="preserve"> Alumínio Sódio; Acidez: 7,50 PH </w:t>
            </w:r>
            <w:r w:rsidRPr="00305378">
              <w:rPr>
                <w:sz w:val="24"/>
                <w:szCs w:val="24"/>
              </w:rPr>
              <w:t xml:space="preserve">A embalagem deverá conter externamente os dados de identificação, procedência, informações nutricionais, número de lote, data de fabricação, data de validade, quantidade do produto. Embalagem plástica, </w:t>
            </w:r>
            <w:r w:rsidR="007A0BE7" w:rsidRPr="00305378">
              <w:rPr>
                <w:sz w:val="24"/>
                <w:szCs w:val="24"/>
              </w:rPr>
              <w:t>termos soldada</w:t>
            </w:r>
            <w:r w:rsidRPr="00305378">
              <w:rPr>
                <w:sz w:val="24"/>
                <w:szCs w:val="24"/>
              </w:rPr>
              <w:t>, atóxica e transparente de 1kg.</w:t>
            </w:r>
          </w:p>
        </w:tc>
        <w:tc>
          <w:tcPr>
            <w:tcW w:w="1843" w:type="dxa"/>
            <w:vAlign w:val="center"/>
          </w:tcPr>
          <w:p w:rsidR="00296E45" w:rsidRPr="00305378" w:rsidRDefault="00425FF2" w:rsidP="00296E45">
            <w:pPr>
              <w:jc w:val="center"/>
              <w:rPr>
                <w:color w:val="000000"/>
                <w:sz w:val="24"/>
                <w:szCs w:val="24"/>
              </w:rPr>
            </w:pPr>
            <w:r>
              <w:rPr>
                <w:color w:val="000000"/>
                <w:sz w:val="24"/>
                <w:szCs w:val="24"/>
              </w:rPr>
              <w:t>17</w:t>
            </w:r>
          </w:p>
        </w:tc>
        <w:tc>
          <w:tcPr>
            <w:tcW w:w="1418" w:type="dxa"/>
            <w:vAlign w:val="center"/>
          </w:tcPr>
          <w:p w:rsidR="00296E45" w:rsidRPr="00305378" w:rsidRDefault="00425FF2" w:rsidP="00296E45">
            <w:pPr>
              <w:pStyle w:val="Corpodetexto"/>
              <w:tabs>
                <w:tab w:val="left" w:pos="851"/>
              </w:tabs>
              <w:spacing w:line="360" w:lineRule="auto"/>
              <w:ind w:left="-57" w:right="-57"/>
              <w:jc w:val="center"/>
              <w:rPr>
                <w:szCs w:val="24"/>
              </w:rPr>
            </w:pPr>
            <w:r>
              <w:rPr>
                <w:szCs w:val="24"/>
              </w:rPr>
              <w:t>2,80</w:t>
            </w:r>
          </w:p>
        </w:tc>
        <w:tc>
          <w:tcPr>
            <w:tcW w:w="1842" w:type="dxa"/>
            <w:vAlign w:val="center"/>
          </w:tcPr>
          <w:p w:rsidR="00296E45" w:rsidRPr="00305378" w:rsidRDefault="00425FF2" w:rsidP="00296E45">
            <w:pPr>
              <w:jc w:val="center"/>
              <w:rPr>
                <w:color w:val="000000"/>
                <w:sz w:val="24"/>
                <w:szCs w:val="24"/>
              </w:rPr>
            </w:pPr>
            <w:r>
              <w:rPr>
                <w:color w:val="000000"/>
                <w:sz w:val="24"/>
                <w:szCs w:val="24"/>
              </w:rPr>
              <w:t>47,6</w:t>
            </w:r>
          </w:p>
        </w:tc>
      </w:tr>
      <w:tr w:rsidR="00296E45" w:rsidRPr="00567BBD" w:rsidTr="00D53696">
        <w:tc>
          <w:tcPr>
            <w:tcW w:w="817" w:type="dxa"/>
            <w:vAlign w:val="center"/>
          </w:tcPr>
          <w:p w:rsidR="00296E45" w:rsidRPr="00305378" w:rsidRDefault="00FA2E7D" w:rsidP="00296E45">
            <w:pPr>
              <w:pStyle w:val="Corpodetexto"/>
              <w:tabs>
                <w:tab w:val="left" w:pos="851"/>
              </w:tabs>
              <w:spacing w:line="360" w:lineRule="auto"/>
              <w:ind w:left="-57" w:right="-57"/>
              <w:jc w:val="center"/>
              <w:rPr>
                <w:szCs w:val="24"/>
              </w:rPr>
            </w:pPr>
            <w:r>
              <w:rPr>
                <w:szCs w:val="24"/>
              </w:rPr>
              <w:t>47</w:t>
            </w:r>
          </w:p>
        </w:tc>
        <w:tc>
          <w:tcPr>
            <w:tcW w:w="4145" w:type="dxa"/>
          </w:tcPr>
          <w:p w:rsidR="00296E45" w:rsidRPr="00305378" w:rsidRDefault="00296E45" w:rsidP="007A0BE7">
            <w:pPr>
              <w:jc w:val="both"/>
              <w:rPr>
                <w:rFonts w:eastAsia="MS Mincho"/>
                <w:b/>
                <w:sz w:val="24"/>
                <w:szCs w:val="24"/>
              </w:rPr>
            </w:pPr>
            <w:r w:rsidRPr="00305378">
              <w:rPr>
                <w:b/>
                <w:sz w:val="24"/>
                <w:szCs w:val="24"/>
              </w:rPr>
              <w:t>Tomate</w:t>
            </w:r>
            <w:r w:rsidR="007A0BE7">
              <w:rPr>
                <w:b/>
                <w:sz w:val="24"/>
                <w:szCs w:val="24"/>
              </w:rPr>
              <w:t xml:space="preserve"> Extrato,</w:t>
            </w:r>
            <w:r w:rsidRPr="00305378">
              <w:rPr>
                <w:b/>
                <w:sz w:val="24"/>
                <w:szCs w:val="24"/>
              </w:rPr>
              <w:t xml:space="preserve"> </w:t>
            </w:r>
            <w:r w:rsidRPr="00305378">
              <w:rPr>
                <w:sz w:val="24"/>
                <w:szCs w:val="24"/>
              </w:rPr>
              <w:t xml:space="preserve">de 1ª qualidade, massa seca, para macarronada, com fio fino e </w:t>
            </w:r>
            <w:r w:rsidRPr="00305378">
              <w:rPr>
                <w:sz w:val="24"/>
                <w:szCs w:val="24"/>
              </w:rPr>
              <w:lastRenderedPageBreak/>
              <w:t>longo e comprimento entre 25 a 30 cm, amarela com aspecto, cor, cheiro, textura e sabor próprios, obtido pelo amassamento da farinha de trigo especial, sêmola de trigo enriquecida com ferro e ácido fólico (vitamina b9), ovos, isenta de corantes artificiais, sujidades, parasitas e larvas. Embalado em saco plástico, resistente, adequado para transporte, contendo 500g de peso cada. Validade não superior a 3 meses.</w:t>
            </w:r>
          </w:p>
        </w:tc>
        <w:tc>
          <w:tcPr>
            <w:tcW w:w="1843" w:type="dxa"/>
            <w:vAlign w:val="center"/>
          </w:tcPr>
          <w:p w:rsidR="00296E45" w:rsidRPr="00305378" w:rsidRDefault="00425FF2" w:rsidP="00296E45">
            <w:pPr>
              <w:jc w:val="center"/>
              <w:rPr>
                <w:color w:val="000000"/>
                <w:sz w:val="24"/>
                <w:szCs w:val="24"/>
              </w:rPr>
            </w:pPr>
            <w:r>
              <w:rPr>
                <w:color w:val="000000"/>
                <w:sz w:val="24"/>
                <w:szCs w:val="24"/>
              </w:rPr>
              <w:lastRenderedPageBreak/>
              <w:t>29</w:t>
            </w:r>
          </w:p>
        </w:tc>
        <w:tc>
          <w:tcPr>
            <w:tcW w:w="1418" w:type="dxa"/>
            <w:vAlign w:val="center"/>
          </w:tcPr>
          <w:p w:rsidR="00296E45" w:rsidRPr="00305378" w:rsidRDefault="00425FF2" w:rsidP="00296E45">
            <w:pPr>
              <w:pStyle w:val="Corpodetexto"/>
              <w:tabs>
                <w:tab w:val="left" w:pos="851"/>
              </w:tabs>
              <w:spacing w:line="360" w:lineRule="auto"/>
              <w:ind w:left="-57" w:right="-57"/>
              <w:jc w:val="center"/>
              <w:rPr>
                <w:szCs w:val="24"/>
              </w:rPr>
            </w:pPr>
            <w:r>
              <w:rPr>
                <w:szCs w:val="24"/>
              </w:rPr>
              <w:t>11,53</w:t>
            </w:r>
          </w:p>
        </w:tc>
        <w:tc>
          <w:tcPr>
            <w:tcW w:w="1842" w:type="dxa"/>
            <w:vAlign w:val="center"/>
          </w:tcPr>
          <w:p w:rsidR="00296E45" w:rsidRPr="00305378" w:rsidRDefault="00425FF2" w:rsidP="00296E45">
            <w:pPr>
              <w:jc w:val="center"/>
              <w:rPr>
                <w:color w:val="000000"/>
                <w:sz w:val="24"/>
                <w:szCs w:val="24"/>
              </w:rPr>
            </w:pPr>
            <w:r>
              <w:rPr>
                <w:color w:val="000000"/>
                <w:sz w:val="24"/>
                <w:szCs w:val="24"/>
              </w:rPr>
              <w:t>334,37</w:t>
            </w:r>
          </w:p>
        </w:tc>
      </w:tr>
      <w:tr w:rsidR="00296E45" w:rsidRPr="00567BBD" w:rsidTr="00A86AF9">
        <w:trPr>
          <w:trHeight w:val="4514"/>
        </w:trPr>
        <w:tc>
          <w:tcPr>
            <w:tcW w:w="817" w:type="dxa"/>
            <w:vAlign w:val="center"/>
          </w:tcPr>
          <w:p w:rsidR="00296E45" w:rsidRPr="00305378" w:rsidRDefault="00FA2E7D" w:rsidP="00296E45">
            <w:pPr>
              <w:pStyle w:val="Corpodetexto"/>
              <w:tabs>
                <w:tab w:val="left" w:pos="851"/>
              </w:tabs>
              <w:spacing w:line="360" w:lineRule="auto"/>
              <w:ind w:left="-57" w:right="-57"/>
              <w:jc w:val="center"/>
              <w:rPr>
                <w:szCs w:val="24"/>
              </w:rPr>
            </w:pPr>
            <w:r>
              <w:rPr>
                <w:szCs w:val="24"/>
              </w:rPr>
              <w:lastRenderedPageBreak/>
              <w:t>48</w:t>
            </w:r>
          </w:p>
        </w:tc>
        <w:tc>
          <w:tcPr>
            <w:tcW w:w="4145" w:type="dxa"/>
          </w:tcPr>
          <w:p w:rsidR="00296E45" w:rsidRDefault="00296E45" w:rsidP="00296E45">
            <w:pPr>
              <w:jc w:val="both"/>
              <w:rPr>
                <w:sz w:val="24"/>
                <w:szCs w:val="24"/>
              </w:rPr>
            </w:pPr>
            <w:r w:rsidRPr="00305378">
              <w:rPr>
                <w:rFonts w:eastAsia="MS Mincho"/>
                <w:b/>
                <w:sz w:val="24"/>
                <w:szCs w:val="24"/>
              </w:rPr>
              <w:t>Tomate</w:t>
            </w:r>
            <w:r w:rsidRPr="00305378">
              <w:rPr>
                <w:b/>
                <w:sz w:val="24"/>
                <w:szCs w:val="24"/>
              </w:rPr>
              <w:t xml:space="preserve">: </w:t>
            </w:r>
            <w:r w:rsidRPr="00305378">
              <w:rPr>
                <w:sz w:val="24"/>
                <w:szCs w:val="24"/>
              </w:rPr>
              <w:t>Características: Tomate grupo oblongo ou redondo, grau médio de amadurecimento (“tomate salada”), classe média ou grande, de 50 a 90 mm de diâmetro transversal do fruto, tipo especial, pesando de 100 a 200 g a unidade. Deve apresentar as características do cultivar bem formadas, limpas, com colorações próprias, livres de danos mecânicos, fisiológicos, pragas e doenças e estar em perfeitas condições de conservação e maturação. Embalagem plástica contendo etiqueta com a identificação e peso do produto.</w:t>
            </w:r>
          </w:p>
          <w:p w:rsidR="005D5771" w:rsidRPr="00305378" w:rsidRDefault="005D5771" w:rsidP="00296E45">
            <w:pPr>
              <w:jc w:val="both"/>
              <w:rPr>
                <w:rFonts w:eastAsia="MS Mincho"/>
                <w:b/>
                <w:sz w:val="24"/>
                <w:szCs w:val="24"/>
              </w:rPr>
            </w:pPr>
          </w:p>
        </w:tc>
        <w:tc>
          <w:tcPr>
            <w:tcW w:w="1843" w:type="dxa"/>
            <w:vAlign w:val="center"/>
          </w:tcPr>
          <w:p w:rsidR="00296E45" w:rsidRPr="00305378" w:rsidRDefault="00425FF2" w:rsidP="00296E45">
            <w:pPr>
              <w:jc w:val="center"/>
              <w:rPr>
                <w:color w:val="000000"/>
                <w:sz w:val="24"/>
                <w:szCs w:val="24"/>
              </w:rPr>
            </w:pPr>
            <w:r>
              <w:rPr>
                <w:color w:val="000000"/>
                <w:sz w:val="24"/>
                <w:szCs w:val="24"/>
              </w:rPr>
              <w:t>82</w:t>
            </w:r>
          </w:p>
        </w:tc>
        <w:tc>
          <w:tcPr>
            <w:tcW w:w="1418" w:type="dxa"/>
            <w:vAlign w:val="center"/>
          </w:tcPr>
          <w:p w:rsidR="00296E45" w:rsidRPr="00305378" w:rsidRDefault="00425FF2" w:rsidP="00296E45">
            <w:pPr>
              <w:pStyle w:val="Corpodetexto"/>
              <w:tabs>
                <w:tab w:val="left" w:pos="851"/>
              </w:tabs>
              <w:spacing w:line="360" w:lineRule="auto"/>
              <w:ind w:left="-57" w:right="-57"/>
              <w:jc w:val="center"/>
              <w:rPr>
                <w:szCs w:val="24"/>
              </w:rPr>
            </w:pPr>
            <w:r>
              <w:rPr>
                <w:szCs w:val="24"/>
              </w:rPr>
              <w:t>12,16</w:t>
            </w:r>
          </w:p>
        </w:tc>
        <w:tc>
          <w:tcPr>
            <w:tcW w:w="1842" w:type="dxa"/>
            <w:vAlign w:val="center"/>
          </w:tcPr>
          <w:p w:rsidR="00296E45" w:rsidRPr="00305378" w:rsidRDefault="00425FF2" w:rsidP="00296E45">
            <w:pPr>
              <w:jc w:val="center"/>
              <w:rPr>
                <w:color w:val="000000"/>
                <w:sz w:val="24"/>
                <w:szCs w:val="24"/>
              </w:rPr>
            </w:pPr>
            <w:r>
              <w:rPr>
                <w:color w:val="000000"/>
                <w:sz w:val="24"/>
                <w:szCs w:val="24"/>
              </w:rPr>
              <w:t>997,12</w:t>
            </w:r>
          </w:p>
        </w:tc>
      </w:tr>
      <w:tr w:rsidR="00A86AF9" w:rsidRPr="00567BBD" w:rsidTr="00A86AF9">
        <w:trPr>
          <w:trHeight w:val="1108"/>
        </w:trPr>
        <w:tc>
          <w:tcPr>
            <w:tcW w:w="817" w:type="dxa"/>
            <w:vAlign w:val="center"/>
          </w:tcPr>
          <w:p w:rsidR="00A86AF9" w:rsidRDefault="00A86AF9" w:rsidP="00296E45">
            <w:pPr>
              <w:pStyle w:val="Corpodetexto"/>
              <w:tabs>
                <w:tab w:val="left" w:pos="851"/>
              </w:tabs>
              <w:spacing w:line="360" w:lineRule="auto"/>
              <w:ind w:left="-57" w:right="-57"/>
              <w:jc w:val="center"/>
              <w:rPr>
                <w:szCs w:val="24"/>
              </w:rPr>
            </w:pPr>
          </w:p>
        </w:tc>
        <w:tc>
          <w:tcPr>
            <w:tcW w:w="4145" w:type="dxa"/>
          </w:tcPr>
          <w:p w:rsidR="00A86AF9" w:rsidRPr="00305378" w:rsidRDefault="00A86AF9" w:rsidP="00296E45">
            <w:pPr>
              <w:jc w:val="both"/>
              <w:rPr>
                <w:rFonts w:eastAsia="MS Mincho"/>
                <w:b/>
                <w:sz w:val="24"/>
                <w:szCs w:val="24"/>
              </w:rPr>
            </w:pPr>
          </w:p>
        </w:tc>
        <w:tc>
          <w:tcPr>
            <w:tcW w:w="1843" w:type="dxa"/>
            <w:vAlign w:val="center"/>
          </w:tcPr>
          <w:p w:rsidR="00A86AF9" w:rsidRDefault="00A86AF9" w:rsidP="00296E45">
            <w:pPr>
              <w:jc w:val="center"/>
              <w:rPr>
                <w:color w:val="000000"/>
                <w:sz w:val="24"/>
                <w:szCs w:val="24"/>
              </w:rPr>
            </w:pPr>
            <w:r>
              <w:rPr>
                <w:color w:val="000000"/>
                <w:sz w:val="24"/>
                <w:szCs w:val="24"/>
              </w:rPr>
              <w:t xml:space="preserve">Valor </w:t>
            </w:r>
          </w:p>
        </w:tc>
        <w:tc>
          <w:tcPr>
            <w:tcW w:w="1418" w:type="dxa"/>
            <w:vAlign w:val="center"/>
          </w:tcPr>
          <w:p w:rsidR="00A86AF9" w:rsidRDefault="00A86AF9" w:rsidP="00296E45">
            <w:pPr>
              <w:pStyle w:val="Corpodetexto"/>
              <w:tabs>
                <w:tab w:val="left" w:pos="851"/>
              </w:tabs>
              <w:spacing w:line="360" w:lineRule="auto"/>
              <w:ind w:left="-57" w:right="-57"/>
              <w:jc w:val="center"/>
              <w:rPr>
                <w:szCs w:val="24"/>
              </w:rPr>
            </w:pPr>
            <w:r>
              <w:rPr>
                <w:szCs w:val="24"/>
              </w:rPr>
              <w:t>Total</w:t>
            </w:r>
          </w:p>
        </w:tc>
        <w:tc>
          <w:tcPr>
            <w:tcW w:w="1842" w:type="dxa"/>
            <w:vAlign w:val="center"/>
          </w:tcPr>
          <w:p w:rsidR="00A86AF9" w:rsidRDefault="00714DE6" w:rsidP="00296E45">
            <w:pPr>
              <w:jc w:val="center"/>
              <w:rPr>
                <w:color w:val="000000"/>
                <w:sz w:val="24"/>
                <w:szCs w:val="24"/>
              </w:rPr>
            </w:pPr>
            <w:r>
              <w:rPr>
                <w:color w:val="000000"/>
                <w:sz w:val="24"/>
                <w:szCs w:val="24"/>
              </w:rPr>
              <w:t>R$: 51.047,34</w:t>
            </w:r>
          </w:p>
        </w:tc>
      </w:tr>
    </w:tbl>
    <w:p w:rsidR="000B1A05" w:rsidRDefault="005F6E49" w:rsidP="00C86D07">
      <w:pPr>
        <w:pStyle w:val="Ttulo3"/>
        <w:numPr>
          <w:ilvl w:val="2"/>
          <w:numId w:val="21"/>
        </w:numPr>
        <w:spacing w:before="200" w:line="360" w:lineRule="auto"/>
        <w:ind w:left="-567" w:firstLine="567"/>
        <w:jc w:val="both"/>
        <w:rPr>
          <w:b w:val="0"/>
        </w:rPr>
      </w:pPr>
      <w:r>
        <w:rPr>
          <w:b w:val="0"/>
        </w:rPr>
        <w:lastRenderedPageBreak/>
        <w:t xml:space="preserve"> </w:t>
      </w:r>
      <w:r w:rsidR="000B1A05">
        <w:rPr>
          <w:b w:val="0"/>
        </w:rPr>
        <w:t>O</w:t>
      </w:r>
      <w:r w:rsidR="000B1A05" w:rsidRPr="00C50D2A">
        <w:rPr>
          <w:b w:val="0"/>
        </w:rPr>
        <w:t>s produtos propostos deverão, obrigatoriamente, atender as exigências de qualidade, observados os padrões e normas baixadas pelos órgãos competentes de controle e fiscalização de qualidade industrial, em especial ANVISA ou equiparadas, cuja apresentação em desconformidade ensejará em desclassificação e/ou aplicação de sanções administrativas cabíveis.</w:t>
      </w:r>
    </w:p>
    <w:p w:rsidR="000B1A05" w:rsidRPr="00AE38F4" w:rsidRDefault="000B1A05" w:rsidP="00C86D07">
      <w:pPr>
        <w:pStyle w:val="PargrafodaLista"/>
        <w:keepNext/>
        <w:numPr>
          <w:ilvl w:val="2"/>
          <w:numId w:val="21"/>
        </w:numPr>
        <w:spacing w:after="0" w:line="360" w:lineRule="auto"/>
        <w:ind w:left="-567" w:firstLine="567"/>
        <w:jc w:val="both"/>
        <w:rPr>
          <w:rFonts w:ascii="Times New Roman" w:hAnsi="Times New Roman"/>
          <w:sz w:val="24"/>
        </w:rPr>
      </w:pPr>
      <w:r w:rsidRPr="00AE38F4">
        <w:rPr>
          <w:rFonts w:ascii="Times New Roman" w:hAnsi="Times New Roman"/>
          <w:sz w:val="24"/>
        </w:rPr>
        <w:t>A Administração rejeitará, no todo ou em parte, serviço ou fornecimento executado em desacordo com as especificações solicitadas, consoante disposto no art. 76 da Lei nº 8.666/1993.</w:t>
      </w:r>
    </w:p>
    <w:p w:rsidR="000B1A05" w:rsidRPr="006731D5" w:rsidRDefault="000B1A05" w:rsidP="000B1A05">
      <w:pPr>
        <w:pStyle w:val="Ttulo2"/>
        <w:spacing w:line="360" w:lineRule="auto"/>
        <w:ind w:hanging="567"/>
        <w:jc w:val="both"/>
        <w:rPr>
          <w:b w:val="0"/>
          <w:sz w:val="24"/>
          <w:szCs w:val="24"/>
        </w:rPr>
      </w:pPr>
      <w:r>
        <w:rPr>
          <w:b w:val="0"/>
          <w:sz w:val="24"/>
          <w:szCs w:val="24"/>
        </w:rPr>
        <w:t xml:space="preserve">1.2 </w:t>
      </w:r>
      <w:r w:rsidRPr="006731D5">
        <w:rPr>
          <w:b w:val="0"/>
          <w:sz w:val="24"/>
          <w:szCs w:val="24"/>
        </w:rPr>
        <w:t>O prazo de vigência da contratação é de 6 meses contados da data da assinatura do contrato, prorrogável na forma do art. 57, § 1°, da Lei n° 8.666/93.</w:t>
      </w:r>
    </w:p>
    <w:p w:rsidR="000B1A05" w:rsidRPr="00C50D2A" w:rsidRDefault="00554AB2" w:rsidP="000B1A05">
      <w:pPr>
        <w:pStyle w:val="Ttulo2"/>
        <w:spacing w:line="360" w:lineRule="auto"/>
        <w:ind w:hanging="567"/>
        <w:jc w:val="both"/>
        <w:rPr>
          <w:b w:val="0"/>
          <w:sz w:val="24"/>
          <w:szCs w:val="24"/>
        </w:rPr>
      </w:pPr>
      <w:r>
        <w:rPr>
          <w:b w:val="0"/>
          <w:sz w:val="24"/>
          <w:szCs w:val="24"/>
        </w:rPr>
        <w:t xml:space="preserve">1.3 </w:t>
      </w:r>
      <w:r w:rsidR="000B1A05" w:rsidRPr="00C50D2A">
        <w:rPr>
          <w:b w:val="0"/>
          <w:sz w:val="24"/>
          <w:szCs w:val="24"/>
        </w:rPr>
        <w:t>A Justificativa e o objetivo da contratação encontram-se pormenorizada em Tópico específico dos Estudos Técnicos Preliminares, apêndice deste Termo de Referência.</w:t>
      </w:r>
    </w:p>
    <w:p w:rsidR="000B1A05" w:rsidRDefault="000B1A05" w:rsidP="000B1A05">
      <w:pPr>
        <w:keepNext/>
      </w:pPr>
    </w:p>
    <w:p w:rsidR="000B1A05" w:rsidRPr="00C50D2A" w:rsidRDefault="000B1A05" w:rsidP="00C86D07">
      <w:pPr>
        <w:pStyle w:val="Ttulo1"/>
        <w:numPr>
          <w:ilvl w:val="0"/>
          <w:numId w:val="22"/>
        </w:numPr>
        <w:spacing w:before="240" w:line="360" w:lineRule="auto"/>
        <w:jc w:val="both"/>
        <w:rPr>
          <w:b w:val="0"/>
          <w:sz w:val="24"/>
          <w:szCs w:val="24"/>
        </w:rPr>
      </w:pPr>
      <w:r w:rsidRPr="00C50D2A">
        <w:rPr>
          <w:sz w:val="24"/>
          <w:szCs w:val="24"/>
        </w:rPr>
        <w:t>DESCRIÇÃO DA SOLUÇÃO</w:t>
      </w:r>
    </w:p>
    <w:p w:rsidR="000B1A05" w:rsidRPr="00C50D2A" w:rsidRDefault="000B1A05" w:rsidP="00C86D07">
      <w:pPr>
        <w:pStyle w:val="Ttulo2"/>
        <w:numPr>
          <w:ilvl w:val="1"/>
          <w:numId w:val="22"/>
        </w:numPr>
        <w:tabs>
          <w:tab w:val="left" w:pos="1701"/>
        </w:tabs>
        <w:spacing w:line="360" w:lineRule="auto"/>
        <w:ind w:right="-1"/>
        <w:jc w:val="both"/>
        <w:rPr>
          <w:b w:val="0"/>
          <w:sz w:val="24"/>
          <w:szCs w:val="24"/>
        </w:rPr>
      </w:pPr>
      <w:r w:rsidRPr="00C50D2A">
        <w:rPr>
          <w:b w:val="0"/>
          <w:sz w:val="24"/>
          <w:szCs w:val="24"/>
        </w:rPr>
        <w:t>A descrição da solução como um todo, encontra-se pormenorizada em Tópico específico dos Estudos Técnicos Preliminares, apêndice deste Termo de Referência.</w:t>
      </w:r>
    </w:p>
    <w:p w:rsidR="000B1A05" w:rsidRPr="00C50D2A" w:rsidRDefault="000B1A05" w:rsidP="00C86D07">
      <w:pPr>
        <w:pStyle w:val="Ttulo1"/>
        <w:numPr>
          <w:ilvl w:val="0"/>
          <w:numId w:val="22"/>
        </w:numPr>
        <w:spacing w:before="240" w:line="360" w:lineRule="auto"/>
        <w:jc w:val="both"/>
        <w:rPr>
          <w:b w:val="0"/>
          <w:sz w:val="24"/>
          <w:szCs w:val="24"/>
        </w:rPr>
      </w:pPr>
      <w:r w:rsidRPr="00C50D2A">
        <w:rPr>
          <w:sz w:val="24"/>
          <w:szCs w:val="24"/>
        </w:rPr>
        <w:t>CLASSIFICAÇÃO DOS BENS COMUNS</w:t>
      </w:r>
    </w:p>
    <w:p w:rsidR="00B1017B" w:rsidRPr="00B1017B" w:rsidRDefault="000B1A05" w:rsidP="00C86D07">
      <w:pPr>
        <w:pStyle w:val="Ttulo2"/>
        <w:numPr>
          <w:ilvl w:val="1"/>
          <w:numId w:val="22"/>
        </w:numPr>
        <w:tabs>
          <w:tab w:val="left" w:pos="1701"/>
        </w:tabs>
        <w:ind w:right="-1"/>
        <w:jc w:val="both"/>
        <w:rPr>
          <w:b w:val="0"/>
          <w:sz w:val="24"/>
          <w:szCs w:val="24"/>
        </w:rPr>
      </w:pPr>
      <w:r w:rsidRPr="00C50D2A">
        <w:rPr>
          <w:b w:val="0"/>
          <w:sz w:val="24"/>
          <w:szCs w:val="24"/>
        </w:rPr>
        <w:t>Trata-se de bens comuns a ser contratado mediante licitação, na modalidade pregão, em sua forma eletrônica.</w:t>
      </w:r>
    </w:p>
    <w:p w:rsidR="000B1A05" w:rsidRDefault="00B1017B" w:rsidP="00C86D07">
      <w:pPr>
        <w:pStyle w:val="Nivel10"/>
        <w:keepLines w:val="0"/>
        <w:numPr>
          <w:ilvl w:val="0"/>
          <w:numId w:val="19"/>
        </w:numPr>
        <w:spacing w:after="0" w:line="240" w:lineRule="auto"/>
        <w:ind w:left="426" w:hanging="284"/>
        <w:rPr>
          <w:rFonts w:ascii="Times New Roman" w:hAnsi="Times New Roman" w:cs="Times New Roman"/>
          <w:sz w:val="24"/>
          <w:szCs w:val="24"/>
        </w:rPr>
      </w:pPr>
      <w:r>
        <w:rPr>
          <w:rFonts w:ascii="Times New Roman" w:hAnsi="Times New Roman" w:cs="Times New Roman"/>
          <w:i/>
          <w:sz w:val="24"/>
          <w:szCs w:val="24"/>
        </w:rPr>
        <w:t xml:space="preserve"> </w:t>
      </w:r>
      <w:r w:rsidR="000B1A05" w:rsidRPr="00B1017B">
        <w:rPr>
          <w:rFonts w:ascii="Times New Roman" w:hAnsi="Times New Roman" w:cs="Times New Roman"/>
          <w:i/>
          <w:sz w:val="24"/>
          <w:szCs w:val="24"/>
        </w:rPr>
        <w:t>ENTREGA E CRITÉRIOS DE ACEITAÇÃO DO OBJETO</w:t>
      </w:r>
      <w:r w:rsidR="000B1A05" w:rsidRPr="009A2A37">
        <w:rPr>
          <w:rFonts w:ascii="Times New Roman" w:hAnsi="Times New Roman" w:cs="Times New Roman"/>
          <w:sz w:val="24"/>
          <w:szCs w:val="24"/>
        </w:rPr>
        <w:t>.</w:t>
      </w:r>
    </w:p>
    <w:p w:rsidR="002C1175" w:rsidRPr="002C1175" w:rsidRDefault="002C1175" w:rsidP="002C1175"/>
    <w:p w:rsidR="000B1A05" w:rsidRPr="00EC4C29" w:rsidRDefault="000B1A05" w:rsidP="00C86D07">
      <w:pPr>
        <w:pStyle w:val="PargrafodaLista"/>
        <w:numPr>
          <w:ilvl w:val="1"/>
          <w:numId w:val="19"/>
        </w:numPr>
        <w:spacing w:after="0" w:line="360" w:lineRule="auto"/>
        <w:ind w:left="142" w:right="-57" w:firstLine="0"/>
        <w:contextualSpacing/>
        <w:jc w:val="both"/>
        <w:rPr>
          <w:rFonts w:ascii="Times New Roman" w:hAnsi="Times New Roman"/>
          <w:bCs/>
          <w:sz w:val="24"/>
        </w:rPr>
      </w:pPr>
      <w:r w:rsidRPr="008C22CC">
        <w:rPr>
          <w:rFonts w:ascii="Times New Roman" w:hAnsi="Times New Roman"/>
          <w:iCs/>
          <w:sz w:val="24"/>
        </w:rPr>
        <w:t xml:space="preserve">O prazo de entrega dos bens é de </w:t>
      </w:r>
      <w:r w:rsidR="00FA2E7D">
        <w:rPr>
          <w:rFonts w:ascii="Times New Roman" w:hAnsi="Times New Roman"/>
          <w:b/>
          <w:iCs/>
          <w:sz w:val="24"/>
        </w:rPr>
        <w:t>20</w:t>
      </w:r>
      <w:r w:rsidRPr="008C22CC">
        <w:rPr>
          <w:rFonts w:ascii="Times New Roman" w:hAnsi="Times New Roman"/>
          <w:iCs/>
          <w:sz w:val="24"/>
        </w:rPr>
        <w:t xml:space="preserve"> dias, contados da assinatura do contrato e deverá ocorrer</w:t>
      </w:r>
      <w:r w:rsidR="00307FCE">
        <w:rPr>
          <w:rFonts w:ascii="Times New Roman" w:hAnsi="Times New Roman"/>
          <w:iCs/>
          <w:sz w:val="24"/>
        </w:rPr>
        <w:t xml:space="preserve"> </w:t>
      </w:r>
      <w:r w:rsidRPr="008C22CC">
        <w:rPr>
          <w:rFonts w:ascii="Times New Roman" w:hAnsi="Times New Roman"/>
          <w:bCs/>
          <w:sz w:val="24"/>
        </w:rPr>
        <w:t>de fo</w:t>
      </w:r>
      <w:r w:rsidR="00965A34">
        <w:rPr>
          <w:rFonts w:ascii="Times New Roman" w:hAnsi="Times New Roman"/>
          <w:bCs/>
          <w:sz w:val="24"/>
        </w:rPr>
        <w:t>rma parcelada</w:t>
      </w:r>
      <w:r w:rsidRPr="008C22CC">
        <w:rPr>
          <w:rFonts w:ascii="Times New Roman" w:hAnsi="Times New Roman"/>
          <w:bCs/>
          <w:sz w:val="24"/>
        </w:rPr>
        <w:t xml:space="preserve">, com periodicidade </w:t>
      </w:r>
      <w:r w:rsidRPr="00EC4C29">
        <w:rPr>
          <w:rFonts w:ascii="Times New Roman" w:hAnsi="Times New Roman"/>
          <w:bCs/>
          <w:sz w:val="24"/>
        </w:rPr>
        <w:t xml:space="preserve">Semanal </w:t>
      </w:r>
      <w:r w:rsidRPr="008C22CC">
        <w:rPr>
          <w:rFonts w:ascii="Times New Roman" w:hAnsi="Times New Roman"/>
          <w:iCs/>
          <w:sz w:val="24"/>
        </w:rPr>
        <w:t>no seguinte endereço</w:t>
      </w:r>
      <w:r w:rsidR="00307FCE">
        <w:rPr>
          <w:rFonts w:ascii="Times New Roman" w:hAnsi="Times New Roman"/>
          <w:iCs/>
          <w:sz w:val="24"/>
        </w:rPr>
        <w:t xml:space="preserve"> av. Paraná, n.º811, Setor Oeste, </w:t>
      </w:r>
      <w:r w:rsidR="00965A34" w:rsidRPr="00965A34">
        <w:rPr>
          <w:rFonts w:ascii="Times New Roman" w:hAnsi="Times New Roman"/>
          <w:iCs/>
          <w:sz w:val="24"/>
        </w:rPr>
        <w:t>em Paraíso do Tocantins TO</w:t>
      </w:r>
      <w:r w:rsidR="00307FCE">
        <w:rPr>
          <w:rFonts w:ascii="Times New Roman" w:hAnsi="Times New Roman"/>
          <w:iCs/>
          <w:sz w:val="24"/>
        </w:rPr>
        <w:t xml:space="preserve">, </w:t>
      </w:r>
      <w:r w:rsidRPr="00965A34">
        <w:rPr>
          <w:rFonts w:ascii="Times New Roman" w:hAnsi="Times New Roman"/>
          <w:iCs/>
          <w:sz w:val="24"/>
        </w:rPr>
        <w:t xml:space="preserve">de </w:t>
      </w:r>
      <w:r w:rsidRPr="00EC4C29">
        <w:rPr>
          <w:rFonts w:ascii="Times New Roman" w:hAnsi="Times New Roman"/>
          <w:iCs/>
          <w:sz w:val="24"/>
        </w:rPr>
        <w:t xml:space="preserve">acordo com o cronograma </w:t>
      </w:r>
      <w:r w:rsidRPr="00EC4C29">
        <w:rPr>
          <w:rFonts w:ascii="Times New Roman" w:hAnsi="Times New Roman"/>
          <w:bCs/>
          <w:sz w:val="24"/>
        </w:rPr>
        <w:t>semanal</w:t>
      </w:r>
      <w:r w:rsidRPr="00EC4C29">
        <w:rPr>
          <w:rFonts w:ascii="Times New Roman" w:hAnsi="Times New Roman"/>
          <w:iCs/>
          <w:sz w:val="24"/>
        </w:rPr>
        <w:t xml:space="preserve"> de entrega </w:t>
      </w:r>
      <w:r w:rsidR="00965A34">
        <w:rPr>
          <w:rFonts w:ascii="Times New Roman" w:hAnsi="Times New Roman"/>
          <w:iCs/>
          <w:sz w:val="24"/>
        </w:rPr>
        <w:t xml:space="preserve">em anexo, e que </w:t>
      </w:r>
      <w:r w:rsidR="009452D6">
        <w:rPr>
          <w:rFonts w:ascii="Times New Roman" w:hAnsi="Times New Roman"/>
          <w:iCs/>
          <w:sz w:val="24"/>
        </w:rPr>
        <w:t>serão</w:t>
      </w:r>
      <w:r w:rsidR="00307FCE">
        <w:rPr>
          <w:rFonts w:ascii="Times New Roman" w:hAnsi="Times New Roman"/>
          <w:iCs/>
          <w:sz w:val="24"/>
        </w:rPr>
        <w:t xml:space="preserve"> </w:t>
      </w:r>
      <w:r w:rsidRPr="00EC4C29">
        <w:rPr>
          <w:rFonts w:ascii="Times New Roman" w:hAnsi="Times New Roman"/>
          <w:iCs/>
          <w:sz w:val="24"/>
        </w:rPr>
        <w:t>fornecido</w:t>
      </w:r>
      <w:r w:rsidR="009452D6">
        <w:rPr>
          <w:rFonts w:ascii="Times New Roman" w:hAnsi="Times New Roman"/>
          <w:iCs/>
          <w:sz w:val="24"/>
        </w:rPr>
        <w:t>s</w:t>
      </w:r>
      <w:r w:rsidRPr="00EC4C29">
        <w:rPr>
          <w:rFonts w:ascii="Times New Roman" w:hAnsi="Times New Roman"/>
          <w:iCs/>
          <w:sz w:val="24"/>
        </w:rPr>
        <w:t xml:space="preserve"> pela Associação de Apoio </w:t>
      </w:r>
      <w:r w:rsidR="00B1017B">
        <w:rPr>
          <w:rFonts w:ascii="Times New Roman" w:hAnsi="Times New Roman"/>
          <w:iCs/>
          <w:sz w:val="24"/>
        </w:rPr>
        <w:t>da Escola</w:t>
      </w:r>
      <w:r w:rsidRPr="00EC4C29">
        <w:rPr>
          <w:rFonts w:ascii="Times New Roman" w:hAnsi="Times New Roman"/>
          <w:iCs/>
          <w:sz w:val="24"/>
        </w:rPr>
        <w:t xml:space="preserve"> </w:t>
      </w:r>
      <w:r w:rsidR="00B1017B">
        <w:rPr>
          <w:rFonts w:ascii="Times New Roman" w:hAnsi="Times New Roman"/>
          <w:iCs/>
          <w:sz w:val="24"/>
        </w:rPr>
        <w:t xml:space="preserve">Estadual </w:t>
      </w:r>
      <w:r w:rsidR="00B459DB">
        <w:rPr>
          <w:rFonts w:ascii="Times New Roman" w:hAnsi="Times New Roman"/>
          <w:iCs/>
          <w:sz w:val="24"/>
        </w:rPr>
        <w:t>Darcy Ribeiro</w:t>
      </w:r>
      <w:r w:rsidR="00965A34">
        <w:rPr>
          <w:rFonts w:ascii="Times New Roman" w:hAnsi="Times New Roman"/>
          <w:iCs/>
          <w:sz w:val="24"/>
        </w:rPr>
        <w:t xml:space="preserve"> aos fornecedores vencedores do certame</w:t>
      </w:r>
      <w:r w:rsidRPr="00EC4C29">
        <w:rPr>
          <w:rFonts w:ascii="Times New Roman" w:hAnsi="Times New Roman"/>
          <w:iCs/>
          <w:sz w:val="24"/>
        </w:rPr>
        <w:t>.</w:t>
      </w:r>
    </w:p>
    <w:p w:rsidR="000B1A05" w:rsidRPr="00B1017B" w:rsidRDefault="000B1A05" w:rsidP="00C86D07">
      <w:pPr>
        <w:pStyle w:val="PargrafodaLista"/>
        <w:numPr>
          <w:ilvl w:val="1"/>
          <w:numId w:val="19"/>
        </w:numPr>
        <w:spacing w:line="360" w:lineRule="auto"/>
        <w:ind w:left="142" w:right="-57" w:firstLine="0"/>
        <w:jc w:val="both"/>
        <w:rPr>
          <w:rFonts w:ascii="Times New Roman" w:hAnsi="Times New Roman"/>
          <w:bCs/>
          <w:sz w:val="24"/>
        </w:rPr>
      </w:pPr>
      <w:r w:rsidRPr="00B1017B">
        <w:rPr>
          <w:rStyle w:val="PargrafodaListaChar"/>
          <w:rFonts w:ascii="Times New Roman" w:hAnsi="Times New Roman"/>
          <w:sz w:val="24"/>
          <w:szCs w:val="24"/>
        </w:rPr>
        <w:t>O prazo de validade na data da entrega não poderá ser inferior à metade do prazo total recomendado pelo fabricante</w:t>
      </w:r>
      <w:r w:rsidRPr="00B1017B">
        <w:rPr>
          <w:rFonts w:ascii="Times New Roman" w:hAnsi="Times New Roman"/>
          <w:bCs/>
          <w:sz w:val="24"/>
        </w:rPr>
        <w:t>.</w:t>
      </w:r>
    </w:p>
    <w:p w:rsidR="00B1017B" w:rsidRPr="00B1017B" w:rsidRDefault="000B1A05" w:rsidP="00C86D07">
      <w:pPr>
        <w:pStyle w:val="PargrafodaLista"/>
        <w:numPr>
          <w:ilvl w:val="1"/>
          <w:numId w:val="19"/>
        </w:numPr>
        <w:spacing w:line="360" w:lineRule="auto"/>
        <w:ind w:left="142" w:right="-57" w:firstLine="0"/>
        <w:jc w:val="both"/>
        <w:rPr>
          <w:rFonts w:ascii="Times New Roman" w:hAnsi="Times New Roman"/>
          <w:bCs/>
          <w:sz w:val="24"/>
        </w:rPr>
      </w:pPr>
      <w:r w:rsidRPr="00B1017B">
        <w:rPr>
          <w:rFonts w:ascii="Times New Roman" w:hAnsi="Times New Roman"/>
          <w:color w:val="000000"/>
          <w:sz w:val="24"/>
        </w:rPr>
        <w:t xml:space="preserve">Os bens serão recebidos provisoriamente no prazo de </w:t>
      </w:r>
      <w:r w:rsidR="00BF4939">
        <w:rPr>
          <w:rFonts w:ascii="Times New Roman" w:hAnsi="Times New Roman"/>
          <w:b/>
          <w:sz w:val="24"/>
        </w:rPr>
        <w:t>7(sete</w:t>
      </w:r>
      <w:r w:rsidRPr="00B1017B">
        <w:rPr>
          <w:rFonts w:ascii="Times New Roman" w:hAnsi="Times New Roman"/>
          <w:b/>
          <w:sz w:val="24"/>
        </w:rPr>
        <w:t>)</w:t>
      </w:r>
      <w:r w:rsidRPr="00B1017B">
        <w:rPr>
          <w:rFonts w:ascii="Times New Roman" w:hAnsi="Times New Roman"/>
          <w:color w:val="000000"/>
          <w:sz w:val="24"/>
        </w:rPr>
        <w:t xml:space="preserve"> dias, pelo(a) </w:t>
      </w:r>
      <w:r w:rsidRPr="00B1017B">
        <w:rPr>
          <w:rFonts w:ascii="Times New Roman" w:hAnsi="Times New Roman"/>
          <w:iCs/>
          <w:color w:val="000000"/>
          <w:sz w:val="24"/>
        </w:rPr>
        <w:t>responsável</w:t>
      </w:r>
      <w:r w:rsidRPr="00B1017B">
        <w:rPr>
          <w:rFonts w:ascii="Times New Roman" w:hAnsi="Times New Roman"/>
          <w:color w:val="000000"/>
          <w:sz w:val="24"/>
        </w:rPr>
        <w:t xml:space="preserve"> pelo acompanhamento e fiscalização do contrato, para efeito de posterior verificação de sua conformidade com as especificações constantes neste Termo de Referência e na proposta.</w:t>
      </w:r>
    </w:p>
    <w:p w:rsidR="000B1A05" w:rsidRPr="00B1017B" w:rsidRDefault="000B1A05" w:rsidP="00C86D07">
      <w:pPr>
        <w:pStyle w:val="PargrafodaLista"/>
        <w:numPr>
          <w:ilvl w:val="1"/>
          <w:numId w:val="19"/>
        </w:numPr>
        <w:spacing w:line="360" w:lineRule="auto"/>
        <w:ind w:left="142" w:right="-57" w:firstLine="0"/>
        <w:jc w:val="both"/>
        <w:rPr>
          <w:rFonts w:ascii="Times New Roman" w:hAnsi="Times New Roman"/>
          <w:bCs/>
          <w:sz w:val="24"/>
        </w:rPr>
      </w:pPr>
      <w:r w:rsidRPr="00B1017B">
        <w:rPr>
          <w:rFonts w:ascii="Times New Roman" w:hAnsi="Times New Roman"/>
          <w:color w:val="000000"/>
          <w:sz w:val="24"/>
        </w:rPr>
        <w:lastRenderedPageBreak/>
        <w:t xml:space="preserve"> </w:t>
      </w:r>
      <w:r w:rsidR="00B1017B" w:rsidRPr="00B1017B">
        <w:rPr>
          <w:rFonts w:ascii="Times New Roman" w:hAnsi="Times New Roman"/>
          <w:bCs/>
          <w:color w:val="000000"/>
          <w:sz w:val="24"/>
        </w:rPr>
        <w:t xml:space="preserve">Os bens poderão ser rejeitados, no todo ou em parte, quando em desacordo com as especificações constantes neste Termo de Referência e na proposta, devendo ser substituídos no prazo de </w:t>
      </w:r>
      <w:r w:rsidR="00B1017B" w:rsidRPr="00B1017B">
        <w:rPr>
          <w:rFonts w:ascii="Times New Roman" w:hAnsi="Times New Roman"/>
          <w:b/>
          <w:bCs/>
          <w:color w:val="000000"/>
          <w:sz w:val="24"/>
        </w:rPr>
        <w:t>01 (um)</w:t>
      </w:r>
      <w:r w:rsidR="00B1017B" w:rsidRPr="00B1017B">
        <w:rPr>
          <w:rFonts w:ascii="Times New Roman" w:hAnsi="Times New Roman"/>
          <w:bCs/>
          <w:color w:val="000000"/>
          <w:sz w:val="24"/>
        </w:rPr>
        <w:t xml:space="preserve"> dias, a contar da notificação da contratada, às suas custas, sem prejuízo da aplicação das penalidades.</w:t>
      </w:r>
    </w:p>
    <w:p w:rsidR="00B1017B" w:rsidRPr="00B1017B" w:rsidRDefault="00B1017B" w:rsidP="00C86D07">
      <w:pPr>
        <w:pStyle w:val="PargrafodaLista"/>
        <w:numPr>
          <w:ilvl w:val="1"/>
          <w:numId w:val="19"/>
        </w:numPr>
        <w:spacing w:line="360" w:lineRule="auto"/>
        <w:ind w:left="142" w:right="-57" w:firstLine="0"/>
        <w:jc w:val="both"/>
        <w:rPr>
          <w:rFonts w:ascii="Times New Roman" w:hAnsi="Times New Roman"/>
          <w:bCs/>
          <w:sz w:val="24"/>
        </w:rPr>
      </w:pPr>
      <w:r w:rsidRPr="00B1017B">
        <w:rPr>
          <w:rFonts w:ascii="Times New Roman" w:hAnsi="Times New Roman"/>
          <w:bCs/>
          <w:sz w:val="24"/>
        </w:rPr>
        <w:t>Os bens serão recebi</w:t>
      </w:r>
      <w:r w:rsidR="00BF4939">
        <w:rPr>
          <w:rFonts w:ascii="Times New Roman" w:hAnsi="Times New Roman"/>
          <w:bCs/>
          <w:sz w:val="24"/>
        </w:rPr>
        <w:t>dos definitivamente no prazo de 15</w:t>
      </w:r>
      <w:r w:rsidRPr="00B1017B">
        <w:rPr>
          <w:rFonts w:ascii="Times New Roman" w:hAnsi="Times New Roman"/>
          <w:b/>
          <w:bCs/>
          <w:sz w:val="24"/>
        </w:rPr>
        <w:t>(</w:t>
      </w:r>
      <w:r w:rsidR="00BF4939">
        <w:rPr>
          <w:rFonts w:ascii="Times New Roman" w:hAnsi="Times New Roman"/>
          <w:b/>
          <w:bCs/>
          <w:sz w:val="24"/>
        </w:rPr>
        <w:t>quinze</w:t>
      </w:r>
      <w:r w:rsidRPr="00B1017B">
        <w:rPr>
          <w:rFonts w:ascii="Times New Roman" w:hAnsi="Times New Roman"/>
          <w:b/>
          <w:bCs/>
          <w:sz w:val="24"/>
        </w:rPr>
        <w:t>)</w:t>
      </w:r>
      <w:r w:rsidRPr="00B1017B">
        <w:rPr>
          <w:rFonts w:ascii="Times New Roman" w:hAnsi="Times New Roman"/>
          <w:bCs/>
          <w:sz w:val="24"/>
        </w:rPr>
        <w:t xml:space="preserve"> dias, contados do recebimento provisório, após a verificação da qualidade e quantidade do material e </w:t>
      </w:r>
      <w:r w:rsidR="00BF4939" w:rsidRPr="00B1017B">
        <w:rPr>
          <w:rFonts w:ascii="Times New Roman" w:hAnsi="Times New Roman"/>
          <w:bCs/>
          <w:sz w:val="24"/>
        </w:rPr>
        <w:t>consequente</w:t>
      </w:r>
      <w:r w:rsidRPr="00B1017B">
        <w:rPr>
          <w:rFonts w:ascii="Times New Roman" w:hAnsi="Times New Roman"/>
          <w:bCs/>
          <w:sz w:val="24"/>
        </w:rPr>
        <w:t xml:space="preserve"> aceitação mediante termo circunstanciado</w:t>
      </w:r>
    </w:p>
    <w:p w:rsidR="000B1A05" w:rsidRDefault="000B1A05" w:rsidP="000B1A05">
      <w:pPr>
        <w:spacing w:line="360" w:lineRule="auto"/>
        <w:ind w:left="567" w:right="-57"/>
        <w:jc w:val="both"/>
        <w:rPr>
          <w:color w:val="000000"/>
          <w:sz w:val="24"/>
          <w:lang w:eastAsia="en-US"/>
        </w:rPr>
      </w:pPr>
      <w:r>
        <w:rPr>
          <w:color w:val="000000"/>
          <w:sz w:val="24"/>
          <w:lang w:eastAsia="en-US"/>
        </w:rPr>
        <w:t xml:space="preserve">4.5.1 </w:t>
      </w:r>
      <w:r w:rsidRPr="001A6562">
        <w:rPr>
          <w:color w:val="000000"/>
          <w:sz w:val="24"/>
          <w:lang w:eastAsia="en-US"/>
        </w:rPr>
        <w:t>Na hipótese de a verificação a que se refere o subitem anterior não ser procedida dentro do prazo fixado, reputar-se-á como realizada, consumando-se o recebimento definitivo no dia do esgotamento do prazo.</w:t>
      </w:r>
    </w:p>
    <w:p w:rsidR="000B1A05" w:rsidRPr="002C1175" w:rsidRDefault="000B1A05" w:rsidP="00C86D07">
      <w:pPr>
        <w:pStyle w:val="PargrafodaLista"/>
        <w:numPr>
          <w:ilvl w:val="1"/>
          <w:numId w:val="19"/>
        </w:numPr>
        <w:tabs>
          <w:tab w:val="left" w:pos="142"/>
        </w:tabs>
        <w:spacing w:line="360" w:lineRule="auto"/>
        <w:ind w:left="142" w:right="-57" w:firstLine="0"/>
        <w:jc w:val="both"/>
        <w:rPr>
          <w:color w:val="000000"/>
          <w:sz w:val="24"/>
        </w:rPr>
      </w:pPr>
      <w:r w:rsidRPr="002C1175">
        <w:rPr>
          <w:rFonts w:ascii="Times New Roman" w:hAnsi="Times New Roman"/>
          <w:color w:val="000000"/>
          <w:sz w:val="24"/>
          <w:lang w:eastAsia="en-US"/>
        </w:rPr>
        <w:t>O recebimento provisório ou definitivo do objeto não exclui a responsabilidade da contratada pelos prejuízos resultantes da incorreta execução do contrato</w:t>
      </w:r>
      <w:r w:rsidRPr="002C1175">
        <w:rPr>
          <w:color w:val="000000"/>
          <w:sz w:val="24"/>
          <w:lang w:eastAsia="en-US"/>
        </w:rPr>
        <w:t>.</w:t>
      </w:r>
    </w:p>
    <w:p w:rsidR="000B1A05" w:rsidRPr="001A6562" w:rsidRDefault="000B1A05" w:rsidP="000B1A05">
      <w:pPr>
        <w:spacing w:line="360" w:lineRule="auto"/>
        <w:ind w:left="-57" w:right="-57"/>
        <w:jc w:val="both"/>
        <w:rPr>
          <w:color w:val="000000"/>
          <w:sz w:val="24"/>
        </w:rPr>
      </w:pPr>
    </w:p>
    <w:p w:rsidR="000B1A05" w:rsidRPr="001A6562" w:rsidRDefault="000B1A05" w:rsidP="00C86D07">
      <w:pPr>
        <w:pStyle w:val="Nivel10"/>
        <w:numPr>
          <w:ilvl w:val="0"/>
          <w:numId w:val="19"/>
        </w:numPr>
        <w:spacing w:before="0" w:after="0" w:line="360" w:lineRule="auto"/>
        <w:ind w:left="567" w:right="-57"/>
        <w:rPr>
          <w:rFonts w:ascii="Times New Roman" w:hAnsi="Times New Roman" w:cs="Times New Roman"/>
          <w:sz w:val="24"/>
          <w:szCs w:val="24"/>
        </w:rPr>
      </w:pPr>
      <w:r w:rsidRPr="00B1017B">
        <w:rPr>
          <w:rFonts w:ascii="Times New Roman" w:hAnsi="Times New Roman" w:cs="Times New Roman"/>
          <w:i/>
          <w:sz w:val="24"/>
          <w:szCs w:val="24"/>
          <w:lang w:eastAsia="en-US"/>
        </w:rPr>
        <w:t>OBRIGAÇÕES DA CONTRATANTE</w:t>
      </w:r>
    </w:p>
    <w:p w:rsidR="000B1A05" w:rsidRPr="001650FF" w:rsidRDefault="000B1A05" w:rsidP="00C86D07">
      <w:pPr>
        <w:pStyle w:val="PargrafodaLista"/>
        <w:numPr>
          <w:ilvl w:val="1"/>
          <w:numId w:val="20"/>
        </w:numPr>
        <w:tabs>
          <w:tab w:val="left" w:pos="142"/>
        </w:tabs>
        <w:spacing w:after="0" w:line="360" w:lineRule="auto"/>
        <w:ind w:left="142" w:right="-57" w:firstLine="65"/>
        <w:contextualSpacing/>
        <w:jc w:val="both"/>
        <w:rPr>
          <w:rFonts w:ascii="Times New Roman" w:hAnsi="Times New Roman"/>
          <w:b/>
          <w:color w:val="000000"/>
          <w:sz w:val="24"/>
        </w:rPr>
      </w:pPr>
      <w:r w:rsidRPr="001650FF">
        <w:rPr>
          <w:rFonts w:ascii="Times New Roman" w:hAnsi="Times New Roman"/>
          <w:sz w:val="24"/>
        </w:rPr>
        <w:t>São obrigações da Contratante:</w:t>
      </w:r>
    </w:p>
    <w:p w:rsidR="000B1A05" w:rsidRPr="001650FF" w:rsidRDefault="000B1A05" w:rsidP="00C86D07">
      <w:pPr>
        <w:pStyle w:val="PargrafodaLista"/>
        <w:numPr>
          <w:ilvl w:val="2"/>
          <w:numId w:val="20"/>
        </w:numPr>
        <w:spacing w:after="0" w:line="360" w:lineRule="auto"/>
        <w:ind w:left="567" w:right="-57" w:firstLine="0"/>
        <w:contextualSpacing/>
        <w:jc w:val="both"/>
        <w:rPr>
          <w:rFonts w:ascii="Times New Roman" w:hAnsi="Times New Roman"/>
          <w:b/>
          <w:color w:val="000000"/>
          <w:sz w:val="24"/>
        </w:rPr>
      </w:pPr>
      <w:r w:rsidRPr="001650FF">
        <w:rPr>
          <w:rFonts w:ascii="Times New Roman" w:hAnsi="Times New Roman"/>
          <w:sz w:val="24"/>
        </w:rPr>
        <w:t>Receber o objeto no prazo e condições estabelecidas no Edital e seus anexos;</w:t>
      </w:r>
    </w:p>
    <w:p w:rsidR="000B1A05" w:rsidRPr="001A6562" w:rsidRDefault="000B1A05" w:rsidP="00C86D07">
      <w:pPr>
        <w:numPr>
          <w:ilvl w:val="2"/>
          <w:numId w:val="20"/>
        </w:numPr>
        <w:spacing w:line="360" w:lineRule="auto"/>
        <w:ind w:left="567" w:right="-57" w:firstLine="0"/>
        <w:jc w:val="both"/>
        <w:rPr>
          <w:b/>
          <w:color w:val="000000"/>
          <w:sz w:val="24"/>
        </w:rPr>
      </w:pPr>
      <w:r w:rsidRPr="001A6562">
        <w:rPr>
          <w:sz w:val="24"/>
          <w:lang w:eastAsia="en-US"/>
        </w:rPr>
        <w:t>Verificar minuciosamente, no prazo fixado, a conformidade dos bens recebidos provisoriamente com as especificações constantes do Edital e da proposta, para fins de aceitação e recebimento definitivo;</w:t>
      </w:r>
    </w:p>
    <w:p w:rsidR="000B1A05" w:rsidRPr="001A6562" w:rsidRDefault="000B1A05" w:rsidP="00C86D07">
      <w:pPr>
        <w:numPr>
          <w:ilvl w:val="2"/>
          <w:numId w:val="20"/>
        </w:numPr>
        <w:spacing w:line="360" w:lineRule="auto"/>
        <w:ind w:left="567" w:right="-57" w:firstLine="0"/>
        <w:jc w:val="both"/>
        <w:rPr>
          <w:b/>
          <w:color w:val="000000"/>
          <w:sz w:val="24"/>
        </w:rPr>
      </w:pPr>
      <w:r w:rsidRPr="001A6562">
        <w:rPr>
          <w:sz w:val="24"/>
        </w:rPr>
        <w:t>Comunicar à Contratada, por escrito, sobre imperfeições, falhas ou irregularidades verificadas no objeto fornecido, para que seja substituído, reparado ou corrigido;</w:t>
      </w:r>
    </w:p>
    <w:p w:rsidR="000B1A05" w:rsidRPr="001A6562" w:rsidRDefault="000B1A05" w:rsidP="00C86D07">
      <w:pPr>
        <w:numPr>
          <w:ilvl w:val="2"/>
          <w:numId w:val="20"/>
        </w:numPr>
        <w:spacing w:line="360" w:lineRule="auto"/>
        <w:ind w:left="567" w:right="-57" w:firstLine="0"/>
        <w:jc w:val="both"/>
        <w:rPr>
          <w:b/>
          <w:color w:val="000000"/>
          <w:sz w:val="24"/>
        </w:rPr>
      </w:pPr>
      <w:r w:rsidRPr="001A6562">
        <w:rPr>
          <w:sz w:val="24"/>
          <w:lang w:eastAsia="en-US"/>
        </w:rPr>
        <w:t>Acompanhar e fiscalizar o cumprimento das obrigações da Contratada, através de comissão/servidor especialmente designado;</w:t>
      </w:r>
    </w:p>
    <w:p w:rsidR="000B1A05" w:rsidRDefault="000B1A05" w:rsidP="00C86D07">
      <w:pPr>
        <w:numPr>
          <w:ilvl w:val="2"/>
          <w:numId w:val="20"/>
        </w:numPr>
        <w:spacing w:line="360" w:lineRule="auto"/>
        <w:ind w:left="567" w:right="-57" w:firstLine="0"/>
        <w:jc w:val="both"/>
        <w:rPr>
          <w:b/>
          <w:color w:val="000000"/>
          <w:sz w:val="24"/>
        </w:rPr>
      </w:pPr>
      <w:r w:rsidRPr="001A6562">
        <w:rPr>
          <w:sz w:val="24"/>
        </w:rPr>
        <w:t>Efetuar o pagamento à Contratada</w:t>
      </w:r>
      <w:r w:rsidR="00B47777">
        <w:rPr>
          <w:sz w:val="24"/>
        </w:rPr>
        <w:t xml:space="preserve"> </w:t>
      </w:r>
      <w:r w:rsidRPr="001A6562">
        <w:rPr>
          <w:sz w:val="24"/>
        </w:rPr>
        <w:t>no valor correspondente ao fornecimento do objeto, no prazo e forma estabelecidos no Edital e seus anexos;</w:t>
      </w:r>
    </w:p>
    <w:p w:rsidR="000B1A05" w:rsidRPr="00AE38F4" w:rsidRDefault="000B1A05" w:rsidP="00C86D07">
      <w:pPr>
        <w:pStyle w:val="PargrafodaLista"/>
        <w:numPr>
          <w:ilvl w:val="1"/>
          <w:numId w:val="20"/>
        </w:numPr>
        <w:spacing w:after="0" w:line="360" w:lineRule="auto"/>
        <w:ind w:left="142" w:right="-57" w:firstLine="0"/>
        <w:contextualSpacing/>
        <w:jc w:val="both"/>
        <w:rPr>
          <w:rFonts w:ascii="Times New Roman" w:hAnsi="Times New Roman"/>
          <w:b/>
          <w:color w:val="000000"/>
          <w:sz w:val="24"/>
        </w:rPr>
      </w:pPr>
      <w:r w:rsidRPr="00AE38F4">
        <w:rPr>
          <w:rFonts w:ascii="Times New Roman" w:hAnsi="Times New Roman"/>
          <w:sz w:val="24"/>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rsidR="000B1A05" w:rsidRPr="001A6562" w:rsidRDefault="000B1A05" w:rsidP="000B1A05">
      <w:pPr>
        <w:spacing w:line="360" w:lineRule="auto"/>
        <w:ind w:left="-57" w:right="-57"/>
        <w:jc w:val="both"/>
        <w:rPr>
          <w:b/>
          <w:color w:val="000000"/>
          <w:sz w:val="24"/>
        </w:rPr>
      </w:pPr>
    </w:p>
    <w:p w:rsidR="000B1A05" w:rsidRPr="002C1175" w:rsidRDefault="000B1A05" w:rsidP="00C86D07">
      <w:pPr>
        <w:pStyle w:val="Nivel10"/>
        <w:numPr>
          <w:ilvl w:val="0"/>
          <w:numId w:val="19"/>
        </w:numPr>
        <w:spacing w:before="0" w:after="0" w:line="360" w:lineRule="auto"/>
        <w:ind w:left="142" w:right="-57" w:hanging="11"/>
        <w:rPr>
          <w:rFonts w:ascii="Times New Roman" w:hAnsi="Times New Roman" w:cs="Times New Roman"/>
          <w:i/>
          <w:sz w:val="24"/>
          <w:szCs w:val="24"/>
        </w:rPr>
      </w:pPr>
      <w:r w:rsidRPr="002C1175">
        <w:rPr>
          <w:rFonts w:ascii="Times New Roman" w:hAnsi="Times New Roman" w:cs="Times New Roman"/>
          <w:i/>
          <w:sz w:val="24"/>
          <w:szCs w:val="24"/>
        </w:rPr>
        <w:t>OBRIGAÇÕES DA CONTRATADA</w:t>
      </w:r>
    </w:p>
    <w:p w:rsidR="000B1A05" w:rsidRPr="00F352F0" w:rsidRDefault="000B1A05" w:rsidP="00C86D07">
      <w:pPr>
        <w:pStyle w:val="PargrafodaLista"/>
        <w:numPr>
          <w:ilvl w:val="1"/>
          <w:numId w:val="11"/>
        </w:numPr>
        <w:tabs>
          <w:tab w:val="left" w:pos="709"/>
        </w:tabs>
        <w:spacing w:after="0" w:line="360" w:lineRule="auto"/>
        <w:ind w:left="142" w:right="-57" w:firstLine="0"/>
        <w:contextualSpacing/>
        <w:jc w:val="both"/>
        <w:rPr>
          <w:rFonts w:ascii="Times New Roman" w:hAnsi="Times New Roman"/>
          <w:b/>
          <w:color w:val="000000"/>
          <w:sz w:val="24"/>
        </w:rPr>
      </w:pPr>
      <w:r w:rsidRPr="00F352F0">
        <w:rPr>
          <w:rFonts w:ascii="Times New Roman" w:hAnsi="Times New Roman"/>
          <w:sz w:val="24"/>
        </w:rPr>
        <w:t xml:space="preserve"> A Contratada deve cumprir todas as obrigações constantes no Edital, seus anexos e sua proposta, assumindo como exclusivamente seus os riscos e as despesas decorrentes da boa e perfeita execução do objeto e, ainda:</w:t>
      </w:r>
    </w:p>
    <w:p w:rsidR="000B1A05" w:rsidRPr="00AE38F4" w:rsidRDefault="000B1A05" w:rsidP="00C86D07">
      <w:pPr>
        <w:pStyle w:val="PargrafodaLista"/>
        <w:numPr>
          <w:ilvl w:val="2"/>
          <w:numId w:val="11"/>
        </w:numPr>
        <w:tabs>
          <w:tab w:val="left" w:pos="142"/>
        </w:tabs>
        <w:spacing w:after="0" w:line="360" w:lineRule="auto"/>
        <w:ind w:right="-57"/>
        <w:contextualSpacing/>
        <w:jc w:val="both"/>
        <w:rPr>
          <w:rFonts w:ascii="Times New Roman" w:hAnsi="Times New Roman"/>
          <w:sz w:val="24"/>
        </w:rPr>
      </w:pPr>
      <w:r w:rsidRPr="00AE38F4">
        <w:rPr>
          <w:rFonts w:ascii="Times New Roman" w:hAnsi="Times New Roman"/>
          <w:sz w:val="24"/>
        </w:rPr>
        <w:t xml:space="preserve"> Efetuar a entrega do objeto em perfeitas condições, conforme especificações, prazo e local constantes no Termo de Referência e seus anexos, acompanhado da respectiva nota fiscal, na qual constarão as indicações referentes a: marca, fabricante, modelo, procedência e prazo de validade;</w:t>
      </w:r>
    </w:p>
    <w:p w:rsidR="000B1A05" w:rsidRPr="001A6562" w:rsidRDefault="000B1A05" w:rsidP="00C86D07">
      <w:pPr>
        <w:pStyle w:val="PargrafodaLista"/>
        <w:numPr>
          <w:ilvl w:val="2"/>
          <w:numId w:val="11"/>
        </w:numPr>
        <w:tabs>
          <w:tab w:val="left" w:pos="142"/>
        </w:tabs>
        <w:spacing w:after="0" w:line="360" w:lineRule="auto"/>
        <w:ind w:right="-57"/>
        <w:contextualSpacing/>
        <w:jc w:val="both"/>
        <w:rPr>
          <w:rFonts w:ascii="Times New Roman" w:hAnsi="Times New Roman"/>
          <w:sz w:val="24"/>
        </w:rPr>
      </w:pPr>
      <w:r>
        <w:rPr>
          <w:rFonts w:ascii="Times New Roman" w:hAnsi="Times New Roman"/>
          <w:sz w:val="24"/>
        </w:rPr>
        <w:t xml:space="preserve">6.1.2 </w:t>
      </w:r>
      <w:r w:rsidRPr="001A6562">
        <w:rPr>
          <w:rFonts w:ascii="Times New Roman" w:hAnsi="Times New Roman"/>
          <w:sz w:val="24"/>
        </w:rPr>
        <w:t>Responsabilizar-se pelos vícios e danos decorrentes do objeto, de acordo com os artigos 12, 13 e 17 a 27, do Código de Defesa do Consumidor (Lei nº 8.078, de 1990);</w:t>
      </w:r>
    </w:p>
    <w:p w:rsidR="000B1A05" w:rsidRPr="00AE38F4" w:rsidRDefault="000B1A05" w:rsidP="00C86D07">
      <w:pPr>
        <w:pStyle w:val="PargrafodaLista"/>
        <w:numPr>
          <w:ilvl w:val="2"/>
          <w:numId w:val="11"/>
        </w:numPr>
        <w:tabs>
          <w:tab w:val="left" w:pos="142"/>
        </w:tabs>
        <w:spacing w:after="0" w:line="360" w:lineRule="auto"/>
        <w:ind w:right="-57"/>
        <w:contextualSpacing/>
        <w:jc w:val="both"/>
        <w:rPr>
          <w:rFonts w:ascii="Times New Roman" w:hAnsi="Times New Roman"/>
          <w:sz w:val="24"/>
        </w:rPr>
      </w:pPr>
      <w:r w:rsidRPr="00AE38F4">
        <w:rPr>
          <w:rFonts w:ascii="Times New Roman" w:hAnsi="Times New Roman"/>
          <w:sz w:val="24"/>
        </w:rPr>
        <w:t>Substituir, reparar ou corrigir, às suas expensas, no prazo fixado neste Termo de Referência, o objeto com avarias ou defeitos;</w:t>
      </w:r>
    </w:p>
    <w:p w:rsidR="000B1A05" w:rsidRPr="00AE38F4" w:rsidRDefault="000B1A05" w:rsidP="00C86D07">
      <w:pPr>
        <w:pStyle w:val="PargrafodaLista"/>
        <w:numPr>
          <w:ilvl w:val="2"/>
          <w:numId w:val="11"/>
        </w:numPr>
        <w:tabs>
          <w:tab w:val="left" w:pos="142"/>
        </w:tabs>
        <w:spacing w:after="0" w:line="360" w:lineRule="auto"/>
        <w:ind w:right="-57"/>
        <w:contextualSpacing/>
        <w:jc w:val="both"/>
        <w:rPr>
          <w:rFonts w:ascii="Times New Roman" w:hAnsi="Times New Roman"/>
          <w:sz w:val="24"/>
        </w:rPr>
      </w:pPr>
      <w:r w:rsidRPr="00AE38F4">
        <w:rPr>
          <w:rFonts w:ascii="Times New Roman" w:hAnsi="Times New Roman"/>
          <w:sz w:val="24"/>
        </w:rPr>
        <w:t xml:space="preserve">Comunicar à Contratante, no prazo máximo de 72 (setenta e duas) horas que antecede a data da entrega, os motivos que impossibilitem o cumprimento do prazo previsto, com a devida comprovação; </w:t>
      </w:r>
    </w:p>
    <w:p w:rsidR="000B1A05" w:rsidRPr="001A6562" w:rsidRDefault="000B1A05" w:rsidP="00C86D07">
      <w:pPr>
        <w:pStyle w:val="PargrafodaLista"/>
        <w:numPr>
          <w:ilvl w:val="2"/>
          <w:numId w:val="11"/>
        </w:numPr>
        <w:tabs>
          <w:tab w:val="left" w:pos="142"/>
        </w:tabs>
        <w:spacing w:after="0" w:line="360" w:lineRule="auto"/>
        <w:ind w:right="-57"/>
        <w:contextualSpacing/>
        <w:jc w:val="both"/>
        <w:rPr>
          <w:rFonts w:ascii="Times New Roman" w:hAnsi="Times New Roman"/>
          <w:sz w:val="24"/>
        </w:rPr>
      </w:pPr>
      <w:r w:rsidRPr="001A6562">
        <w:rPr>
          <w:rFonts w:ascii="Times New Roman" w:hAnsi="Times New Roman"/>
          <w:sz w:val="24"/>
        </w:rPr>
        <w:t>Manter, durante toda a execução do contrato, em compatibilidade com as obrigações assumidas, todas as condições de habilitação e qualificação exigidas na licitação;</w:t>
      </w:r>
    </w:p>
    <w:p w:rsidR="000B1A05" w:rsidRDefault="000B1A05" w:rsidP="00C86D07">
      <w:pPr>
        <w:pStyle w:val="PargrafodaLista"/>
        <w:numPr>
          <w:ilvl w:val="2"/>
          <w:numId w:val="11"/>
        </w:numPr>
        <w:tabs>
          <w:tab w:val="left" w:pos="142"/>
        </w:tabs>
        <w:spacing w:after="0" w:line="360" w:lineRule="auto"/>
        <w:ind w:right="-57"/>
        <w:contextualSpacing/>
        <w:jc w:val="both"/>
        <w:rPr>
          <w:rFonts w:ascii="Times New Roman" w:hAnsi="Times New Roman"/>
          <w:sz w:val="24"/>
        </w:rPr>
      </w:pPr>
      <w:r w:rsidRPr="001A6562">
        <w:rPr>
          <w:rFonts w:ascii="Times New Roman" w:hAnsi="Times New Roman"/>
          <w:sz w:val="24"/>
        </w:rPr>
        <w:t>Indicar preposto para representá-la</w:t>
      </w:r>
      <w:r>
        <w:rPr>
          <w:rFonts w:ascii="Times New Roman" w:hAnsi="Times New Roman"/>
          <w:sz w:val="24"/>
        </w:rPr>
        <w:t xml:space="preserve"> durante a execução do contrato;</w:t>
      </w:r>
    </w:p>
    <w:p w:rsidR="000B1A05" w:rsidRDefault="000B1A05" w:rsidP="00C86D07">
      <w:pPr>
        <w:numPr>
          <w:ilvl w:val="1"/>
          <w:numId w:val="11"/>
        </w:numPr>
        <w:spacing w:line="360" w:lineRule="auto"/>
        <w:ind w:left="142" w:right="-57" w:firstLine="0"/>
        <w:jc w:val="both"/>
        <w:rPr>
          <w:sz w:val="24"/>
        </w:rPr>
      </w:pPr>
      <w:r w:rsidRPr="00374706">
        <w:rPr>
          <w:sz w:val="24"/>
        </w:rPr>
        <w:t>A CONTRATADA será responsável pela observância das leis, decretos, regulamentos, portarias e normas federais, estaduais e municipais direta e indiretamente aplicáveis ao objeto do contrato;</w:t>
      </w:r>
    </w:p>
    <w:p w:rsidR="000B1A05" w:rsidRDefault="000B1A05" w:rsidP="00C86D07">
      <w:pPr>
        <w:numPr>
          <w:ilvl w:val="1"/>
          <w:numId w:val="11"/>
        </w:numPr>
        <w:spacing w:line="360" w:lineRule="auto"/>
        <w:ind w:left="142" w:right="-57" w:firstLine="0"/>
        <w:jc w:val="both"/>
        <w:rPr>
          <w:sz w:val="24"/>
        </w:rPr>
      </w:pPr>
      <w:r w:rsidRPr="00374706">
        <w:rPr>
          <w:sz w:val="24"/>
        </w:rPr>
        <w:t xml:space="preserve"> Durante a execução do contrato, a CONTRATADA deverá:</w:t>
      </w:r>
    </w:p>
    <w:p w:rsidR="000B1A05" w:rsidRPr="004A0D3A" w:rsidRDefault="000B1A05" w:rsidP="00C86D07">
      <w:pPr>
        <w:pStyle w:val="PargrafodaLista"/>
        <w:numPr>
          <w:ilvl w:val="2"/>
          <w:numId w:val="11"/>
        </w:numPr>
        <w:tabs>
          <w:tab w:val="left" w:pos="142"/>
        </w:tabs>
        <w:spacing w:after="0" w:line="360" w:lineRule="auto"/>
        <w:ind w:right="-57"/>
        <w:contextualSpacing/>
        <w:jc w:val="both"/>
        <w:rPr>
          <w:rFonts w:ascii="Times New Roman" w:hAnsi="Times New Roman"/>
          <w:sz w:val="24"/>
        </w:rPr>
      </w:pPr>
      <w:r w:rsidRPr="004A0D3A">
        <w:rPr>
          <w:rFonts w:ascii="Times New Roman" w:hAnsi="Times New Roman"/>
          <w:sz w:val="24"/>
        </w:rPr>
        <w:t xml:space="preserve"> Atender prontamente às solicitações da </w:t>
      </w:r>
      <w:r w:rsidR="00B47777" w:rsidRPr="00B47777">
        <w:rPr>
          <w:rFonts w:ascii="Times New Roman" w:hAnsi="Times New Roman"/>
          <w:b/>
          <w:bCs/>
          <w:sz w:val="24"/>
          <w:u w:val="single"/>
        </w:rPr>
        <w:t xml:space="preserve">ASSOCIAÇÃO DE APOIO DA ESCOLA ESTADUAL </w:t>
      </w:r>
      <w:r w:rsidR="00B459DB">
        <w:rPr>
          <w:rFonts w:ascii="Times New Roman" w:hAnsi="Times New Roman"/>
          <w:b/>
          <w:bCs/>
          <w:sz w:val="24"/>
          <w:u w:val="single"/>
        </w:rPr>
        <w:t>DARCY RIBEIRO</w:t>
      </w:r>
      <w:r w:rsidR="00B47777" w:rsidRPr="00B47777">
        <w:rPr>
          <w:rFonts w:ascii="Times New Roman" w:hAnsi="Times New Roman"/>
          <w:b/>
          <w:bCs/>
          <w:sz w:val="24"/>
          <w:u w:val="single"/>
        </w:rPr>
        <w:t>,</w:t>
      </w:r>
      <w:r w:rsidRPr="004A0D3A">
        <w:rPr>
          <w:rFonts w:ascii="Times New Roman" w:hAnsi="Times New Roman"/>
          <w:sz w:val="24"/>
        </w:rPr>
        <w:t xml:space="preserve"> no fornecimento dos gêneros alimentícios nas quantidades e especificações deste TERMO DE REFERÊNCIA;</w:t>
      </w:r>
    </w:p>
    <w:p w:rsidR="000B1A05" w:rsidRDefault="000B1A05" w:rsidP="00C86D07">
      <w:pPr>
        <w:pStyle w:val="PargrafodaLista"/>
        <w:numPr>
          <w:ilvl w:val="2"/>
          <w:numId w:val="11"/>
        </w:numPr>
        <w:tabs>
          <w:tab w:val="left" w:pos="142"/>
        </w:tabs>
        <w:spacing w:after="0" w:line="360" w:lineRule="auto"/>
        <w:ind w:right="-57"/>
        <w:contextualSpacing/>
        <w:jc w:val="both"/>
        <w:rPr>
          <w:rFonts w:ascii="Times New Roman" w:hAnsi="Times New Roman"/>
          <w:sz w:val="24"/>
        </w:rPr>
      </w:pPr>
      <w:r w:rsidRPr="004A0D3A">
        <w:rPr>
          <w:rFonts w:ascii="Times New Roman" w:hAnsi="Times New Roman"/>
          <w:sz w:val="24"/>
        </w:rPr>
        <w:t>Entregar os alimentos</w:t>
      </w:r>
      <w:r w:rsidR="00B47777">
        <w:rPr>
          <w:rFonts w:ascii="Times New Roman" w:hAnsi="Times New Roman"/>
          <w:sz w:val="24"/>
        </w:rPr>
        <w:t xml:space="preserve"> </w:t>
      </w:r>
      <w:r w:rsidRPr="004A0D3A">
        <w:rPr>
          <w:rFonts w:ascii="Times New Roman" w:hAnsi="Times New Roman"/>
          <w:sz w:val="24"/>
        </w:rPr>
        <w:t>acondicionados adequadamente, em invólucro lacrado, de forma a permitir completa segurança durante o transporte, acompanhado de nota fiscal, discriminado o quantitativo do produto, de acordo com as especificações técnicas;</w:t>
      </w:r>
    </w:p>
    <w:p w:rsidR="000B1A05" w:rsidRPr="004A0D3A" w:rsidRDefault="000B1A05" w:rsidP="00C86D07">
      <w:pPr>
        <w:pStyle w:val="PargrafodaLista"/>
        <w:numPr>
          <w:ilvl w:val="2"/>
          <w:numId w:val="11"/>
        </w:numPr>
        <w:tabs>
          <w:tab w:val="left" w:pos="142"/>
        </w:tabs>
        <w:spacing w:after="0" w:line="360" w:lineRule="auto"/>
        <w:ind w:right="-57"/>
        <w:contextualSpacing/>
        <w:jc w:val="both"/>
        <w:rPr>
          <w:rFonts w:ascii="Times New Roman" w:hAnsi="Times New Roman"/>
          <w:sz w:val="24"/>
        </w:rPr>
      </w:pPr>
      <w:r w:rsidRPr="004A0D3A">
        <w:rPr>
          <w:rFonts w:ascii="Times New Roman" w:hAnsi="Times New Roman"/>
          <w:sz w:val="24"/>
        </w:rPr>
        <w:lastRenderedPageBreak/>
        <w:t>A nota fiscal deverá ser acompanhada pelas Certidões de Regularidades Fiscais;</w:t>
      </w:r>
    </w:p>
    <w:p w:rsidR="000B1A05" w:rsidRPr="004A0D3A" w:rsidRDefault="000B1A05" w:rsidP="00C86D07">
      <w:pPr>
        <w:pStyle w:val="PargrafodaLista"/>
        <w:numPr>
          <w:ilvl w:val="2"/>
          <w:numId w:val="11"/>
        </w:numPr>
        <w:tabs>
          <w:tab w:val="left" w:pos="142"/>
        </w:tabs>
        <w:spacing w:after="0" w:line="360" w:lineRule="auto"/>
        <w:ind w:right="-57"/>
        <w:contextualSpacing/>
        <w:jc w:val="both"/>
        <w:rPr>
          <w:rFonts w:ascii="Times New Roman" w:hAnsi="Times New Roman"/>
          <w:sz w:val="24"/>
        </w:rPr>
      </w:pPr>
      <w:r w:rsidRPr="004A0D3A">
        <w:rPr>
          <w:rFonts w:ascii="Times New Roman" w:hAnsi="Times New Roman"/>
          <w:sz w:val="24"/>
        </w:rPr>
        <w:t>Substituir quaisquer gêneros alimentícios que não esteja dentro do padrão de qualidade, em bom estado de conservação, que apresente defeito ou não esteja em conformidade com as especificações da proposta apresentada;</w:t>
      </w:r>
    </w:p>
    <w:p w:rsidR="000B1A05" w:rsidRPr="004A0D3A" w:rsidRDefault="000B1A05" w:rsidP="00C86D07">
      <w:pPr>
        <w:pStyle w:val="PargrafodaLista"/>
        <w:numPr>
          <w:ilvl w:val="2"/>
          <w:numId w:val="11"/>
        </w:numPr>
        <w:tabs>
          <w:tab w:val="left" w:pos="142"/>
        </w:tabs>
        <w:spacing w:after="0" w:line="360" w:lineRule="auto"/>
        <w:ind w:right="-57"/>
        <w:contextualSpacing/>
        <w:jc w:val="both"/>
        <w:rPr>
          <w:rFonts w:ascii="Times New Roman" w:hAnsi="Times New Roman"/>
          <w:sz w:val="24"/>
        </w:rPr>
      </w:pPr>
      <w:r w:rsidRPr="004A0D3A">
        <w:rPr>
          <w:rFonts w:ascii="Times New Roman" w:hAnsi="Times New Roman"/>
          <w:sz w:val="24"/>
        </w:rPr>
        <w:t>Manter durante a vigência do contrato todas as condições de habilitação e qualificação exigidas neste TERMO DE REFERÊNCIA;</w:t>
      </w:r>
    </w:p>
    <w:p w:rsidR="000B1A05" w:rsidRPr="004A0D3A" w:rsidRDefault="000B1A05" w:rsidP="00C86D07">
      <w:pPr>
        <w:pStyle w:val="PargrafodaLista"/>
        <w:numPr>
          <w:ilvl w:val="2"/>
          <w:numId w:val="11"/>
        </w:numPr>
        <w:tabs>
          <w:tab w:val="left" w:pos="142"/>
        </w:tabs>
        <w:spacing w:after="0" w:line="360" w:lineRule="auto"/>
        <w:ind w:right="-57"/>
        <w:contextualSpacing/>
        <w:jc w:val="both"/>
        <w:rPr>
          <w:rFonts w:ascii="Times New Roman" w:hAnsi="Times New Roman"/>
          <w:sz w:val="24"/>
        </w:rPr>
      </w:pPr>
      <w:r w:rsidRPr="004A0D3A">
        <w:rPr>
          <w:rFonts w:ascii="Times New Roman" w:hAnsi="Times New Roman"/>
          <w:sz w:val="24"/>
        </w:rPr>
        <w:t>Prestar as informações e os esclarecimentos solicitados pela CONTRATANTE;</w:t>
      </w:r>
    </w:p>
    <w:p w:rsidR="000B1A05" w:rsidRPr="00DF0195" w:rsidRDefault="000B1A05" w:rsidP="00C86D07">
      <w:pPr>
        <w:pStyle w:val="PargrafodaLista"/>
        <w:numPr>
          <w:ilvl w:val="2"/>
          <w:numId w:val="11"/>
        </w:numPr>
        <w:tabs>
          <w:tab w:val="left" w:pos="142"/>
        </w:tabs>
        <w:spacing w:after="0" w:line="360" w:lineRule="auto"/>
        <w:ind w:right="-57"/>
        <w:contextualSpacing/>
        <w:jc w:val="both"/>
        <w:rPr>
          <w:rFonts w:ascii="Times New Roman" w:hAnsi="Times New Roman"/>
          <w:sz w:val="24"/>
        </w:rPr>
      </w:pPr>
      <w:r w:rsidRPr="004A0D3A">
        <w:rPr>
          <w:rFonts w:ascii="Times New Roman" w:hAnsi="Times New Roman"/>
          <w:sz w:val="24"/>
        </w:rPr>
        <w:t>Comunicar imediatamente à CONTRATANTE sobre</w:t>
      </w:r>
      <w:r w:rsidRPr="00DF0195">
        <w:rPr>
          <w:rFonts w:ascii="Times New Roman" w:hAnsi="Times New Roman"/>
          <w:sz w:val="24"/>
        </w:rPr>
        <w:t xml:space="preserve"> qualquer inconformidade apresentada;</w:t>
      </w:r>
    </w:p>
    <w:p w:rsidR="000B1A05" w:rsidRDefault="000B1A05" w:rsidP="00C86D07">
      <w:pPr>
        <w:pStyle w:val="PargrafodaLista"/>
        <w:numPr>
          <w:ilvl w:val="2"/>
          <w:numId w:val="11"/>
        </w:numPr>
        <w:tabs>
          <w:tab w:val="left" w:pos="142"/>
        </w:tabs>
        <w:spacing w:after="0" w:line="360" w:lineRule="auto"/>
        <w:ind w:right="-57"/>
        <w:contextualSpacing/>
        <w:jc w:val="both"/>
        <w:rPr>
          <w:rFonts w:ascii="Times New Roman" w:hAnsi="Times New Roman"/>
          <w:sz w:val="24"/>
        </w:rPr>
      </w:pPr>
      <w:r w:rsidRPr="00B61224">
        <w:rPr>
          <w:rFonts w:ascii="Times New Roman" w:hAnsi="Times New Roman"/>
          <w:sz w:val="24"/>
        </w:rPr>
        <w:t>Responsabilizar-se pelo custeio das despesas referente à embalagem e transporte para a entrega dos Gêneros Alimentícios aos técnicos da unidade escolar.</w:t>
      </w:r>
    </w:p>
    <w:p w:rsidR="000B1A05" w:rsidRPr="00DF0195" w:rsidRDefault="000B1A05" w:rsidP="000B1A05">
      <w:pPr>
        <w:tabs>
          <w:tab w:val="left" w:pos="284"/>
        </w:tabs>
        <w:spacing w:line="360" w:lineRule="auto"/>
        <w:ind w:left="-57" w:right="-57"/>
        <w:jc w:val="both"/>
        <w:rPr>
          <w:sz w:val="24"/>
        </w:rPr>
      </w:pPr>
    </w:p>
    <w:p w:rsidR="000B1A05" w:rsidRPr="001A6562" w:rsidRDefault="000B1A05" w:rsidP="00C86D07">
      <w:pPr>
        <w:pStyle w:val="Nivel10"/>
        <w:numPr>
          <w:ilvl w:val="0"/>
          <w:numId w:val="11"/>
        </w:numPr>
        <w:tabs>
          <w:tab w:val="left" w:pos="284"/>
        </w:tabs>
        <w:spacing w:before="0" w:after="0" w:line="360" w:lineRule="auto"/>
        <w:ind w:left="-57" w:right="-57" w:firstLine="57"/>
        <w:rPr>
          <w:rFonts w:ascii="Times New Roman" w:hAnsi="Times New Roman" w:cs="Times New Roman"/>
          <w:sz w:val="24"/>
          <w:szCs w:val="24"/>
        </w:rPr>
      </w:pPr>
      <w:r w:rsidRPr="001A6562">
        <w:rPr>
          <w:rFonts w:ascii="Times New Roman" w:hAnsi="Times New Roman" w:cs="Times New Roman"/>
          <w:sz w:val="24"/>
          <w:szCs w:val="24"/>
        </w:rPr>
        <w:t>DA SUBCONTRATAÇÃO</w:t>
      </w:r>
    </w:p>
    <w:p w:rsidR="000B1A05" w:rsidRDefault="000B1A05" w:rsidP="000B1A05">
      <w:pPr>
        <w:spacing w:line="360" w:lineRule="auto"/>
        <w:ind w:left="142" w:right="-57"/>
        <w:jc w:val="both"/>
        <w:rPr>
          <w:sz w:val="24"/>
        </w:rPr>
      </w:pPr>
      <w:r>
        <w:rPr>
          <w:sz w:val="24"/>
        </w:rPr>
        <w:t xml:space="preserve">  7</w:t>
      </w:r>
      <w:r w:rsidRPr="009137F1">
        <w:rPr>
          <w:sz w:val="24"/>
        </w:rPr>
        <w:t>.1 Não será admitida a subcontratação do objeto licitatório.</w:t>
      </w:r>
    </w:p>
    <w:p w:rsidR="000B1A05" w:rsidRPr="009137F1" w:rsidRDefault="000B1A05" w:rsidP="000B1A05">
      <w:pPr>
        <w:spacing w:line="360" w:lineRule="auto"/>
        <w:ind w:left="-57" w:right="-57"/>
        <w:jc w:val="both"/>
        <w:rPr>
          <w:sz w:val="24"/>
        </w:rPr>
      </w:pPr>
    </w:p>
    <w:p w:rsidR="000B1A05" w:rsidRPr="001A6562" w:rsidRDefault="000B1A05" w:rsidP="00C86D07">
      <w:pPr>
        <w:pStyle w:val="Nivel10"/>
        <w:numPr>
          <w:ilvl w:val="0"/>
          <w:numId w:val="11"/>
        </w:numPr>
        <w:spacing w:before="0" w:after="0" w:line="360" w:lineRule="auto"/>
        <w:ind w:left="-57" w:right="-57" w:firstLine="57"/>
        <w:rPr>
          <w:rFonts w:ascii="Times New Roman" w:hAnsi="Times New Roman" w:cs="Times New Roman"/>
          <w:sz w:val="24"/>
          <w:szCs w:val="24"/>
          <w:lang w:eastAsia="en-US"/>
        </w:rPr>
      </w:pPr>
      <w:r w:rsidRPr="001A6562">
        <w:rPr>
          <w:rFonts w:ascii="Times New Roman" w:hAnsi="Times New Roman" w:cs="Times New Roman"/>
          <w:sz w:val="24"/>
          <w:szCs w:val="24"/>
          <w:lang w:eastAsia="en-US"/>
        </w:rPr>
        <w:t>DA ALTERAÇÃO SUBJETIVA</w:t>
      </w:r>
    </w:p>
    <w:p w:rsidR="000B1A05" w:rsidRPr="00700144" w:rsidRDefault="000B1A05" w:rsidP="00C86D07">
      <w:pPr>
        <w:numPr>
          <w:ilvl w:val="1"/>
          <w:numId w:val="11"/>
        </w:numPr>
        <w:spacing w:line="360" w:lineRule="auto"/>
        <w:ind w:left="284" w:right="-57" w:firstLine="0"/>
        <w:jc w:val="both"/>
        <w:rPr>
          <w:color w:val="0000FF"/>
          <w:sz w:val="24"/>
          <w:lang w:eastAsia="en-US"/>
        </w:rPr>
      </w:pPr>
      <w:r w:rsidRPr="001A6562">
        <w:rPr>
          <w:sz w:val="24"/>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0B1A05" w:rsidRPr="00F352F0" w:rsidRDefault="000B1A05" w:rsidP="00C86D07">
      <w:pPr>
        <w:pStyle w:val="Nivel10"/>
        <w:numPr>
          <w:ilvl w:val="0"/>
          <w:numId w:val="11"/>
        </w:numPr>
        <w:ind w:left="0" w:firstLine="0"/>
        <w:rPr>
          <w:rFonts w:ascii="Times New Roman" w:hAnsi="Times New Roman" w:cs="Times New Roman"/>
          <w:sz w:val="24"/>
          <w:szCs w:val="24"/>
          <w:lang w:eastAsia="en-US"/>
        </w:rPr>
      </w:pPr>
      <w:r w:rsidRPr="00F352F0">
        <w:rPr>
          <w:rFonts w:ascii="Times New Roman" w:hAnsi="Times New Roman" w:cs="Times New Roman"/>
          <w:sz w:val="24"/>
          <w:szCs w:val="24"/>
          <w:lang w:eastAsia="en-US"/>
        </w:rPr>
        <w:t xml:space="preserve">DO CONTROLE </w:t>
      </w:r>
      <w:r w:rsidRPr="00F352F0">
        <w:rPr>
          <w:rFonts w:ascii="Times New Roman" w:hAnsi="Times New Roman" w:cs="Times New Roman"/>
          <w:color w:val="auto"/>
          <w:sz w:val="24"/>
          <w:szCs w:val="24"/>
          <w:lang w:eastAsia="en-US"/>
        </w:rPr>
        <w:t xml:space="preserve">E FISCALIZAÇÃO DA </w:t>
      </w:r>
      <w:r w:rsidRPr="00F352F0">
        <w:rPr>
          <w:rFonts w:ascii="Times New Roman" w:hAnsi="Times New Roman" w:cs="Times New Roman"/>
          <w:sz w:val="24"/>
          <w:szCs w:val="24"/>
          <w:lang w:eastAsia="en-US"/>
        </w:rPr>
        <w:t>EXECUÇÃO</w:t>
      </w:r>
    </w:p>
    <w:p w:rsidR="000B1A05" w:rsidRPr="001A6562" w:rsidRDefault="000B1A05" w:rsidP="00C86D07">
      <w:pPr>
        <w:numPr>
          <w:ilvl w:val="1"/>
          <w:numId w:val="11"/>
        </w:numPr>
        <w:spacing w:line="360" w:lineRule="auto"/>
        <w:ind w:left="284" w:right="-57" w:firstLine="0"/>
        <w:jc w:val="both"/>
        <w:rPr>
          <w:bCs/>
          <w:color w:val="000000"/>
          <w:sz w:val="24"/>
        </w:rPr>
      </w:pPr>
      <w:r w:rsidRPr="001A6562">
        <w:rPr>
          <w:color w:val="000000"/>
          <w:sz w:val="24"/>
        </w:rPr>
        <w:t>Nos termos do art. 67 Lei nº 8.666, de 1993, será designado representante para acompanhar e fiscalizar a entrega dos bens, anotando em registro próprio todas as ocorrências relacionadas com a execução e determinando o que for necessário à regularização de falhas ou defeitos observados.</w:t>
      </w:r>
    </w:p>
    <w:p w:rsidR="000B1A05" w:rsidRPr="001A6562" w:rsidRDefault="000B1A05" w:rsidP="00C86D07">
      <w:pPr>
        <w:numPr>
          <w:ilvl w:val="1"/>
          <w:numId w:val="11"/>
        </w:numPr>
        <w:spacing w:line="360" w:lineRule="auto"/>
        <w:ind w:left="284" w:right="-57" w:firstLine="0"/>
        <w:jc w:val="both"/>
        <w:rPr>
          <w:color w:val="000000"/>
          <w:sz w:val="24"/>
          <w:lang w:eastAsia="en-US"/>
        </w:rPr>
      </w:pPr>
      <w:r w:rsidRPr="001A6562">
        <w:rPr>
          <w:color w:val="000000"/>
          <w:sz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70 da Lei nº 8.666, de 1993.</w:t>
      </w:r>
    </w:p>
    <w:p w:rsidR="000B1A05" w:rsidRDefault="000B1A05" w:rsidP="00C86D07">
      <w:pPr>
        <w:numPr>
          <w:ilvl w:val="1"/>
          <w:numId w:val="11"/>
        </w:numPr>
        <w:spacing w:line="360" w:lineRule="auto"/>
        <w:ind w:left="284" w:right="-57" w:firstLine="0"/>
        <w:jc w:val="both"/>
        <w:rPr>
          <w:color w:val="000000"/>
          <w:sz w:val="24"/>
        </w:rPr>
      </w:pPr>
      <w:r w:rsidRPr="001A6562">
        <w:rPr>
          <w:color w:val="000000"/>
          <w:sz w:val="24"/>
          <w:lang w:eastAsia="en-US"/>
        </w:rPr>
        <w:lastRenderedPageBreak/>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0B1A05" w:rsidRPr="001A6562" w:rsidRDefault="000B1A05" w:rsidP="000B1A05">
      <w:pPr>
        <w:spacing w:line="360" w:lineRule="auto"/>
        <w:ind w:left="284" w:right="-57"/>
        <w:jc w:val="both"/>
        <w:rPr>
          <w:color w:val="000000"/>
          <w:sz w:val="24"/>
        </w:rPr>
      </w:pPr>
    </w:p>
    <w:p w:rsidR="000B1A05" w:rsidRPr="005A250E" w:rsidRDefault="000B1A05" w:rsidP="00C86D07">
      <w:pPr>
        <w:pStyle w:val="Nivel10"/>
        <w:numPr>
          <w:ilvl w:val="0"/>
          <w:numId w:val="11"/>
        </w:numPr>
        <w:spacing w:before="0" w:after="0" w:line="360" w:lineRule="auto"/>
        <w:ind w:left="0" w:right="-57" w:firstLine="0"/>
      </w:pPr>
      <w:r w:rsidRPr="00700144">
        <w:rPr>
          <w:rFonts w:ascii="Times New Roman" w:hAnsi="Times New Roman" w:cs="Times New Roman"/>
          <w:sz w:val="24"/>
          <w:szCs w:val="24"/>
        </w:rPr>
        <w:t>DO PAGAMENTO</w:t>
      </w:r>
    </w:p>
    <w:p w:rsidR="000B1A05" w:rsidRPr="004A0D3A" w:rsidRDefault="00F466F5" w:rsidP="00C86D07">
      <w:pPr>
        <w:pStyle w:val="PargrafodaLista"/>
        <w:numPr>
          <w:ilvl w:val="1"/>
          <w:numId w:val="11"/>
        </w:numPr>
        <w:spacing w:after="0" w:line="360" w:lineRule="auto"/>
        <w:ind w:left="284" w:right="-57" w:firstLine="0"/>
        <w:jc w:val="both"/>
        <w:rPr>
          <w:rFonts w:ascii="Times New Roman" w:hAnsi="Times New Roman"/>
          <w:sz w:val="24"/>
          <w:lang w:eastAsia="en-US"/>
        </w:rPr>
      </w:pPr>
      <w:r>
        <w:rPr>
          <w:rFonts w:ascii="Times New Roman" w:hAnsi="Times New Roman"/>
          <w:sz w:val="24"/>
          <w:lang w:eastAsia="en-US"/>
        </w:rPr>
        <w:t xml:space="preserve">  </w:t>
      </w:r>
      <w:r w:rsidR="000B1A05" w:rsidRPr="00DF0195">
        <w:rPr>
          <w:rFonts w:ascii="Times New Roman" w:hAnsi="Times New Roman"/>
          <w:sz w:val="24"/>
          <w:lang w:eastAsia="en-US"/>
        </w:rPr>
        <w:t xml:space="preserve">A CONTRATADA deverá apresentar a NOTA Fiscal e fatura correspondentes aos Gêneros Alimentícios a </w:t>
      </w:r>
      <w:r w:rsidR="00B47777" w:rsidRPr="00B47777">
        <w:rPr>
          <w:rFonts w:ascii="Times New Roman" w:hAnsi="Times New Roman"/>
          <w:b/>
          <w:bCs/>
          <w:sz w:val="24"/>
          <w:u w:val="single"/>
        </w:rPr>
        <w:t xml:space="preserve">ASSOCIAÇÃO DE APOIO DA ESCOLA ESTADUAL </w:t>
      </w:r>
      <w:r w:rsidR="00B459DB">
        <w:rPr>
          <w:rFonts w:ascii="Times New Roman" w:hAnsi="Times New Roman"/>
          <w:b/>
          <w:bCs/>
          <w:sz w:val="24"/>
          <w:u w:val="single"/>
        </w:rPr>
        <w:t>DARCY RIBEIRO</w:t>
      </w:r>
      <w:r w:rsidR="000B1A05">
        <w:rPr>
          <w:rFonts w:ascii="Times New Roman" w:hAnsi="Times New Roman"/>
          <w:b/>
          <w:sz w:val="24"/>
          <w:u w:val="single"/>
        </w:rPr>
        <w:t>.</w:t>
      </w:r>
    </w:p>
    <w:p w:rsidR="000B1A05" w:rsidRPr="004A0D3A" w:rsidRDefault="00F466F5" w:rsidP="00C86D07">
      <w:pPr>
        <w:pStyle w:val="PargrafodaLista"/>
        <w:numPr>
          <w:ilvl w:val="1"/>
          <w:numId w:val="11"/>
        </w:numPr>
        <w:spacing w:after="0" w:line="360" w:lineRule="auto"/>
        <w:ind w:left="284" w:right="-57" w:firstLine="0"/>
        <w:jc w:val="both"/>
        <w:rPr>
          <w:rFonts w:ascii="Times New Roman" w:hAnsi="Times New Roman"/>
          <w:sz w:val="24"/>
          <w:lang w:eastAsia="en-US"/>
        </w:rPr>
      </w:pPr>
      <w:r>
        <w:rPr>
          <w:rFonts w:ascii="Times New Roman" w:hAnsi="Times New Roman"/>
          <w:sz w:val="24"/>
          <w:lang w:eastAsia="en-US"/>
        </w:rPr>
        <w:t xml:space="preserve">  </w:t>
      </w:r>
      <w:r w:rsidR="000B1A05" w:rsidRPr="004A0D3A">
        <w:rPr>
          <w:rFonts w:ascii="Times New Roman" w:hAnsi="Times New Roman"/>
          <w:sz w:val="24"/>
          <w:lang w:eastAsia="en-US"/>
        </w:rPr>
        <w:t xml:space="preserve">Os Gêneros Alimentícios deverão ser, rigorosamente, aqueles descritos na </w:t>
      </w:r>
      <w:r w:rsidR="000B1A05" w:rsidRPr="00304905">
        <w:rPr>
          <w:rFonts w:ascii="Times New Roman" w:hAnsi="Times New Roman"/>
          <w:sz w:val="24"/>
          <w:lang w:eastAsia="en-US"/>
        </w:rPr>
        <w:t>(s) Nota Fiscal, sendo que, na hipótese de prestação diversa, o p</w:t>
      </w:r>
      <w:r w:rsidR="000B1A05" w:rsidRPr="004A0D3A">
        <w:rPr>
          <w:rFonts w:ascii="Times New Roman" w:hAnsi="Times New Roman"/>
          <w:sz w:val="24"/>
          <w:lang w:eastAsia="en-US"/>
        </w:rPr>
        <w:t>agamento ficará, em sua totalidade, suspenso até a respectiva regularização.</w:t>
      </w:r>
    </w:p>
    <w:p w:rsidR="000B1A05" w:rsidRPr="004A0D3A" w:rsidRDefault="00F466F5" w:rsidP="00C86D07">
      <w:pPr>
        <w:pStyle w:val="PargrafodaLista"/>
        <w:numPr>
          <w:ilvl w:val="1"/>
          <w:numId w:val="11"/>
        </w:numPr>
        <w:spacing w:after="0" w:line="360" w:lineRule="auto"/>
        <w:ind w:left="284" w:right="-57" w:firstLine="0"/>
        <w:jc w:val="both"/>
        <w:rPr>
          <w:rFonts w:ascii="Times New Roman" w:hAnsi="Times New Roman"/>
          <w:sz w:val="24"/>
          <w:lang w:eastAsia="en-US"/>
        </w:rPr>
      </w:pPr>
      <w:r>
        <w:rPr>
          <w:rFonts w:ascii="Times New Roman" w:hAnsi="Times New Roman"/>
          <w:sz w:val="24"/>
          <w:lang w:eastAsia="en-US"/>
        </w:rPr>
        <w:t xml:space="preserve">   </w:t>
      </w:r>
      <w:r w:rsidR="000B1A05" w:rsidRPr="004A0D3A">
        <w:rPr>
          <w:rFonts w:ascii="Times New Roman" w:hAnsi="Times New Roman"/>
          <w:sz w:val="24"/>
          <w:lang w:eastAsia="en-US"/>
        </w:rPr>
        <w:t>O CNPJ constante da Nota Fiscal deverá ser o mesmo indicado na proposta e Nota de Empenho e vinculado à conta corrente.</w:t>
      </w:r>
    </w:p>
    <w:p w:rsidR="000B1A05" w:rsidRDefault="00F466F5" w:rsidP="00C86D07">
      <w:pPr>
        <w:pStyle w:val="PargrafodaLista"/>
        <w:numPr>
          <w:ilvl w:val="1"/>
          <w:numId w:val="11"/>
        </w:numPr>
        <w:spacing w:after="0" w:line="360" w:lineRule="auto"/>
        <w:ind w:left="142" w:right="-57" w:firstLine="142"/>
        <w:jc w:val="both"/>
        <w:rPr>
          <w:rFonts w:ascii="Times New Roman" w:hAnsi="Times New Roman"/>
          <w:color w:val="000000"/>
          <w:sz w:val="24"/>
          <w:lang w:eastAsia="en-US"/>
        </w:rPr>
      </w:pPr>
      <w:r>
        <w:rPr>
          <w:rFonts w:ascii="Times New Roman" w:hAnsi="Times New Roman"/>
          <w:sz w:val="24"/>
          <w:lang w:eastAsia="en-US"/>
        </w:rPr>
        <w:t xml:space="preserve">   </w:t>
      </w:r>
      <w:r w:rsidR="000B1A05" w:rsidRPr="004A0D3A">
        <w:rPr>
          <w:rFonts w:ascii="Times New Roman" w:hAnsi="Times New Roman"/>
          <w:sz w:val="24"/>
          <w:lang w:eastAsia="en-US"/>
        </w:rPr>
        <w:t>O pagamento será realizado no prazo máximo de até 30 (trinta)</w:t>
      </w:r>
      <w:r w:rsidR="000B1A05" w:rsidRPr="001A6562">
        <w:rPr>
          <w:rFonts w:ascii="Times New Roman" w:hAnsi="Times New Roman"/>
          <w:color w:val="000000"/>
          <w:sz w:val="24"/>
          <w:lang w:eastAsia="en-US"/>
        </w:rPr>
        <w:t xml:space="preserve">dias, contados a partir </w:t>
      </w:r>
      <w:r w:rsidR="000B1A05" w:rsidRPr="001A6562">
        <w:rPr>
          <w:rFonts w:ascii="Times New Roman" w:hAnsi="Times New Roman"/>
          <w:color w:val="000000"/>
          <w:sz w:val="24"/>
        </w:rPr>
        <w:t xml:space="preserve">do recebimento da Nota Fiscal ou Fatura, </w:t>
      </w:r>
      <w:r w:rsidR="000B1A05" w:rsidRPr="001A6562">
        <w:rPr>
          <w:rFonts w:ascii="Times New Roman" w:hAnsi="Times New Roman"/>
          <w:color w:val="000000"/>
          <w:sz w:val="24"/>
          <w:lang w:eastAsia="en-US"/>
        </w:rPr>
        <w:t>através de ordem bancária, para crédito em banco, agência e conta corrente indicados pelo contratado.</w:t>
      </w:r>
    </w:p>
    <w:p w:rsidR="000B1A05" w:rsidRPr="00466B15" w:rsidRDefault="00F466F5" w:rsidP="00C86D07">
      <w:pPr>
        <w:pStyle w:val="PargrafodaLista"/>
        <w:numPr>
          <w:ilvl w:val="1"/>
          <w:numId w:val="11"/>
        </w:numPr>
        <w:spacing w:after="0" w:line="360" w:lineRule="auto"/>
        <w:ind w:left="142" w:right="-57" w:firstLine="142"/>
        <w:jc w:val="both"/>
        <w:rPr>
          <w:rFonts w:ascii="Times New Roman" w:hAnsi="Times New Roman"/>
          <w:strike/>
          <w:color w:val="000000"/>
          <w:sz w:val="24"/>
        </w:rPr>
      </w:pPr>
      <w:r>
        <w:rPr>
          <w:rFonts w:ascii="Times New Roman" w:hAnsi="Times New Roman"/>
          <w:color w:val="000000"/>
          <w:sz w:val="24"/>
        </w:rPr>
        <w:t xml:space="preserve">   </w:t>
      </w:r>
      <w:r w:rsidR="000B1A05" w:rsidRPr="00466B15">
        <w:rPr>
          <w:rFonts w:ascii="Times New Roman" w:hAnsi="Times New Roman"/>
          <w:color w:val="000000"/>
          <w:sz w:val="24"/>
        </w:rPr>
        <w:t>Considera-se ocorrido o recebimento da nota fiscal ou fatura no momento em que o órgão contratante atestar a execução do objeto do contrato.</w:t>
      </w:r>
    </w:p>
    <w:p w:rsidR="000B1A05" w:rsidRPr="001A6562" w:rsidRDefault="00F466F5" w:rsidP="00C86D07">
      <w:pPr>
        <w:numPr>
          <w:ilvl w:val="1"/>
          <w:numId w:val="11"/>
        </w:numPr>
        <w:spacing w:line="360" w:lineRule="auto"/>
        <w:ind w:left="142" w:right="-1" w:firstLine="142"/>
        <w:jc w:val="both"/>
        <w:rPr>
          <w:color w:val="000000"/>
          <w:sz w:val="24"/>
        </w:rPr>
      </w:pPr>
      <w:r>
        <w:rPr>
          <w:color w:val="000000"/>
          <w:sz w:val="24"/>
        </w:rPr>
        <w:t xml:space="preserve">   </w:t>
      </w:r>
      <w:r w:rsidR="000B1A05" w:rsidRPr="001A6562">
        <w:rPr>
          <w:color w:val="000000"/>
          <w:sz w:val="24"/>
        </w:rPr>
        <w:t xml:space="preserve">A Nota Fiscal ou Fatura deverá ser obrigatoriamente acompanhada da comprovação da regularidade fiscal, constatada por meio de consulta on-line ao SICAF ou, na impossibilidade de acesso </w:t>
      </w:r>
      <w:r w:rsidR="000B1A05" w:rsidRPr="001A6562">
        <w:rPr>
          <w:color w:val="000000"/>
          <w:sz w:val="24"/>
          <w:lang w:eastAsia="en-US"/>
        </w:rPr>
        <w:t>ao</w:t>
      </w:r>
      <w:r w:rsidR="000B1A05" w:rsidRPr="001A6562">
        <w:rPr>
          <w:color w:val="000000"/>
          <w:sz w:val="24"/>
        </w:rPr>
        <w:t xml:space="preserve"> referido Sistema, mediante consulta aos sítios eletrônicos oficiais ou à documentação mencionada no art. 29 da Lei nº 8.666, de 1993. </w:t>
      </w:r>
    </w:p>
    <w:p w:rsidR="000B1A05" w:rsidRPr="001A6562" w:rsidRDefault="000B1A05" w:rsidP="00C86D07">
      <w:pPr>
        <w:numPr>
          <w:ilvl w:val="2"/>
          <w:numId w:val="11"/>
        </w:numPr>
        <w:spacing w:line="360" w:lineRule="auto"/>
        <w:ind w:left="567" w:right="-57" w:firstLine="0"/>
        <w:jc w:val="both"/>
        <w:rPr>
          <w:color w:val="000000"/>
          <w:sz w:val="24"/>
        </w:rPr>
      </w:pPr>
      <w:r w:rsidRPr="001A6562">
        <w:rPr>
          <w:color w:val="000000"/>
          <w:sz w:val="24"/>
        </w:rPr>
        <w:t xml:space="preserve">Constatando-se a situação de irregularidade do fornecedor contratado, deverão ser tomadas as providências previstas no do art. 31 da Instrução </w:t>
      </w:r>
      <w:r w:rsidRPr="001A6562">
        <w:rPr>
          <w:color w:val="000000"/>
          <w:sz w:val="24"/>
          <w:lang w:eastAsia="en-US"/>
        </w:rPr>
        <w:t>Normativa</w:t>
      </w:r>
      <w:r w:rsidRPr="001A6562">
        <w:rPr>
          <w:color w:val="000000"/>
          <w:sz w:val="24"/>
        </w:rPr>
        <w:t xml:space="preserve"> nº 3, de 26 de abril de 2018.</w:t>
      </w:r>
    </w:p>
    <w:p w:rsidR="000B1A05" w:rsidRPr="001A6562" w:rsidRDefault="000B1A05" w:rsidP="00C86D07">
      <w:pPr>
        <w:pStyle w:val="PargrafodaLista"/>
        <w:numPr>
          <w:ilvl w:val="1"/>
          <w:numId w:val="11"/>
        </w:numPr>
        <w:spacing w:after="0" w:line="360" w:lineRule="auto"/>
        <w:ind w:left="142" w:right="-57" w:firstLine="0"/>
        <w:jc w:val="both"/>
        <w:rPr>
          <w:rFonts w:ascii="Times New Roman" w:hAnsi="Times New Roman"/>
          <w:color w:val="000000"/>
          <w:sz w:val="24"/>
          <w:lang w:eastAsia="en-US"/>
        </w:rPr>
      </w:pPr>
      <w:r w:rsidRPr="001A6562">
        <w:rPr>
          <w:rFonts w:ascii="Times New Roman" w:hAnsi="Times New Roman"/>
          <w:color w:val="000000"/>
          <w:sz w:val="24"/>
          <w:lang w:eastAsia="en-US"/>
        </w:rPr>
        <w:t xml:space="preserve">Havendo erro na apresentação da Nota Fiscal ou dos documentos pertinentes à contratação, ou, ainda, circunstância que impeça a liquidação da despesa, como, por exemplo, </w:t>
      </w:r>
      <w:r w:rsidRPr="001A6562">
        <w:rPr>
          <w:rFonts w:ascii="Times New Roman" w:hAnsi="Times New Roman"/>
          <w:color w:val="000000"/>
          <w:sz w:val="24"/>
        </w:rPr>
        <w:t>obrigação financeira pendente, decorrente de penalidade imposta ou inadimplência,</w:t>
      </w:r>
      <w:r w:rsidRPr="001A6562">
        <w:rPr>
          <w:rFonts w:ascii="Times New Roman" w:hAnsi="Times New Roman"/>
          <w:color w:val="000000"/>
          <w:sz w:val="24"/>
          <w:lang w:eastAsia="en-US"/>
        </w:rPr>
        <w:t xml:space="preserve"> o pagamento ficará sobrestado até que a Contratada providencie as medidas saneadoras. Nesta </w:t>
      </w:r>
      <w:r w:rsidRPr="001A6562">
        <w:rPr>
          <w:rFonts w:ascii="Times New Roman" w:hAnsi="Times New Roman"/>
          <w:color w:val="000000"/>
          <w:sz w:val="24"/>
          <w:lang w:eastAsia="en-US"/>
        </w:rPr>
        <w:lastRenderedPageBreak/>
        <w:t>hipótese, o prazo para pagamento iniciar-se-á após a comprovação da regularização da situação, não acarretando qualquer ônus para a Contratante.</w:t>
      </w:r>
    </w:p>
    <w:p w:rsidR="000B1A05" w:rsidRPr="001A6562" w:rsidRDefault="000B1A05" w:rsidP="00C86D07">
      <w:pPr>
        <w:numPr>
          <w:ilvl w:val="1"/>
          <w:numId w:val="11"/>
        </w:numPr>
        <w:spacing w:line="360" w:lineRule="auto"/>
        <w:ind w:left="142" w:right="-57" w:firstLine="0"/>
        <w:jc w:val="both"/>
        <w:rPr>
          <w:sz w:val="24"/>
          <w:lang w:eastAsia="en-US"/>
        </w:rPr>
      </w:pPr>
      <w:r w:rsidRPr="001A6562">
        <w:rPr>
          <w:sz w:val="24"/>
          <w:lang w:eastAsia="en-US"/>
        </w:rPr>
        <w:t>Será considerada data do pagamento o dia em que constar como emitida a ordem bancária para pagamento.</w:t>
      </w:r>
    </w:p>
    <w:p w:rsidR="000B1A05" w:rsidRPr="001A6562" w:rsidRDefault="000B1A05" w:rsidP="00C86D07">
      <w:pPr>
        <w:numPr>
          <w:ilvl w:val="1"/>
          <w:numId w:val="11"/>
        </w:numPr>
        <w:spacing w:line="360" w:lineRule="auto"/>
        <w:ind w:left="142" w:right="-57" w:firstLine="0"/>
        <w:jc w:val="both"/>
        <w:rPr>
          <w:sz w:val="24"/>
          <w:lang w:eastAsia="en-US"/>
        </w:rPr>
      </w:pPr>
      <w:r w:rsidRPr="001A6562">
        <w:rPr>
          <w:sz w:val="24"/>
          <w:lang w:eastAsia="en-US"/>
        </w:rPr>
        <w:t xml:space="preserve">Antes de cada pagamento à contratada será realizada consulta para verificar a manutenção das condições de habilitação exigidas no edital. </w:t>
      </w:r>
    </w:p>
    <w:p w:rsidR="000B1A05" w:rsidRPr="001A6562" w:rsidRDefault="00F466F5" w:rsidP="00C86D07">
      <w:pPr>
        <w:numPr>
          <w:ilvl w:val="1"/>
          <w:numId w:val="11"/>
        </w:numPr>
        <w:spacing w:line="360" w:lineRule="auto"/>
        <w:ind w:left="142" w:right="-57" w:firstLine="0"/>
        <w:jc w:val="both"/>
        <w:rPr>
          <w:sz w:val="24"/>
          <w:lang w:eastAsia="en-US"/>
        </w:rPr>
      </w:pPr>
      <w:r>
        <w:rPr>
          <w:sz w:val="24"/>
          <w:lang w:eastAsia="en-US"/>
        </w:rPr>
        <w:t xml:space="preserve">  </w:t>
      </w:r>
      <w:r w:rsidR="000B1A05" w:rsidRPr="001A6562">
        <w:rPr>
          <w:sz w:val="24"/>
          <w:lang w:eastAsia="en-US"/>
        </w:rPr>
        <w:t>Constatando-se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rsidR="000B1A05" w:rsidRPr="001A6562" w:rsidRDefault="00F466F5" w:rsidP="00C86D07">
      <w:pPr>
        <w:numPr>
          <w:ilvl w:val="1"/>
          <w:numId w:val="11"/>
        </w:numPr>
        <w:spacing w:line="360" w:lineRule="auto"/>
        <w:ind w:left="142" w:right="-57" w:firstLine="0"/>
        <w:jc w:val="both"/>
        <w:rPr>
          <w:sz w:val="24"/>
          <w:lang w:eastAsia="en-US"/>
        </w:rPr>
      </w:pPr>
      <w:r>
        <w:rPr>
          <w:sz w:val="24"/>
          <w:lang w:eastAsia="en-US"/>
        </w:rPr>
        <w:t xml:space="preserve">  </w:t>
      </w:r>
      <w:r w:rsidR="000B1A05" w:rsidRPr="001A6562">
        <w:rPr>
          <w:sz w:val="24"/>
          <w:lang w:eastAsia="en-US"/>
        </w:rPr>
        <w:t>Previamente à emissão de nota de empenho e a cada pagamento, a Administração deverá realizar consulta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rsidR="000B1A05" w:rsidRPr="001A6562" w:rsidRDefault="000B1A05" w:rsidP="00C86D07">
      <w:pPr>
        <w:numPr>
          <w:ilvl w:val="1"/>
          <w:numId w:val="11"/>
        </w:numPr>
        <w:tabs>
          <w:tab w:val="left" w:pos="851"/>
        </w:tabs>
        <w:spacing w:line="360" w:lineRule="auto"/>
        <w:ind w:left="142" w:right="-57" w:firstLine="0"/>
        <w:jc w:val="both"/>
        <w:rPr>
          <w:sz w:val="24"/>
          <w:lang w:eastAsia="en-US"/>
        </w:rPr>
      </w:pPr>
      <w:r w:rsidRPr="001A6562">
        <w:rPr>
          <w:sz w:val="24"/>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0B1A05" w:rsidRPr="001A6562" w:rsidRDefault="000B1A05" w:rsidP="00C86D07">
      <w:pPr>
        <w:numPr>
          <w:ilvl w:val="1"/>
          <w:numId w:val="11"/>
        </w:numPr>
        <w:tabs>
          <w:tab w:val="left" w:pos="851"/>
        </w:tabs>
        <w:spacing w:line="360" w:lineRule="auto"/>
        <w:ind w:left="142" w:right="-57" w:firstLine="0"/>
        <w:jc w:val="both"/>
        <w:rPr>
          <w:sz w:val="24"/>
          <w:lang w:eastAsia="en-US"/>
        </w:rPr>
      </w:pPr>
      <w:r w:rsidRPr="001A6562">
        <w:rPr>
          <w:sz w:val="24"/>
          <w:lang w:eastAsia="en-US"/>
        </w:rPr>
        <w:t xml:space="preserve">Persistindo a irregularidade, a contratante deverá adotar as medidas necessárias à rescisão contratual nos autos do processo administrativo correspondente, assegurada à contratada a ampla defesa. </w:t>
      </w:r>
    </w:p>
    <w:p w:rsidR="000B1A05" w:rsidRPr="00045F94" w:rsidRDefault="000B1A05" w:rsidP="00C86D07">
      <w:pPr>
        <w:numPr>
          <w:ilvl w:val="1"/>
          <w:numId w:val="11"/>
        </w:numPr>
        <w:tabs>
          <w:tab w:val="left" w:pos="851"/>
        </w:tabs>
        <w:spacing w:line="360" w:lineRule="auto"/>
        <w:ind w:left="142" w:right="-57" w:firstLine="0"/>
        <w:jc w:val="both"/>
        <w:rPr>
          <w:sz w:val="24"/>
          <w:lang w:eastAsia="en-US"/>
        </w:rPr>
      </w:pPr>
      <w:r w:rsidRPr="001A6562">
        <w:rPr>
          <w:sz w:val="24"/>
          <w:lang w:eastAsia="en-US"/>
        </w:rPr>
        <w:t xml:space="preserve">Havendo a efetiva execução do objeto, os pagamentos serão realizados normalmente, até que se decida pela rescisão do contrato, caso a contratada não regularize sua situação.  </w:t>
      </w:r>
    </w:p>
    <w:p w:rsidR="000B1A05" w:rsidRPr="001A6562" w:rsidRDefault="000B1A05" w:rsidP="000B1A05">
      <w:pPr>
        <w:pStyle w:val="PargrafodaLista"/>
        <w:tabs>
          <w:tab w:val="left" w:pos="1276"/>
        </w:tabs>
        <w:spacing w:line="360" w:lineRule="auto"/>
        <w:ind w:left="567" w:right="-57"/>
        <w:jc w:val="both"/>
        <w:rPr>
          <w:rFonts w:ascii="Times New Roman" w:hAnsi="Times New Roman"/>
          <w:color w:val="000000"/>
          <w:sz w:val="24"/>
        </w:rPr>
      </w:pPr>
      <w:r>
        <w:rPr>
          <w:rFonts w:ascii="Times New Roman" w:hAnsi="Times New Roman"/>
          <w:sz w:val="24"/>
          <w:lang w:eastAsia="en-US"/>
        </w:rPr>
        <w:t xml:space="preserve">10.14.1 </w:t>
      </w:r>
      <w:r w:rsidRPr="001A6562">
        <w:rPr>
          <w:rFonts w:ascii="Times New Roman" w:hAnsi="Times New Roman"/>
          <w:sz w:val="24"/>
          <w:lang w:eastAsia="en-US"/>
        </w:rPr>
        <w:t>Será rescindido o contrato em execução com a contratada inadimplente, salvo por motivo de economicidade, segurança nacional ou outro de interesse público de alta relevância, devidamente justificado, em qualquer caso, pela máxima autoridade da contratante.</w:t>
      </w:r>
    </w:p>
    <w:p w:rsidR="000B1A05" w:rsidRPr="001A6562" w:rsidRDefault="00F466F5" w:rsidP="00C86D07">
      <w:pPr>
        <w:pStyle w:val="PargrafodaLista"/>
        <w:numPr>
          <w:ilvl w:val="1"/>
          <w:numId w:val="11"/>
        </w:numPr>
        <w:spacing w:after="0" w:line="360" w:lineRule="auto"/>
        <w:ind w:left="142" w:right="-57" w:firstLine="0"/>
        <w:jc w:val="both"/>
        <w:rPr>
          <w:rFonts w:ascii="Times New Roman" w:hAnsi="Times New Roman"/>
          <w:color w:val="000000"/>
          <w:sz w:val="24"/>
        </w:rPr>
      </w:pPr>
      <w:r>
        <w:rPr>
          <w:rFonts w:ascii="Times New Roman" w:hAnsi="Times New Roman"/>
          <w:color w:val="000000"/>
          <w:sz w:val="24"/>
        </w:rPr>
        <w:t xml:space="preserve">   </w:t>
      </w:r>
      <w:r w:rsidR="000B1A05" w:rsidRPr="001A6562">
        <w:rPr>
          <w:rFonts w:ascii="Times New Roman" w:hAnsi="Times New Roman"/>
          <w:color w:val="000000"/>
          <w:sz w:val="24"/>
        </w:rPr>
        <w:t>Quando do pagamento, será efetuada a retenção tributária prevista na legislação aplicável.</w:t>
      </w:r>
    </w:p>
    <w:p w:rsidR="000B1A05" w:rsidRPr="00E438ED" w:rsidRDefault="000B1A05" w:rsidP="00C86D07">
      <w:pPr>
        <w:numPr>
          <w:ilvl w:val="2"/>
          <w:numId w:val="11"/>
        </w:numPr>
        <w:tabs>
          <w:tab w:val="left" w:pos="1440"/>
        </w:tabs>
        <w:autoSpaceDE w:val="0"/>
        <w:snapToGrid w:val="0"/>
        <w:spacing w:line="360" w:lineRule="auto"/>
        <w:ind w:left="567" w:right="-57" w:firstLine="0"/>
        <w:jc w:val="both"/>
        <w:rPr>
          <w:color w:val="000000"/>
          <w:sz w:val="24"/>
        </w:rPr>
      </w:pPr>
      <w:r w:rsidRPr="001A6562">
        <w:rPr>
          <w:color w:val="000000"/>
          <w:sz w:val="24"/>
        </w:rPr>
        <w:lastRenderedPageBreak/>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0B1A05" w:rsidRPr="001A6562" w:rsidRDefault="000B1A05" w:rsidP="00C86D07">
      <w:pPr>
        <w:pStyle w:val="PargrafodaLista"/>
        <w:numPr>
          <w:ilvl w:val="1"/>
          <w:numId w:val="11"/>
        </w:numPr>
        <w:spacing w:after="0" w:line="360" w:lineRule="auto"/>
        <w:ind w:left="567" w:right="-57" w:firstLine="0"/>
        <w:jc w:val="both"/>
        <w:rPr>
          <w:rFonts w:ascii="Times New Roman" w:hAnsi="Times New Roman"/>
          <w:color w:val="000000"/>
          <w:sz w:val="24"/>
        </w:rPr>
      </w:pPr>
      <w:r w:rsidRPr="001A6562">
        <w:rPr>
          <w:rFonts w:ascii="Times New Roman" w:hAnsi="Times New Roman"/>
          <w:color w:val="000000"/>
          <w:sz w:val="24"/>
        </w:rPr>
        <w:t xml:space="preserve">Nos casos de eventuais atrasos de pagamento, desde que a Contratada não </w:t>
      </w:r>
      <w:r w:rsidRPr="00DF0195">
        <w:rPr>
          <w:rFonts w:ascii="Times New Roman" w:hAnsi="Times New Roman"/>
          <w:sz w:val="24"/>
        </w:rPr>
        <w:t>tenha concorrido, de alguma forma, para tanto, fica convencionado que a taxa de compensação financeira devida pela Contratante, entre a data do vencimento e o efetivo</w:t>
      </w:r>
      <w:r w:rsidRPr="001A6562">
        <w:rPr>
          <w:rFonts w:ascii="Times New Roman" w:hAnsi="Times New Roman"/>
          <w:color w:val="000000"/>
          <w:sz w:val="24"/>
        </w:rPr>
        <w:t xml:space="preserve"> adimplemento da parcela, é calculada mediante a aplicação da seguinte fórmula:</w:t>
      </w:r>
    </w:p>
    <w:p w:rsidR="000B1A05" w:rsidRPr="001A6562" w:rsidRDefault="000B1A05" w:rsidP="000B1A05">
      <w:pPr>
        <w:tabs>
          <w:tab w:val="left" w:pos="1701"/>
        </w:tabs>
        <w:spacing w:line="360" w:lineRule="auto"/>
        <w:ind w:left="1701" w:right="-57"/>
        <w:jc w:val="both"/>
        <w:rPr>
          <w:color w:val="000000"/>
          <w:sz w:val="24"/>
        </w:rPr>
      </w:pPr>
      <w:r w:rsidRPr="001A6562">
        <w:rPr>
          <w:color w:val="000000"/>
          <w:sz w:val="24"/>
        </w:rPr>
        <w:t>EM = I x N x VP, sendo:</w:t>
      </w:r>
    </w:p>
    <w:p w:rsidR="000B1A05" w:rsidRPr="001A6562" w:rsidRDefault="000B1A05" w:rsidP="000B1A05">
      <w:pPr>
        <w:tabs>
          <w:tab w:val="left" w:pos="1701"/>
        </w:tabs>
        <w:spacing w:line="360" w:lineRule="auto"/>
        <w:ind w:left="1701" w:right="-57"/>
        <w:jc w:val="both"/>
        <w:rPr>
          <w:snapToGrid w:val="0"/>
          <w:color w:val="000000"/>
          <w:sz w:val="24"/>
        </w:rPr>
      </w:pPr>
      <w:r w:rsidRPr="001A6562">
        <w:rPr>
          <w:snapToGrid w:val="0"/>
          <w:color w:val="000000"/>
          <w:sz w:val="24"/>
        </w:rPr>
        <w:t>EM = Encargos moratórios;</w:t>
      </w:r>
    </w:p>
    <w:p w:rsidR="000B1A05" w:rsidRPr="001A6562" w:rsidRDefault="000B1A05" w:rsidP="000B1A05">
      <w:pPr>
        <w:tabs>
          <w:tab w:val="left" w:pos="1701"/>
        </w:tabs>
        <w:spacing w:line="360" w:lineRule="auto"/>
        <w:ind w:left="1701" w:right="-57"/>
        <w:jc w:val="both"/>
        <w:rPr>
          <w:color w:val="000000"/>
          <w:sz w:val="24"/>
        </w:rPr>
      </w:pPr>
      <w:r w:rsidRPr="001A6562">
        <w:rPr>
          <w:color w:val="000000"/>
          <w:sz w:val="24"/>
        </w:rPr>
        <w:t>N = Número de dias entre a data prevista para o pagamento e a do efetivo pagamento;</w:t>
      </w:r>
    </w:p>
    <w:p w:rsidR="000B1A05" w:rsidRPr="001A6562" w:rsidRDefault="000B1A05" w:rsidP="000B1A05">
      <w:pPr>
        <w:tabs>
          <w:tab w:val="left" w:pos="1701"/>
        </w:tabs>
        <w:spacing w:line="360" w:lineRule="auto"/>
        <w:ind w:left="1701" w:right="-57"/>
        <w:jc w:val="both"/>
        <w:rPr>
          <w:color w:val="000000"/>
          <w:sz w:val="24"/>
        </w:rPr>
      </w:pPr>
      <w:r w:rsidRPr="001A6562">
        <w:rPr>
          <w:color w:val="000000"/>
          <w:sz w:val="24"/>
        </w:rPr>
        <w:t>VP = Valor da parcela a ser paga.</w:t>
      </w:r>
    </w:p>
    <w:p w:rsidR="000B1A05" w:rsidRPr="001A6562" w:rsidRDefault="000B1A05" w:rsidP="000B1A05">
      <w:pPr>
        <w:tabs>
          <w:tab w:val="left" w:pos="1701"/>
        </w:tabs>
        <w:spacing w:line="360" w:lineRule="auto"/>
        <w:ind w:left="1701" w:right="-57"/>
        <w:jc w:val="both"/>
        <w:rPr>
          <w:color w:val="000000"/>
          <w:sz w:val="24"/>
        </w:rPr>
      </w:pPr>
      <w:r w:rsidRPr="001A6562">
        <w:rPr>
          <w:snapToGrid w:val="0"/>
          <w:color w:val="000000"/>
          <w:sz w:val="24"/>
        </w:rPr>
        <w:t xml:space="preserve">I = Índice de compensação financeira = </w:t>
      </w:r>
      <w:r w:rsidRPr="001A6562">
        <w:rPr>
          <w:color w:val="000000"/>
          <w:sz w:val="24"/>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588"/>
        <w:gridCol w:w="1276"/>
        <w:gridCol w:w="4784"/>
      </w:tblGrid>
      <w:tr w:rsidR="000B1A05" w:rsidRPr="001A6562" w:rsidTr="00B2556E">
        <w:tc>
          <w:tcPr>
            <w:tcW w:w="2214" w:type="dxa"/>
            <w:vAlign w:val="center"/>
          </w:tcPr>
          <w:p w:rsidR="000B1A05" w:rsidRPr="001A6562" w:rsidRDefault="000B1A05" w:rsidP="00B2556E">
            <w:pPr>
              <w:tabs>
                <w:tab w:val="left" w:pos="1701"/>
              </w:tabs>
              <w:spacing w:line="360" w:lineRule="auto"/>
              <w:ind w:left="-57" w:right="-57"/>
              <w:jc w:val="both"/>
              <w:rPr>
                <w:color w:val="000000"/>
                <w:sz w:val="24"/>
              </w:rPr>
            </w:pPr>
            <w:r w:rsidRPr="001A6562">
              <w:rPr>
                <w:color w:val="000000"/>
                <w:sz w:val="24"/>
              </w:rPr>
              <w:t>I = (TX)</w:t>
            </w:r>
          </w:p>
        </w:tc>
        <w:tc>
          <w:tcPr>
            <w:tcW w:w="588" w:type="dxa"/>
            <w:vAlign w:val="center"/>
          </w:tcPr>
          <w:p w:rsidR="000B1A05" w:rsidRPr="001A6562" w:rsidRDefault="000B1A05" w:rsidP="00B2556E">
            <w:pPr>
              <w:tabs>
                <w:tab w:val="left" w:pos="1701"/>
              </w:tabs>
              <w:spacing w:line="360" w:lineRule="auto"/>
              <w:ind w:left="-57" w:right="-57"/>
              <w:jc w:val="both"/>
              <w:rPr>
                <w:color w:val="000000"/>
                <w:sz w:val="24"/>
              </w:rPr>
            </w:pPr>
            <w:r w:rsidRPr="001A6562">
              <w:rPr>
                <w:color w:val="000000"/>
                <w:sz w:val="24"/>
              </w:rPr>
              <w:t xml:space="preserve">I = </w:t>
            </w:r>
          </w:p>
        </w:tc>
        <w:tc>
          <w:tcPr>
            <w:tcW w:w="1276" w:type="dxa"/>
            <w:tcBorders>
              <w:bottom w:val="single" w:sz="4" w:space="0" w:color="auto"/>
            </w:tcBorders>
          </w:tcPr>
          <w:p w:rsidR="000B1A05" w:rsidRPr="001A6562" w:rsidRDefault="000B1A05" w:rsidP="00B2556E">
            <w:pPr>
              <w:tabs>
                <w:tab w:val="left" w:pos="1701"/>
              </w:tabs>
              <w:spacing w:line="360" w:lineRule="auto"/>
              <w:ind w:left="-57" w:right="-57"/>
              <w:jc w:val="both"/>
              <w:rPr>
                <w:color w:val="000000"/>
                <w:sz w:val="24"/>
              </w:rPr>
            </w:pPr>
            <w:r w:rsidRPr="001A6562">
              <w:rPr>
                <w:color w:val="000000"/>
                <w:sz w:val="24"/>
              </w:rPr>
              <w:t>( 6 / 100 )</w:t>
            </w:r>
          </w:p>
        </w:tc>
        <w:tc>
          <w:tcPr>
            <w:tcW w:w="4784" w:type="dxa"/>
            <w:vAlign w:val="center"/>
          </w:tcPr>
          <w:p w:rsidR="000B1A05" w:rsidRPr="001A6562" w:rsidRDefault="000B1A05" w:rsidP="00B2556E">
            <w:pPr>
              <w:tabs>
                <w:tab w:val="left" w:pos="1701"/>
              </w:tabs>
              <w:spacing w:line="360" w:lineRule="auto"/>
              <w:ind w:left="-57" w:right="-57"/>
              <w:jc w:val="both"/>
              <w:rPr>
                <w:color w:val="000000"/>
                <w:sz w:val="24"/>
              </w:rPr>
            </w:pPr>
            <w:r w:rsidRPr="001A6562">
              <w:rPr>
                <w:color w:val="000000"/>
                <w:sz w:val="24"/>
              </w:rPr>
              <w:t>I = 0,00016438</w:t>
            </w:r>
          </w:p>
          <w:p w:rsidR="000B1A05" w:rsidRPr="001A6562" w:rsidRDefault="000B1A05" w:rsidP="00B2556E">
            <w:pPr>
              <w:tabs>
                <w:tab w:val="left" w:pos="1701"/>
              </w:tabs>
              <w:spacing w:line="360" w:lineRule="auto"/>
              <w:ind w:left="-57" w:right="-57"/>
              <w:jc w:val="both"/>
              <w:rPr>
                <w:color w:val="000000"/>
                <w:sz w:val="24"/>
              </w:rPr>
            </w:pPr>
            <w:r w:rsidRPr="001A6562">
              <w:rPr>
                <w:color w:val="000000"/>
                <w:sz w:val="24"/>
              </w:rPr>
              <w:t>TX = Percentual da taxa anual = 6%</w:t>
            </w:r>
          </w:p>
        </w:tc>
      </w:tr>
    </w:tbl>
    <w:p w:rsidR="000B1A05" w:rsidRPr="001A6562" w:rsidRDefault="000B1A05" w:rsidP="000B1A05">
      <w:pPr>
        <w:spacing w:line="360" w:lineRule="auto"/>
        <w:ind w:left="-57" w:right="-57"/>
        <w:jc w:val="both"/>
        <w:rPr>
          <w:sz w:val="24"/>
        </w:rPr>
      </w:pPr>
      <w:r w:rsidRPr="001A6562">
        <w:rPr>
          <w:sz w:val="24"/>
        </w:rPr>
        <w:t xml:space="preserve">                                                            365</w:t>
      </w:r>
    </w:p>
    <w:p w:rsidR="000B1A05" w:rsidRDefault="000B1A05" w:rsidP="00C86D07">
      <w:pPr>
        <w:pStyle w:val="Nivel10"/>
        <w:numPr>
          <w:ilvl w:val="0"/>
          <w:numId w:val="11"/>
        </w:numPr>
        <w:tabs>
          <w:tab w:val="left" w:pos="284"/>
        </w:tabs>
        <w:spacing w:before="0" w:after="0" w:line="360" w:lineRule="auto"/>
        <w:ind w:left="142" w:right="-57" w:firstLine="0"/>
        <w:rPr>
          <w:rFonts w:ascii="Times New Roman" w:hAnsi="Times New Roman" w:cs="Times New Roman"/>
          <w:sz w:val="24"/>
          <w:szCs w:val="24"/>
        </w:rPr>
      </w:pPr>
      <w:r w:rsidRPr="001A6562">
        <w:rPr>
          <w:rFonts w:ascii="Times New Roman" w:hAnsi="Times New Roman" w:cs="Times New Roman"/>
          <w:sz w:val="24"/>
          <w:szCs w:val="24"/>
        </w:rPr>
        <w:t xml:space="preserve">DO REAJUSTE </w:t>
      </w:r>
    </w:p>
    <w:p w:rsidR="000B1A05" w:rsidRPr="00700144" w:rsidRDefault="000B1A05" w:rsidP="000B1A05">
      <w:pPr>
        <w:ind w:left="426"/>
      </w:pPr>
    </w:p>
    <w:p w:rsidR="000B1A05" w:rsidRDefault="000B1A05" w:rsidP="00C86D07">
      <w:pPr>
        <w:pStyle w:val="PargrafodaLista"/>
        <w:numPr>
          <w:ilvl w:val="1"/>
          <w:numId w:val="11"/>
        </w:numPr>
        <w:spacing w:after="0" w:line="360" w:lineRule="auto"/>
        <w:ind w:left="426" w:right="-57" w:firstLine="0"/>
        <w:jc w:val="both"/>
        <w:rPr>
          <w:rFonts w:ascii="Times New Roman" w:hAnsi="Times New Roman"/>
          <w:color w:val="000000"/>
          <w:sz w:val="24"/>
        </w:rPr>
      </w:pPr>
      <w:r w:rsidRPr="001A6562">
        <w:rPr>
          <w:rFonts w:ascii="Times New Roman" w:hAnsi="Times New Roman"/>
          <w:color w:val="000000"/>
          <w:sz w:val="24"/>
        </w:rPr>
        <w:t>Os pr</w:t>
      </w:r>
      <w:r>
        <w:rPr>
          <w:rFonts w:ascii="Times New Roman" w:hAnsi="Times New Roman"/>
          <w:color w:val="000000"/>
          <w:sz w:val="24"/>
        </w:rPr>
        <w:t>eços são fixos e irreajustáveis</w:t>
      </w:r>
    </w:p>
    <w:p w:rsidR="00F466F5" w:rsidRDefault="00F466F5" w:rsidP="00F466F5">
      <w:pPr>
        <w:pStyle w:val="PargrafodaLista"/>
        <w:spacing w:after="0" w:line="360" w:lineRule="auto"/>
        <w:ind w:left="426" w:right="-57"/>
        <w:jc w:val="both"/>
        <w:rPr>
          <w:rFonts w:ascii="Times New Roman" w:hAnsi="Times New Roman"/>
          <w:color w:val="000000"/>
          <w:sz w:val="24"/>
        </w:rPr>
      </w:pPr>
    </w:p>
    <w:p w:rsidR="000B1A05" w:rsidRPr="00700144" w:rsidRDefault="000B1A05" w:rsidP="00C86D07">
      <w:pPr>
        <w:pStyle w:val="Nivel10"/>
        <w:numPr>
          <w:ilvl w:val="0"/>
          <w:numId w:val="11"/>
        </w:numPr>
        <w:tabs>
          <w:tab w:val="left" w:pos="709"/>
        </w:tabs>
        <w:spacing w:before="0" w:after="0" w:line="360" w:lineRule="auto"/>
        <w:ind w:left="142" w:right="-57" w:firstLine="0"/>
        <w:rPr>
          <w:rFonts w:ascii="Times New Roman" w:hAnsi="Times New Roman" w:cs="Times New Roman"/>
          <w:sz w:val="24"/>
          <w:szCs w:val="24"/>
        </w:rPr>
      </w:pPr>
      <w:r w:rsidRPr="001A6562">
        <w:rPr>
          <w:rFonts w:ascii="Times New Roman" w:hAnsi="Times New Roman" w:cs="Times New Roman"/>
          <w:sz w:val="24"/>
          <w:szCs w:val="24"/>
        </w:rPr>
        <w:t>DAS SANÇÕES ADMINISTRATIVAS</w:t>
      </w:r>
    </w:p>
    <w:p w:rsidR="000B1A05" w:rsidRPr="001A6562" w:rsidRDefault="000B1A05" w:rsidP="00C86D07">
      <w:pPr>
        <w:numPr>
          <w:ilvl w:val="1"/>
          <w:numId w:val="11"/>
        </w:numPr>
        <w:spacing w:line="360" w:lineRule="auto"/>
        <w:ind w:left="426" w:right="-57" w:firstLine="0"/>
        <w:jc w:val="both"/>
        <w:rPr>
          <w:sz w:val="24"/>
        </w:rPr>
      </w:pPr>
      <w:r w:rsidRPr="001A6562">
        <w:rPr>
          <w:sz w:val="24"/>
        </w:rPr>
        <w:t>Comete infração administrativa nos termos da Lei nº 10.520, de 2002, a Contratada que:</w:t>
      </w:r>
    </w:p>
    <w:p w:rsidR="000B1A05" w:rsidRPr="001A6562" w:rsidRDefault="000B1A05" w:rsidP="00C86D07">
      <w:pPr>
        <w:numPr>
          <w:ilvl w:val="2"/>
          <w:numId w:val="11"/>
        </w:numPr>
        <w:spacing w:line="360" w:lineRule="auto"/>
        <w:ind w:left="993" w:right="-57" w:firstLine="0"/>
        <w:jc w:val="both"/>
        <w:rPr>
          <w:sz w:val="24"/>
        </w:rPr>
      </w:pPr>
      <w:r>
        <w:rPr>
          <w:sz w:val="24"/>
        </w:rPr>
        <w:t>I</w:t>
      </w:r>
      <w:r w:rsidRPr="00B61224">
        <w:rPr>
          <w:sz w:val="24"/>
        </w:rPr>
        <w:t>nexecutar</w:t>
      </w:r>
      <w:r w:rsidRPr="001A6562">
        <w:rPr>
          <w:sz w:val="24"/>
        </w:rPr>
        <w:t xml:space="preserve"> total ou parcialmente qualquer das obrigações assumidas em decorrência da co</w:t>
      </w:r>
      <w:r>
        <w:rPr>
          <w:sz w:val="24"/>
        </w:rPr>
        <w:t>ntratação.</w:t>
      </w:r>
    </w:p>
    <w:p w:rsidR="000B1A05" w:rsidRPr="001A6562" w:rsidRDefault="000B1A05" w:rsidP="00C86D07">
      <w:pPr>
        <w:numPr>
          <w:ilvl w:val="2"/>
          <w:numId w:val="11"/>
        </w:numPr>
        <w:spacing w:line="360" w:lineRule="auto"/>
        <w:ind w:left="993" w:right="-57" w:firstLine="0"/>
        <w:jc w:val="both"/>
        <w:rPr>
          <w:sz w:val="24"/>
        </w:rPr>
      </w:pPr>
      <w:r w:rsidRPr="001A6562">
        <w:rPr>
          <w:sz w:val="24"/>
        </w:rPr>
        <w:t>Ensejar o retardamento da execução do objeto;</w:t>
      </w:r>
    </w:p>
    <w:p w:rsidR="000B1A05" w:rsidRPr="001A6562" w:rsidRDefault="000B1A05" w:rsidP="00C86D07">
      <w:pPr>
        <w:numPr>
          <w:ilvl w:val="2"/>
          <w:numId w:val="11"/>
        </w:numPr>
        <w:spacing w:line="360" w:lineRule="auto"/>
        <w:ind w:left="993" w:right="-57" w:firstLine="0"/>
        <w:jc w:val="both"/>
        <w:rPr>
          <w:sz w:val="24"/>
        </w:rPr>
      </w:pPr>
      <w:r w:rsidRPr="001A6562">
        <w:rPr>
          <w:sz w:val="24"/>
        </w:rPr>
        <w:t>Falhar ou fraudar na execução do contrato;</w:t>
      </w:r>
    </w:p>
    <w:p w:rsidR="000B1A05" w:rsidRPr="001A6562" w:rsidRDefault="000B1A05" w:rsidP="00C86D07">
      <w:pPr>
        <w:numPr>
          <w:ilvl w:val="2"/>
          <w:numId w:val="11"/>
        </w:numPr>
        <w:spacing w:line="360" w:lineRule="auto"/>
        <w:ind w:left="993" w:right="-57" w:firstLine="0"/>
        <w:jc w:val="both"/>
        <w:rPr>
          <w:sz w:val="24"/>
        </w:rPr>
      </w:pPr>
      <w:r w:rsidRPr="001A6562">
        <w:rPr>
          <w:sz w:val="24"/>
        </w:rPr>
        <w:t>Comportar-se de modo inidôneo;</w:t>
      </w:r>
    </w:p>
    <w:p w:rsidR="000B1A05" w:rsidRPr="001A6562" w:rsidRDefault="000B1A05" w:rsidP="00C86D07">
      <w:pPr>
        <w:numPr>
          <w:ilvl w:val="2"/>
          <w:numId w:val="11"/>
        </w:numPr>
        <w:spacing w:line="360" w:lineRule="auto"/>
        <w:ind w:left="993" w:right="-57" w:firstLine="0"/>
        <w:jc w:val="both"/>
        <w:rPr>
          <w:sz w:val="24"/>
        </w:rPr>
      </w:pPr>
      <w:r w:rsidRPr="001A6562">
        <w:rPr>
          <w:sz w:val="24"/>
        </w:rPr>
        <w:t>Cometer fraude fiscal;</w:t>
      </w:r>
    </w:p>
    <w:p w:rsidR="000B1A05" w:rsidRPr="001A6562" w:rsidRDefault="000B1A05" w:rsidP="00C86D07">
      <w:pPr>
        <w:pStyle w:val="PargrafodaLista"/>
        <w:numPr>
          <w:ilvl w:val="1"/>
          <w:numId w:val="11"/>
        </w:numPr>
        <w:spacing w:after="0" w:line="360" w:lineRule="auto"/>
        <w:ind w:left="426" w:firstLine="0"/>
        <w:contextualSpacing/>
        <w:jc w:val="both"/>
        <w:rPr>
          <w:rFonts w:ascii="Times New Roman" w:hAnsi="Times New Roman"/>
          <w:sz w:val="24"/>
        </w:rPr>
      </w:pPr>
      <w:r w:rsidRPr="001A6562">
        <w:rPr>
          <w:rFonts w:ascii="Times New Roman" w:hAnsi="Times New Roman"/>
          <w:sz w:val="24"/>
        </w:rPr>
        <w:lastRenderedPageBreak/>
        <w:t xml:space="preserve">Pela inexecução </w:t>
      </w:r>
      <w:r w:rsidRPr="001A6562">
        <w:rPr>
          <w:rFonts w:ascii="Times New Roman" w:hAnsi="Times New Roman"/>
          <w:sz w:val="24"/>
          <w:u w:val="single"/>
        </w:rPr>
        <w:t>total ou parcial</w:t>
      </w:r>
      <w:r w:rsidRPr="001A6562">
        <w:rPr>
          <w:rFonts w:ascii="Times New Roman" w:hAnsi="Times New Roman"/>
          <w:sz w:val="24"/>
        </w:rPr>
        <w:t xml:space="preserve"> do objeto deste contrato, a Administração pode aplicar à CONTRATADA as seguintes sanções:</w:t>
      </w:r>
    </w:p>
    <w:p w:rsidR="000B1A05" w:rsidRPr="001A6562" w:rsidRDefault="000B1A05" w:rsidP="00C86D07">
      <w:pPr>
        <w:numPr>
          <w:ilvl w:val="2"/>
          <w:numId w:val="11"/>
        </w:numPr>
        <w:spacing w:line="360" w:lineRule="auto"/>
        <w:ind w:left="993" w:right="-142" w:firstLine="0"/>
        <w:jc w:val="both"/>
        <w:rPr>
          <w:sz w:val="24"/>
        </w:rPr>
      </w:pPr>
      <w:r w:rsidRPr="001A6562">
        <w:rPr>
          <w:sz w:val="24"/>
        </w:rPr>
        <w:t>Advertência</w:t>
      </w:r>
      <w:r>
        <w:rPr>
          <w:sz w:val="24"/>
        </w:rPr>
        <w:t xml:space="preserve">, </w:t>
      </w:r>
      <w:r w:rsidRPr="001A6562">
        <w:rPr>
          <w:sz w:val="24"/>
        </w:rPr>
        <w:t>por faltas leves, assim entendidas aquelas que não acarretem prejuízos significativos para a Contratante;</w:t>
      </w:r>
    </w:p>
    <w:p w:rsidR="000B1A05" w:rsidRPr="001A6562" w:rsidRDefault="000B1A05" w:rsidP="00C86D07">
      <w:pPr>
        <w:numPr>
          <w:ilvl w:val="2"/>
          <w:numId w:val="11"/>
        </w:numPr>
        <w:spacing w:line="360" w:lineRule="auto"/>
        <w:ind w:left="993" w:firstLine="0"/>
        <w:jc w:val="both"/>
        <w:rPr>
          <w:sz w:val="24"/>
        </w:rPr>
      </w:pPr>
      <w:r w:rsidRPr="001A6562">
        <w:rPr>
          <w:sz w:val="24"/>
        </w:rPr>
        <w:t xml:space="preserve">Multa moratória </w:t>
      </w:r>
      <w:r w:rsidRPr="004A0D3A">
        <w:rPr>
          <w:sz w:val="24"/>
        </w:rPr>
        <w:t>de 1% (um por</w:t>
      </w:r>
      <w:r w:rsidRPr="001A6562">
        <w:rPr>
          <w:sz w:val="24"/>
        </w:rPr>
        <w:t xml:space="preserve"> cento) por dia de atraso injustificado sobre o valor da parcela inadimplida, até o limite de </w:t>
      </w:r>
      <w:r w:rsidRPr="004A0D3A">
        <w:rPr>
          <w:sz w:val="24"/>
        </w:rPr>
        <w:t>30 (trinta) dias;</w:t>
      </w:r>
    </w:p>
    <w:p w:rsidR="000B1A05" w:rsidRPr="001A6562" w:rsidRDefault="000B1A05" w:rsidP="00C86D07">
      <w:pPr>
        <w:numPr>
          <w:ilvl w:val="2"/>
          <w:numId w:val="11"/>
        </w:numPr>
        <w:spacing w:line="360" w:lineRule="auto"/>
        <w:ind w:left="993" w:firstLine="0"/>
        <w:jc w:val="both"/>
        <w:rPr>
          <w:sz w:val="24"/>
        </w:rPr>
      </w:pPr>
      <w:r w:rsidRPr="001A6562">
        <w:rPr>
          <w:sz w:val="24"/>
        </w:rPr>
        <w:t xml:space="preserve">Multa </w:t>
      </w:r>
      <w:r w:rsidRPr="004A0D3A">
        <w:rPr>
          <w:sz w:val="24"/>
        </w:rPr>
        <w:t>compensatória de 1% (um por</w:t>
      </w:r>
      <w:r w:rsidRPr="001A6562">
        <w:rPr>
          <w:sz w:val="24"/>
        </w:rPr>
        <w:t xml:space="preserve"> cento) sobre o valor total do contrato, no caso de inexecução total do objeto;</w:t>
      </w:r>
    </w:p>
    <w:p w:rsidR="000B1A05" w:rsidRPr="001A6562" w:rsidRDefault="000B1A05" w:rsidP="00C86D07">
      <w:pPr>
        <w:numPr>
          <w:ilvl w:val="2"/>
          <w:numId w:val="11"/>
        </w:numPr>
        <w:spacing w:line="360" w:lineRule="auto"/>
        <w:ind w:left="993" w:firstLine="0"/>
        <w:jc w:val="both"/>
        <w:rPr>
          <w:sz w:val="24"/>
        </w:rPr>
      </w:pPr>
      <w:r w:rsidRPr="001A6562">
        <w:rPr>
          <w:sz w:val="24"/>
        </w:rPr>
        <w:t>Em caso de inexecução parcial, a multa compensatória, no mesmo percentual do subitem acima, será aplicada de forma proporcional à obrigação inadimplida;</w:t>
      </w:r>
    </w:p>
    <w:p w:rsidR="000B1A05" w:rsidRPr="001A6562" w:rsidRDefault="000B1A05" w:rsidP="00C86D07">
      <w:pPr>
        <w:numPr>
          <w:ilvl w:val="2"/>
          <w:numId w:val="11"/>
        </w:numPr>
        <w:spacing w:line="360" w:lineRule="auto"/>
        <w:ind w:left="993" w:firstLine="0"/>
        <w:jc w:val="both"/>
        <w:rPr>
          <w:b/>
          <w:i/>
          <w:color w:val="7030A0"/>
          <w:sz w:val="24"/>
          <w:u w:val="single"/>
        </w:rPr>
      </w:pPr>
      <w:r w:rsidRPr="001A6562">
        <w:rPr>
          <w:sz w:val="24"/>
        </w:rPr>
        <w:t xml:space="preserve">Suspensão de licitar e impedimento de contratar com o órgão, entidade ou unidade administrativa pela qual a Administração Pública opera e atua concretamente, pelo prazo de até dois anos; </w:t>
      </w:r>
    </w:p>
    <w:p w:rsidR="000B1A05" w:rsidRPr="001A6562" w:rsidRDefault="000B1A05" w:rsidP="00C86D07">
      <w:pPr>
        <w:numPr>
          <w:ilvl w:val="2"/>
          <w:numId w:val="11"/>
        </w:numPr>
        <w:spacing w:line="360" w:lineRule="auto"/>
        <w:ind w:left="993" w:firstLine="0"/>
        <w:jc w:val="both"/>
        <w:rPr>
          <w:sz w:val="24"/>
        </w:rPr>
      </w:pPr>
      <w:r w:rsidRPr="001A6562">
        <w:rPr>
          <w:sz w:val="24"/>
        </w:rPr>
        <w:t>Impedimento de licitar e contratar com órgãos e entidades d</w:t>
      </w:r>
      <w:r>
        <w:rPr>
          <w:sz w:val="24"/>
        </w:rPr>
        <w:t>o Estado do Tocantins</w:t>
      </w:r>
      <w:r w:rsidRPr="001A6562">
        <w:rPr>
          <w:sz w:val="24"/>
        </w:rPr>
        <w:t xml:space="preserve"> com o </w:t>
      </w:r>
      <w:r w:rsidR="00BF4939" w:rsidRPr="001A6562">
        <w:rPr>
          <w:sz w:val="24"/>
        </w:rPr>
        <w:t>consequente</w:t>
      </w:r>
      <w:r w:rsidRPr="001A6562">
        <w:rPr>
          <w:sz w:val="24"/>
        </w:rPr>
        <w:t xml:space="preserve"> descredenciamento no SICAF pelo prazo de até cinco anos;</w:t>
      </w:r>
    </w:p>
    <w:p w:rsidR="000B1A05" w:rsidRPr="001A6562" w:rsidRDefault="000B1A05" w:rsidP="00C86D07">
      <w:pPr>
        <w:pStyle w:val="PargrafodaLista1"/>
        <w:numPr>
          <w:ilvl w:val="3"/>
          <w:numId w:val="11"/>
        </w:numPr>
        <w:spacing w:after="0" w:line="360" w:lineRule="auto"/>
        <w:ind w:left="1134" w:firstLine="284"/>
        <w:jc w:val="both"/>
        <w:rPr>
          <w:rFonts w:ascii="Times New Roman" w:hAnsi="Times New Roman" w:cs="Times New Roman"/>
        </w:rPr>
      </w:pPr>
      <w:r w:rsidRPr="001A6562">
        <w:rPr>
          <w:rFonts w:ascii="Times New Roman" w:hAnsi="Times New Roman" w:cs="Times New Roman"/>
        </w:rPr>
        <w:t>A Sanção de impedimento de licitar e contratar prevista neste subitem também é aplicável em quaisquer das hipóteses previstas como infração administrativa no subitem 16.1 deste Termo de Referência.</w:t>
      </w:r>
    </w:p>
    <w:p w:rsidR="000B1A05" w:rsidRPr="001A6562" w:rsidRDefault="000B1A05" w:rsidP="00C86D07">
      <w:pPr>
        <w:numPr>
          <w:ilvl w:val="2"/>
          <w:numId w:val="11"/>
        </w:numPr>
        <w:tabs>
          <w:tab w:val="left" w:pos="1134"/>
        </w:tabs>
        <w:spacing w:line="360" w:lineRule="auto"/>
        <w:ind w:left="1134" w:firstLine="0"/>
        <w:jc w:val="both"/>
        <w:rPr>
          <w:sz w:val="24"/>
        </w:rPr>
      </w:pPr>
      <w:r w:rsidRPr="001A6562">
        <w:rPr>
          <w:sz w:val="24"/>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rsidR="000B1A05" w:rsidRPr="001A6562" w:rsidRDefault="000B1A05" w:rsidP="00C86D07">
      <w:pPr>
        <w:numPr>
          <w:ilvl w:val="1"/>
          <w:numId w:val="11"/>
        </w:numPr>
        <w:spacing w:line="360" w:lineRule="auto"/>
        <w:ind w:left="142" w:firstLine="0"/>
        <w:jc w:val="both"/>
        <w:rPr>
          <w:sz w:val="24"/>
        </w:rPr>
      </w:pPr>
      <w:r w:rsidRPr="001A6562">
        <w:rPr>
          <w:sz w:val="24"/>
        </w:rPr>
        <w:t>As sanções previstas nos subitens 16.2.1, 16.2.5, 16.2.6 e 16.2.7 poderão ser aplicadas à CONTRATADA juntamente com as de multa, descontando-a dos pagamentos a serem efetuados.</w:t>
      </w:r>
    </w:p>
    <w:p w:rsidR="000B1A05" w:rsidRPr="001A6562" w:rsidRDefault="000B1A05" w:rsidP="00C86D07">
      <w:pPr>
        <w:numPr>
          <w:ilvl w:val="1"/>
          <w:numId w:val="11"/>
        </w:numPr>
        <w:spacing w:line="360" w:lineRule="auto"/>
        <w:ind w:left="142" w:firstLine="0"/>
        <w:jc w:val="both"/>
        <w:rPr>
          <w:sz w:val="24"/>
        </w:rPr>
      </w:pPr>
      <w:r w:rsidRPr="001A6562">
        <w:rPr>
          <w:sz w:val="24"/>
        </w:rPr>
        <w:t>Também ficam sujeitas às penalidades do art. 87, III e IV da Lei nº 8.666, de 1993, as empresas ou profissionais que:</w:t>
      </w:r>
    </w:p>
    <w:p w:rsidR="000B1A05" w:rsidRPr="001A6562" w:rsidRDefault="000B1A05" w:rsidP="00C86D07">
      <w:pPr>
        <w:numPr>
          <w:ilvl w:val="2"/>
          <w:numId w:val="11"/>
        </w:numPr>
        <w:tabs>
          <w:tab w:val="left" w:pos="1134"/>
        </w:tabs>
        <w:spacing w:line="360" w:lineRule="auto"/>
        <w:ind w:left="1134" w:right="-1" w:firstLine="0"/>
        <w:jc w:val="both"/>
        <w:rPr>
          <w:sz w:val="24"/>
        </w:rPr>
      </w:pPr>
      <w:r w:rsidRPr="001A6562">
        <w:rPr>
          <w:sz w:val="24"/>
        </w:rPr>
        <w:t>Tenham sofrido condenação definitiva por praticar, por meio dolosos, fraude fiscal no recolhimento de quaisquer tributos;</w:t>
      </w:r>
    </w:p>
    <w:p w:rsidR="000B1A05" w:rsidRPr="001A6562" w:rsidRDefault="000B1A05" w:rsidP="00C86D07">
      <w:pPr>
        <w:numPr>
          <w:ilvl w:val="2"/>
          <w:numId w:val="11"/>
        </w:numPr>
        <w:tabs>
          <w:tab w:val="left" w:pos="993"/>
        </w:tabs>
        <w:spacing w:line="360" w:lineRule="auto"/>
        <w:ind w:left="1134" w:right="-1" w:firstLine="0"/>
        <w:jc w:val="both"/>
        <w:rPr>
          <w:sz w:val="24"/>
        </w:rPr>
      </w:pPr>
      <w:r w:rsidRPr="001A6562">
        <w:rPr>
          <w:sz w:val="24"/>
        </w:rPr>
        <w:lastRenderedPageBreak/>
        <w:t>Tenham praticado atos ilícitos visando a frustrar os objetivos da licitação;</w:t>
      </w:r>
    </w:p>
    <w:p w:rsidR="000B1A05" w:rsidRPr="001A6562" w:rsidRDefault="000B1A05" w:rsidP="00C86D07">
      <w:pPr>
        <w:numPr>
          <w:ilvl w:val="2"/>
          <w:numId w:val="11"/>
        </w:numPr>
        <w:tabs>
          <w:tab w:val="left" w:pos="993"/>
        </w:tabs>
        <w:spacing w:line="360" w:lineRule="auto"/>
        <w:ind w:left="1134" w:right="-1" w:firstLine="0"/>
        <w:jc w:val="both"/>
        <w:rPr>
          <w:sz w:val="24"/>
        </w:rPr>
      </w:pPr>
      <w:r w:rsidRPr="001A6562">
        <w:rPr>
          <w:sz w:val="24"/>
        </w:rPr>
        <w:t>Demonstrem não possuir idoneidade para contratar com a Administração em virt</w:t>
      </w:r>
      <w:r>
        <w:rPr>
          <w:sz w:val="24"/>
        </w:rPr>
        <w:t>ude de atos ilícitos praticados;</w:t>
      </w:r>
    </w:p>
    <w:p w:rsidR="000B1A05" w:rsidRPr="001A6562" w:rsidRDefault="000B1A05" w:rsidP="00C86D07">
      <w:pPr>
        <w:numPr>
          <w:ilvl w:val="1"/>
          <w:numId w:val="11"/>
        </w:numPr>
        <w:spacing w:line="360" w:lineRule="auto"/>
        <w:ind w:left="0" w:right="-57" w:firstLine="0"/>
        <w:jc w:val="both"/>
        <w:rPr>
          <w:sz w:val="24"/>
        </w:rPr>
      </w:pPr>
      <w:r w:rsidRPr="001A6562">
        <w:rPr>
          <w:sz w:val="24"/>
        </w:rPr>
        <w:t>A aplicação de qualquer das penalidades previstas realizar-se-á em processo administrativo que assegurará o contraditório e a ampla defesa à Contratada, observando-se o procedimento previsto na Lei nº 8.666, de 1993, e subsidiar</w:t>
      </w:r>
      <w:r>
        <w:rPr>
          <w:sz w:val="24"/>
        </w:rPr>
        <w:t>iamente a Lei nº 9.784, de 1999.</w:t>
      </w:r>
    </w:p>
    <w:p w:rsidR="000B1A05" w:rsidRPr="001A6562" w:rsidRDefault="000B1A05" w:rsidP="00C86D07">
      <w:pPr>
        <w:numPr>
          <w:ilvl w:val="1"/>
          <w:numId w:val="11"/>
        </w:numPr>
        <w:spacing w:line="360" w:lineRule="auto"/>
        <w:ind w:left="0" w:right="-57" w:firstLine="0"/>
        <w:jc w:val="both"/>
        <w:rPr>
          <w:sz w:val="24"/>
        </w:rPr>
      </w:pPr>
      <w:r w:rsidRPr="001A6562">
        <w:rPr>
          <w:sz w:val="24"/>
        </w:rPr>
        <w:t>As multas devidas e/ou prejuízos causados à Contratante serão deduzidos dos valores a serem pagos, ou recolhidos em favor da</w:t>
      </w:r>
      <w:r w:rsidR="007D20AB">
        <w:rPr>
          <w:sz w:val="24"/>
        </w:rPr>
        <w:t xml:space="preserve"> </w:t>
      </w:r>
      <w:r w:rsidR="004B1E85" w:rsidRPr="004B1E85">
        <w:rPr>
          <w:b/>
          <w:bCs/>
          <w:sz w:val="24"/>
          <w:u w:val="single"/>
        </w:rPr>
        <w:t xml:space="preserve">ASSOCIAÇÃO DE APOIO DA ESCOLA ESTADUAL </w:t>
      </w:r>
      <w:r w:rsidR="00B459DB">
        <w:rPr>
          <w:b/>
          <w:bCs/>
          <w:sz w:val="24"/>
          <w:u w:val="single"/>
        </w:rPr>
        <w:t>DARCY RIBEIRO</w:t>
      </w:r>
      <w:r w:rsidRPr="001A6562">
        <w:rPr>
          <w:sz w:val="24"/>
        </w:rPr>
        <w:t xml:space="preserve">, ou deduzidos da garantia, ou ainda, quando </w:t>
      </w:r>
      <w:r>
        <w:rPr>
          <w:sz w:val="24"/>
        </w:rPr>
        <w:t>for o caso, serão inscritos na dívida a</w:t>
      </w:r>
      <w:r w:rsidRPr="001A6562">
        <w:rPr>
          <w:sz w:val="24"/>
        </w:rPr>
        <w:t>tiva d</w:t>
      </w:r>
      <w:r>
        <w:rPr>
          <w:sz w:val="24"/>
        </w:rPr>
        <w:t>o Estado do Tocantins</w:t>
      </w:r>
      <w:r w:rsidRPr="001A6562">
        <w:rPr>
          <w:sz w:val="24"/>
        </w:rPr>
        <w:t xml:space="preserve"> e cobrados judicialmen</w:t>
      </w:r>
      <w:r>
        <w:rPr>
          <w:sz w:val="24"/>
        </w:rPr>
        <w:t>te.</w:t>
      </w:r>
    </w:p>
    <w:p w:rsidR="000B1A05" w:rsidRPr="001A6562" w:rsidRDefault="000B1A05" w:rsidP="00C86D07">
      <w:pPr>
        <w:numPr>
          <w:ilvl w:val="2"/>
          <w:numId w:val="11"/>
        </w:numPr>
        <w:spacing w:line="360" w:lineRule="auto"/>
        <w:ind w:left="-57" w:right="-57" w:firstLine="0"/>
        <w:jc w:val="both"/>
        <w:rPr>
          <w:sz w:val="24"/>
        </w:rPr>
      </w:pPr>
      <w:r>
        <w:rPr>
          <w:sz w:val="24"/>
        </w:rPr>
        <w:t>Caso a c</w:t>
      </w:r>
      <w:r w:rsidRPr="001A6562">
        <w:rPr>
          <w:sz w:val="24"/>
        </w:rPr>
        <w:t xml:space="preserve">ontratante determine, a multa deverá ser recolhida no prazo máximo de </w:t>
      </w:r>
      <w:r w:rsidRPr="00EC4C29">
        <w:rPr>
          <w:b/>
          <w:sz w:val="24"/>
        </w:rPr>
        <w:t>10 (dez)</w:t>
      </w:r>
      <w:r w:rsidRPr="001A6562">
        <w:rPr>
          <w:sz w:val="24"/>
        </w:rPr>
        <w:t xml:space="preserve"> dias, a contar da data do recebimento da comunicação env</w:t>
      </w:r>
      <w:r>
        <w:rPr>
          <w:sz w:val="24"/>
        </w:rPr>
        <w:t>iada pela autoridade competente;</w:t>
      </w:r>
    </w:p>
    <w:p w:rsidR="000B1A05" w:rsidRPr="001A6562" w:rsidRDefault="000B1A05" w:rsidP="00C86D07">
      <w:pPr>
        <w:numPr>
          <w:ilvl w:val="1"/>
          <w:numId w:val="11"/>
        </w:numPr>
        <w:spacing w:line="360" w:lineRule="auto"/>
        <w:ind w:left="0" w:right="-57" w:firstLine="0"/>
        <w:jc w:val="both"/>
        <w:rPr>
          <w:sz w:val="24"/>
        </w:rPr>
      </w:pPr>
      <w:r w:rsidRPr="001A6562">
        <w:rPr>
          <w:sz w:val="24"/>
        </w:rPr>
        <w:t>Caso o valor da multa não seja suficiente para cobrir os prejuízos causa</w:t>
      </w:r>
      <w:r>
        <w:rPr>
          <w:sz w:val="24"/>
        </w:rPr>
        <w:t>dos pela conduta do licitante, a contratante</w:t>
      </w:r>
      <w:r w:rsidRPr="001A6562">
        <w:rPr>
          <w:sz w:val="24"/>
        </w:rPr>
        <w:t xml:space="preserve"> poderá cobrar o valor remanescente judicialmente, conf</w:t>
      </w:r>
      <w:r>
        <w:rPr>
          <w:sz w:val="24"/>
        </w:rPr>
        <w:t>orme artigo 419 do Código Civil.</w:t>
      </w:r>
    </w:p>
    <w:p w:rsidR="000B1A05" w:rsidRPr="001A6562" w:rsidRDefault="000B1A05" w:rsidP="00C86D07">
      <w:pPr>
        <w:numPr>
          <w:ilvl w:val="1"/>
          <w:numId w:val="11"/>
        </w:numPr>
        <w:spacing w:line="360" w:lineRule="auto"/>
        <w:ind w:left="0" w:right="-57" w:firstLine="0"/>
        <w:jc w:val="both"/>
        <w:rPr>
          <w:sz w:val="24"/>
        </w:rPr>
      </w:pPr>
      <w:r w:rsidRPr="001A6562">
        <w:rPr>
          <w:sz w:val="24"/>
        </w:rPr>
        <w:t>A autoridade competente, na aplicação das sanções, levará em consideração a gravidade da conduta do infrator, o caráter educativo da pena, bem como o dano causado à Administração, observado o</w:t>
      </w:r>
      <w:r>
        <w:rPr>
          <w:sz w:val="24"/>
        </w:rPr>
        <w:t xml:space="preserve"> princípio da proporcionalidade.</w:t>
      </w:r>
    </w:p>
    <w:p w:rsidR="000B1A05" w:rsidRPr="001A6562" w:rsidRDefault="000B1A05" w:rsidP="00C86D07">
      <w:pPr>
        <w:pStyle w:val="Nivel2"/>
        <w:numPr>
          <w:ilvl w:val="1"/>
          <w:numId w:val="11"/>
        </w:numPr>
        <w:spacing w:before="0" w:after="0" w:line="360" w:lineRule="auto"/>
        <w:ind w:left="0" w:right="-57" w:firstLine="0"/>
        <w:rPr>
          <w:rFonts w:ascii="Times New Roman" w:hAnsi="Times New Roman"/>
          <w:sz w:val="24"/>
          <w:szCs w:val="24"/>
        </w:rPr>
      </w:pPr>
      <w:r w:rsidRPr="001A6562">
        <w:rPr>
          <w:rFonts w:ascii="Times New Roman" w:hAnsi="Times New Roman"/>
          <w:sz w:val="24"/>
          <w:szCs w:val="24"/>
        </w:rPr>
        <w:t>Se</w:t>
      </w:r>
      <w:r w:rsidR="00B47777">
        <w:rPr>
          <w:rFonts w:ascii="Times New Roman" w:hAnsi="Times New Roman"/>
          <w:sz w:val="24"/>
          <w:szCs w:val="24"/>
        </w:rPr>
        <w:t xml:space="preserve"> </w:t>
      </w:r>
      <w:r w:rsidRPr="001A6562">
        <w:rPr>
          <w:rFonts w:ascii="Times New Roman" w:hAnsi="Times New Roman"/>
          <w:sz w:val="24"/>
          <w:szCs w:val="24"/>
        </w:rPr>
        <w:t>durante o processo de aplicação de penalidade</w:t>
      </w:r>
      <w:r w:rsidR="00B47777">
        <w:rPr>
          <w:rFonts w:ascii="Times New Roman" w:hAnsi="Times New Roman"/>
          <w:sz w:val="24"/>
          <w:szCs w:val="24"/>
        </w:rPr>
        <w:t xml:space="preserve"> </w:t>
      </w:r>
      <w:r w:rsidRPr="001A6562">
        <w:rPr>
          <w:rFonts w:ascii="Times New Roman" w:hAnsi="Times New Roman"/>
          <w:sz w:val="24"/>
          <w:szCs w:val="24"/>
        </w:rPr>
        <w:t xml:space="preserve">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0B1A05" w:rsidRPr="001A6562" w:rsidRDefault="000B1A05" w:rsidP="00C86D07">
      <w:pPr>
        <w:pStyle w:val="Nivel2"/>
        <w:numPr>
          <w:ilvl w:val="1"/>
          <w:numId w:val="11"/>
        </w:numPr>
        <w:spacing w:before="0" w:after="0" w:line="360" w:lineRule="auto"/>
        <w:ind w:left="0" w:right="-57" w:firstLine="0"/>
        <w:rPr>
          <w:rFonts w:ascii="Times New Roman" w:hAnsi="Times New Roman"/>
          <w:sz w:val="24"/>
          <w:szCs w:val="24"/>
        </w:rPr>
      </w:pPr>
      <w:r w:rsidRPr="001A6562">
        <w:rPr>
          <w:rFonts w:ascii="Times New Roman" w:hAnsi="Times New Roman"/>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0B1A05" w:rsidRPr="001A6562" w:rsidRDefault="000B1A05" w:rsidP="00C86D07">
      <w:pPr>
        <w:pStyle w:val="Nivel2"/>
        <w:numPr>
          <w:ilvl w:val="1"/>
          <w:numId w:val="11"/>
        </w:numPr>
        <w:spacing w:before="0" w:after="0" w:line="360" w:lineRule="auto"/>
        <w:ind w:left="0" w:right="-57" w:firstLine="0"/>
        <w:rPr>
          <w:rFonts w:ascii="Times New Roman" w:hAnsi="Times New Roman"/>
          <w:sz w:val="24"/>
          <w:szCs w:val="24"/>
        </w:rPr>
      </w:pPr>
      <w:r w:rsidRPr="001A6562">
        <w:rPr>
          <w:rFonts w:ascii="Times New Roman" w:hAnsi="Times New Roman"/>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0B1A05" w:rsidRPr="001A6562" w:rsidRDefault="000B1A05" w:rsidP="00C86D07">
      <w:pPr>
        <w:numPr>
          <w:ilvl w:val="1"/>
          <w:numId w:val="11"/>
        </w:numPr>
        <w:spacing w:line="360" w:lineRule="auto"/>
        <w:ind w:left="0" w:right="-57" w:firstLine="0"/>
        <w:jc w:val="both"/>
        <w:rPr>
          <w:i/>
          <w:sz w:val="24"/>
        </w:rPr>
      </w:pPr>
      <w:r w:rsidRPr="001A6562">
        <w:rPr>
          <w:sz w:val="24"/>
        </w:rPr>
        <w:t>As penalidades serão obrigatoriamente registradas no SICAF.</w:t>
      </w:r>
    </w:p>
    <w:p w:rsidR="000B1A05" w:rsidRPr="001A6562" w:rsidRDefault="000B1A05" w:rsidP="000B1A05">
      <w:pPr>
        <w:pStyle w:val="Nivel10"/>
        <w:tabs>
          <w:tab w:val="clear" w:pos="720"/>
        </w:tabs>
        <w:spacing w:before="0" w:after="0" w:line="360" w:lineRule="auto"/>
        <w:ind w:left="-57" w:right="-57" w:firstLine="0"/>
        <w:rPr>
          <w:rFonts w:ascii="Times New Roman" w:hAnsi="Times New Roman" w:cs="Times New Roman"/>
          <w:bCs/>
          <w:sz w:val="24"/>
          <w:szCs w:val="24"/>
        </w:rPr>
      </w:pPr>
    </w:p>
    <w:p w:rsidR="000B1A05" w:rsidRPr="001A6562" w:rsidRDefault="000B1A05" w:rsidP="00C86D07">
      <w:pPr>
        <w:pStyle w:val="Nivel10"/>
        <w:numPr>
          <w:ilvl w:val="0"/>
          <w:numId w:val="11"/>
        </w:numPr>
        <w:spacing w:before="0" w:after="0" w:line="360" w:lineRule="auto"/>
        <w:ind w:left="-57" w:right="-57" w:firstLine="0"/>
        <w:rPr>
          <w:rFonts w:ascii="Times New Roman" w:hAnsi="Times New Roman" w:cs="Times New Roman"/>
          <w:b w:val="0"/>
          <w:bCs/>
          <w:color w:val="FF0000"/>
          <w:sz w:val="24"/>
          <w:szCs w:val="24"/>
        </w:rPr>
      </w:pPr>
      <w:r w:rsidRPr="001A6562">
        <w:rPr>
          <w:rFonts w:ascii="Times New Roman" w:hAnsi="Times New Roman" w:cs="Times New Roman"/>
          <w:bCs/>
          <w:sz w:val="24"/>
          <w:szCs w:val="24"/>
        </w:rPr>
        <w:t xml:space="preserve">ESTIMATIVA DE </w:t>
      </w:r>
      <w:r w:rsidRPr="001A6562">
        <w:rPr>
          <w:rFonts w:ascii="Times New Roman" w:hAnsi="Times New Roman" w:cs="Times New Roman"/>
          <w:sz w:val="24"/>
          <w:szCs w:val="24"/>
        </w:rPr>
        <w:t>PREÇOS</w:t>
      </w:r>
      <w:r w:rsidRPr="001A6562">
        <w:rPr>
          <w:rFonts w:ascii="Times New Roman" w:hAnsi="Times New Roman" w:cs="Times New Roman"/>
          <w:bCs/>
          <w:sz w:val="24"/>
          <w:szCs w:val="24"/>
        </w:rPr>
        <w:t xml:space="preserve"> E PREÇOS REFERENCIAIS.</w:t>
      </w:r>
    </w:p>
    <w:p w:rsidR="000B1A05" w:rsidRDefault="000B1A05" w:rsidP="00C86D07">
      <w:pPr>
        <w:numPr>
          <w:ilvl w:val="1"/>
          <w:numId w:val="11"/>
        </w:numPr>
        <w:spacing w:line="360" w:lineRule="auto"/>
        <w:ind w:left="0" w:right="-57" w:firstLine="0"/>
        <w:jc w:val="both"/>
        <w:rPr>
          <w:sz w:val="24"/>
        </w:rPr>
      </w:pPr>
      <w:r w:rsidRPr="004A0D3A">
        <w:rPr>
          <w:sz w:val="24"/>
        </w:rPr>
        <w:t>O custo estimado da contratação será tornado público apenas e imediatamente após o encerramento do envio de lances.</w:t>
      </w:r>
    </w:p>
    <w:p w:rsidR="000B1A05" w:rsidRPr="00271F99" w:rsidRDefault="000B1A05" w:rsidP="000B1A05">
      <w:pPr>
        <w:spacing w:line="360" w:lineRule="auto"/>
        <w:ind w:left="-57" w:right="-57" w:firstLine="57"/>
        <w:jc w:val="both"/>
        <w:rPr>
          <w:sz w:val="24"/>
        </w:rPr>
      </w:pPr>
    </w:p>
    <w:p w:rsidR="000B1A05" w:rsidRPr="001A6562" w:rsidRDefault="000B1A05" w:rsidP="00C86D07">
      <w:pPr>
        <w:pStyle w:val="Nivel10"/>
        <w:numPr>
          <w:ilvl w:val="0"/>
          <w:numId w:val="11"/>
        </w:numPr>
        <w:spacing w:before="0" w:after="0" w:line="360" w:lineRule="auto"/>
        <w:ind w:left="567" w:right="-57" w:hanging="567"/>
        <w:rPr>
          <w:rFonts w:ascii="Times New Roman" w:hAnsi="Times New Roman" w:cs="Times New Roman"/>
          <w:bCs/>
          <w:sz w:val="24"/>
          <w:szCs w:val="24"/>
        </w:rPr>
      </w:pPr>
      <w:r w:rsidRPr="001A6562">
        <w:rPr>
          <w:rFonts w:ascii="Times New Roman" w:hAnsi="Times New Roman" w:cs="Times New Roman"/>
          <w:sz w:val="24"/>
          <w:szCs w:val="24"/>
        </w:rPr>
        <w:t>DOS RECURSOS ORÇAMENTÁRIOS.</w:t>
      </w:r>
    </w:p>
    <w:p w:rsidR="000B1A05" w:rsidRPr="00D356D5" w:rsidRDefault="000B1A05" w:rsidP="00C86D07">
      <w:pPr>
        <w:pStyle w:val="PargrafodaLista"/>
        <w:numPr>
          <w:ilvl w:val="1"/>
          <w:numId w:val="11"/>
        </w:numPr>
        <w:spacing w:after="0" w:line="360" w:lineRule="auto"/>
        <w:ind w:left="0" w:right="-57" w:firstLine="0"/>
        <w:contextualSpacing/>
        <w:jc w:val="both"/>
        <w:rPr>
          <w:rFonts w:ascii="Times New Roman" w:hAnsi="Times New Roman"/>
          <w:b/>
          <w:bCs/>
          <w:sz w:val="24"/>
        </w:rPr>
      </w:pPr>
      <w:r>
        <w:rPr>
          <w:rFonts w:ascii="Times New Roman" w:hAnsi="Times New Roman"/>
          <w:sz w:val="24"/>
        </w:rPr>
        <w:t>Será utilizado o recurso do Fundo Nacional de Desenvolvimento da Educação – FNDE e do tesouro estadual, transferidos pela Secretaria de Educação Juventude e Esportes a essa associação em conta especifica, vinculada ao PNAE.</w:t>
      </w:r>
    </w:p>
    <w:p w:rsidR="00D356D5" w:rsidRDefault="00D356D5" w:rsidP="00D356D5">
      <w:pPr>
        <w:spacing w:line="360" w:lineRule="auto"/>
        <w:ind w:left="142" w:right="-57"/>
        <w:contextualSpacing/>
        <w:jc w:val="both"/>
        <w:rPr>
          <w:b/>
          <w:bCs/>
          <w:sz w:val="24"/>
        </w:rPr>
      </w:pPr>
    </w:p>
    <w:p w:rsidR="007D20AB" w:rsidRPr="00D356D5" w:rsidRDefault="007D20AB" w:rsidP="00D356D5">
      <w:pPr>
        <w:spacing w:line="360" w:lineRule="auto"/>
        <w:ind w:left="142" w:right="-57"/>
        <w:contextualSpacing/>
        <w:jc w:val="both"/>
        <w:rPr>
          <w:b/>
          <w:bCs/>
          <w:sz w:val="24"/>
        </w:rPr>
      </w:pPr>
    </w:p>
    <w:p w:rsidR="000B1A05" w:rsidRDefault="000B1A05" w:rsidP="00EF7675">
      <w:pPr>
        <w:spacing w:line="360" w:lineRule="auto"/>
        <w:ind w:left="-57" w:right="-57"/>
        <w:jc w:val="right"/>
        <w:rPr>
          <w:sz w:val="24"/>
        </w:rPr>
      </w:pPr>
      <w:r w:rsidRPr="00EC4C29">
        <w:rPr>
          <w:sz w:val="24"/>
        </w:rPr>
        <w:t>Paraíso do Tocantins/TO</w:t>
      </w:r>
      <w:r w:rsidR="007D20AB">
        <w:rPr>
          <w:sz w:val="24"/>
        </w:rPr>
        <w:t>,</w:t>
      </w:r>
      <w:r w:rsidRPr="00EC4C29">
        <w:rPr>
          <w:sz w:val="24"/>
        </w:rPr>
        <w:t xml:space="preserve"> </w:t>
      </w:r>
      <w:r w:rsidR="00FA2E7D">
        <w:rPr>
          <w:sz w:val="24"/>
        </w:rPr>
        <w:t>06 de julho</w:t>
      </w:r>
      <w:r w:rsidR="00BF4939">
        <w:rPr>
          <w:sz w:val="24"/>
        </w:rPr>
        <w:t xml:space="preserve"> de 2023</w:t>
      </w:r>
      <w:r>
        <w:rPr>
          <w:sz w:val="24"/>
        </w:rPr>
        <w:t>.</w:t>
      </w:r>
    </w:p>
    <w:p w:rsidR="000B1A05" w:rsidRDefault="000B1A05" w:rsidP="000B1A05">
      <w:pPr>
        <w:spacing w:line="360" w:lineRule="auto"/>
        <w:ind w:left="-57" w:right="-57"/>
        <w:jc w:val="center"/>
        <w:rPr>
          <w:sz w:val="24"/>
        </w:rPr>
      </w:pPr>
    </w:p>
    <w:p w:rsidR="00EF7675" w:rsidRDefault="00EF7675" w:rsidP="000B1A05">
      <w:pPr>
        <w:spacing w:line="360" w:lineRule="auto"/>
        <w:ind w:left="-57" w:right="-57"/>
        <w:jc w:val="center"/>
        <w:rPr>
          <w:sz w:val="24"/>
        </w:rPr>
      </w:pPr>
    </w:p>
    <w:p w:rsidR="00EF7675" w:rsidRDefault="00EF7675" w:rsidP="000B1A05">
      <w:pPr>
        <w:spacing w:line="360" w:lineRule="auto"/>
        <w:ind w:left="-57" w:right="-57"/>
        <w:jc w:val="center"/>
        <w:rPr>
          <w:sz w:val="24"/>
        </w:rPr>
      </w:pPr>
    </w:p>
    <w:p w:rsidR="00F466F5" w:rsidRPr="00EC4C29" w:rsidRDefault="00F466F5" w:rsidP="000B1A05">
      <w:pPr>
        <w:spacing w:line="360" w:lineRule="auto"/>
        <w:ind w:left="-57" w:right="-57"/>
        <w:jc w:val="center"/>
        <w:rPr>
          <w:sz w:val="24"/>
        </w:rPr>
      </w:pPr>
    </w:p>
    <w:p w:rsidR="00D356D5" w:rsidRPr="007D20AB" w:rsidRDefault="00B459DB" w:rsidP="007D20AB">
      <w:pPr>
        <w:jc w:val="center"/>
        <w:rPr>
          <w:b/>
          <w:color w:val="000000" w:themeColor="text1"/>
          <w:sz w:val="24"/>
        </w:rPr>
      </w:pPr>
      <w:r>
        <w:rPr>
          <w:sz w:val="24"/>
        </w:rPr>
        <w:t>Rose-Meire Alves Nascimento</w:t>
      </w:r>
    </w:p>
    <w:p w:rsidR="00D356D5" w:rsidRPr="007D20AB" w:rsidRDefault="00D356D5" w:rsidP="007D20AB">
      <w:pPr>
        <w:jc w:val="center"/>
        <w:rPr>
          <w:b/>
          <w:color w:val="000000" w:themeColor="text1"/>
          <w:sz w:val="24"/>
        </w:rPr>
      </w:pPr>
    </w:p>
    <w:p w:rsidR="000B1A05" w:rsidRPr="007D20AB" w:rsidRDefault="000B1A05" w:rsidP="007D20AB">
      <w:pPr>
        <w:jc w:val="center"/>
        <w:rPr>
          <w:rFonts w:ascii="Centaur" w:hAnsi="Centaur" w:cs="Arial"/>
          <w:sz w:val="24"/>
        </w:rPr>
      </w:pPr>
      <w:r w:rsidRPr="007D20AB">
        <w:rPr>
          <w:b/>
          <w:color w:val="000000" w:themeColor="text1"/>
          <w:sz w:val="24"/>
        </w:rPr>
        <w:t>Presidente da</w:t>
      </w:r>
      <w:r w:rsidR="007D20AB" w:rsidRPr="007D20AB">
        <w:rPr>
          <w:b/>
          <w:color w:val="000000" w:themeColor="text1"/>
          <w:sz w:val="24"/>
        </w:rPr>
        <w:t xml:space="preserve"> </w:t>
      </w:r>
      <w:r w:rsidR="007D20AB" w:rsidRPr="007D20AB">
        <w:rPr>
          <w:b/>
          <w:sz w:val="24"/>
        </w:rPr>
        <w:t xml:space="preserve">Associação </w:t>
      </w:r>
      <w:r w:rsidR="007D20AB">
        <w:rPr>
          <w:b/>
          <w:sz w:val="24"/>
        </w:rPr>
        <w:t>de Apoio d</w:t>
      </w:r>
      <w:r w:rsidR="007D20AB" w:rsidRPr="007D20AB">
        <w:rPr>
          <w:b/>
          <w:sz w:val="24"/>
        </w:rPr>
        <w:t xml:space="preserve">a Escola Estadual </w:t>
      </w:r>
      <w:r w:rsidR="00B459DB">
        <w:rPr>
          <w:b/>
          <w:sz w:val="24"/>
        </w:rPr>
        <w:t xml:space="preserve">Darcy Ribeiro </w:t>
      </w:r>
    </w:p>
    <w:p w:rsidR="005D5771" w:rsidRDefault="005D5771" w:rsidP="00694E20">
      <w:pPr>
        <w:pStyle w:val="Corpodetexto2"/>
        <w:keepNext/>
        <w:jc w:val="center"/>
        <w:rPr>
          <w:rFonts w:ascii="Century Gothic" w:hAnsi="Century Gothic"/>
          <w:u w:val="single"/>
        </w:rPr>
      </w:pPr>
    </w:p>
    <w:p w:rsidR="00964026" w:rsidRDefault="00964026" w:rsidP="00F466F5">
      <w:pPr>
        <w:pStyle w:val="Legenda"/>
      </w:pPr>
    </w:p>
    <w:p w:rsidR="00EF7675" w:rsidRDefault="00EF7675" w:rsidP="00EF7675">
      <w:pPr>
        <w:rPr>
          <w:lang w:eastAsia="ar-SA"/>
        </w:rPr>
      </w:pPr>
    </w:p>
    <w:p w:rsidR="00EF7675" w:rsidRDefault="00EF7675" w:rsidP="00EF7675">
      <w:pPr>
        <w:rPr>
          <w:lang w:eastAsia="ar-SA"/>
        </w:rPr>
      </w:pPr>
    </w:p>
    <w:p w:rsidR="00EF7675" w:rsidRDefault="00EF7675" w:rsidP="00EF7675">
      <w:pPr>
        <w:rPr>
          <w:lang w:eastAsia="ar-SA"/>
        </w:rPr>
      </w:pPr>
    </w:p>
    <w:p w:rsidR="00EF7675" w:rsidRDefault="00EF7675" w:rsidP="00EF7675">
      <w:pPr>
        <w:rPr>
          <w:lang w:eastAsia="ar-SA"/>
        </w:rPr>
      </w:pPr>
    </w:p>
    <w:p w:rsidR="00EF7675" w:rsidRDefault="00EF7675" w:rsidP="00EF7675">
      <w:pPr>
        <w:rPr>
          <w:lang w:eastAsia="ar-SA"/>
        </w:rPr>
      </w:pPr>
    </w:p>
    <w:p w:rsidR="00EF7675" w:rsidRDefault="00EF7675" w:rsidP="00EF7675">
      <w:pPr>
        <w:rPr>
          <w:lang w:eastAsia="ar-SA"/>
        </w:rPr>
      </w:pPr>
    </w:p>
    <w:p w:rsidR="00EF7675" w:rsidRDefault="00EF7675" w:rsidP="00EF7675">
      <w:pPr>
        <w:rPr>
          <w:lang w:eastAsia="ar-SA"/>
        </w:rPr>
      </w:pPr>
    </w:p>
    <w:p w:rsidR="00EF7675" w:rsidRDefault="00EF7675" w:rsidP="00EF7675">
      <w:pPr>
        <w:rPr>
          <w:lang w:eastAsia="ar-SA"/>
        </w:rPr>
      </w:pPr>
    </w:p>
    <w:p w:rsidR="00EF7675" w:rsidRDefault="00EF7675" w:rsidP="00EF7675">
      <w:pPr>
        <w:rPr>
          <w:lang w:eastAsia="ar-SA"/>
        </w:rPr>
      </w:pPr>
    </w:p>
    <w:p w:rsidR="00EF7675" w:rsidRDefault="00EF7675" w:rsidP="00EF7675">
      <w:pPr>
        <w:rPr>
          <w:lang w:eastAsia="ar-SA"/>
        </w:rPr>
      </w:pPr>
    </w:p>
    <w:p w:rsidR="00EF7675" w:rsidRDefault="00EF7675" w:rsidP="00EF7675">
      <w:pPr>
        <w:rPr>
          <w:lang w:eastAsia="ar-SA"/>
        </w:rPr>
      </w:pPr>
    </w:p>
    <w:p w:rsidR="00EF7675" w:rsidRPr="00EF7675" w:rsidRDefault="00EF7675" w:rsidP="00EF7675">
      <w:pPr>
        <w:rPr>
          <w:lang w:eastAsia="ar-SA"/>
        </w:rPr>
      </w:pPr>
    </w:p>
    <w:p w:rsidR="00F466F5" w:rsidRDefault="00F466F5" w:rsidP="00F466F5">
      <w:pPr>
        <w:rPr>
          <w:lang w:eastAsia="ar-SA"/>
        </w:rPr>
      </w:pPr>
    </w:p>
    <w:p w:rsidR="00F466F5" w:rsidRPr="00F466F5" w:rsidRDefault="00F466F5" w:rsidP="00F466F5">
      <w:pPr>
        <w:rPr>
          <w:lang w:eastAsia="ar-SA"/>
        </w:rPr>
      </w:pPr>
    </w:p>
    <w:p w:rsidR="00F466F5" w:rsidRDefault="00F466F5" w:rsidP="006870DC">
      <w:pPr>
        <w:pStyle w:val="Corpodetexto2"/>
        <w:keepNext/>
        <w:ind w:right="516"/>
        <w:rPr>
          <w:rFonts w:ascii="Century Gothic" w:hAnsi="Century Gothic"/>
        </w:rPr>
      </w:pPr>
    </w:p>
    <w:p w:rsidR="00F466F5" w:rsidRDefault="00F466F5" w:rsidP="00F466F5">
      <w:pPr>
        <w:pStyle w:val="Corpodetexto2"/>
        <w:keepNext/>
        <w:jc w:val="center"/>
        <w:rPr>
          <w:rFonts w:ascii="Century Gothic" w:hAnsi="Century Gothic"/>
          <w:u w:val="single"/>
        </w:rPr>
      </w:pPr>
      <w:r w:rsidRPr="00410EFF">
        <w:rPr>
          <w:rFonts w:ascii="Century Gothic" w:hAnsi="Century Gothic"/>
          <w:u w:val="single"/>
        </w:rPr>
        <w:t>ANEXO I</w:t>
      </w:r>
      <w:r>
        <w:rPr>
          <w:rFonts w:ascii="Century Gothic" w:hAnsi="Century Gothic"/>
          <w:u w:val="single"/>
        </w:rPr>
        <w:t>II</w:t>
      </w:r>
    </w:p>
    <w:p w:rsidR="00F466F5" w:rsidRPr="008C219B" w:rsidRDefault="00F466F5" w:rsidP="00F466F5">
      <w:pPr>
        <w:pStyle w:val="Corpodetexto2"/>
        <w:keepNext/>
        <w:jc w:val="center"/>
        <w:rPr>
          <w:rFonts w:ascii="Century Gothic" w:hAnsi="Century Gothic"/>
        </w:rPr>
      </w:pPr>
      <w:r w:rsidRPr="008C219B">
        <w:rPr>
          <w:rFonts w:ascii="Century Gothic" w:hAnsi="Century Gothic"/>
        </w:rPr>
        <w:t>MINUTA DE</w:t>
      </w:r>
      <w:r>
        <w:rPr>
          <w:rFonts w:ascii="Century Gothic" w:hAnsi="Century Gothic"/>
        </w:rPr>
        <w:t xml:space="preserve"> </w:t>
      </w:r>
      <w:r w:rsidRPr="008C219B">
        <w:rPr>
          <w:rFonts w:ascii="Century Gothic" w:hAnsi="Century Gothic"/>
        </w:rPr>
        <w:t>TERMO DE CONTRATO</w:t>
      </w:r>
    </w:p>
    <w:p w:rsidR="00F466F5" w:rsidRDefault="00F466F5" w:rsidP="00F466F5">
      <w:pPr>
        <w:pStyle w:val="Corpodetexto2"/>
        <w:keepNext/>
        <w:ind w:right="516"/>
        <w:jc w:val="center"/>
        <w:rPr>
          <w:rFonts w:ascii="Century Gothic" w:hAnsi="Century Gothic"/>
        </w:rPr>
      </w:pPr>
    </w:p>
    <w:p w:rsidR="00F466F5" w:rsidRPr="00410EFF" w:rsidRDefault="00F466F5" w:rsidP="00F466F5">
      <w:pPr>
        <w:pStyle w:val="Corpodetexto2"/>
        <w:keepNext/>
        <w:ind w:right="516"/>
        <w:jc w:val="center"/>
        <w:rPr>
          <w:rFonts w:ascii="Century Gothic" w:hAnsi="Century Gothic"/>
        </w:rPr>
      </w:pPr>
    </w:p>
    <w:p w:rsidR="00FA2E7D" w:rsidRDefault="00FA2E7D" w:rsidP="00F466F5">
      <w:pPr>
        <w:keepNext/>
        <w:autoSpaceDE w:val="0"/>
        <w:autoSpaceDN w:val="0"/>
        <w:adjustRightInd w:val="0"/>
        <w:ind w:left="5103"/>
        <w:jc w:val="both"/>
        <w:rPr>
          <w:rFonts w:ascii="Century Gothic" w:hAnsi="Century Gothic" w:cs="Courier New"/>
          <w:b/>
        </w:rPr>
      </w:pPr>
    </w:p>
    <w:p w:rsidR="00F466F5" w:rsidRDefault="00F466F5" w:rsidP="00F466F5">
      <w:pPr>
        <w:keepNext/>
        <w:autoSpaceDE w:val="0"/>
        <w:autoSpaceDN w:val="0"/>
        <w:adjustRightInd w:val="0"/>
        <w:ind w:left="5103"/>
        <w:jc w:val="both"/>
        <w:rPr>
          <w:rFonts w:ascii="Century Gothic" w:hAnsi="Century Gothic"/>
          <w:b/>
          <w:color w:val="FF0000"/>
        </w:rPr>
      </w:pPr>
      <w:r w:rsidRPr="00657AAB">
        <w:rPr>
          <w:rFonts w:ascii="Century Gothic" w:hAnsi="Century Gothic" w:cs="Courier New"/>
          <w:b/>
        </w:rPr>
        <w:t xml:space="preserve">TERMO DE CONTRATO CELEBRADO ENTRE </w:t>
      </w:r>
      <w:r>
        <w:rPr>
          <w:rFonts w:ascii="Century Gothic" w:hAnsi="Century Gothic" w:cs="Courier New"/>
          <w:b/>
        </w:rPr>
        <w:t xml:space="preserve">A </w:t>
      </w:r>
      <w:r w:rsidRPr="004B1E85">
        <w:rPr>
          <w:rFonts w:ascii="Century Gothic" w:hAnsi="Century Gothic" w:cs="Courier New"/>
          <w:b/>
        </w:rPr>
        <w:t xml:space="preserve">ASSOCIAÇÃO DE APOIO DA ESCOLA ESTADUAL </w:t>
      </w:r>
      <w:r w:rsidR="00B459DB">
        <w:rPr>
          <w:rFonts w:ascii="Century Gothic" w:hAnsi="Century Gothic" w:cs="Courier New"/>
          <w:b/>
        </w:rPr>
        <w:t>DARCY RIBEIRO</w:t>
      </w:r>
      <w:r w:rsidRPr="00657AAB">
        <w:rPr>
          <w:rFonts w:ascii="Century Gothic" w:hAnsi="Century Gothic" w:cs="Courier New"/>
          <w:b/>
        </w:rPr>
        <w:t xml:space="preserve"> E A EMPRESA</w:t>
      </w:r>
      <w:r>
        <w:rPr>
          <w:rFonts w:ascii="Century Gothic" w:hAnsi="Century Gothic" w:cs="Courier New"/>
          <w:b/>
        </w:rPr>
        <w:t xml:space="preserve"> </w:t>
      </w:r>
      <w:r w:rsidRPr="00657AAB">
        <w:rPr>
          <w:rFonts w:ascii="Century Gothic" w:hAnsi="Century Gothic" w:cs="Courier New"/>
          <w:b/>
        </w:rPr>
        <w:t xml:space="preserve">_____________, REFERENTE À </w:t>
      </w:r>
      <w:r w:rsidRPr="00461EB8">
        <w:rPr>
          <w:rFonts w:ascii="Century Gothic" w:hAnsi="Century Gothic"/>
          <w:b/>
        </w:rPr>
        <w:t xml:space="preserve">AQUISIÇÃO </w:t>
      </w:r>
      <w:r>
        <w:rPr>
          <w:rFonts w:ascii="Century Gothic" w:hAnsi="Century Gothic"/>
          <w:b/>
        </w:rPr>
        <w:t>DE GÊNEROS ALIMENTÍCIOS</w:t>
      </w:r>
      <w:r w:rsidR="00EF7675">
        <w:rPr>
          <w:rFonts w:ascii="Century Gothic" w:hAnsi="Century Gothic"/>
          <w:b/>
        </w:rPr>
        <w:t>PARA MERENDA ESCOLAR</w:t>
      </w:r>
      <w:r>
        <w:rPr>
          <w:rFonts w:ascii="Century Gothic" w:hAnsi="Century Gothic"/>
          <w:b/>
        </w:rPr>
        <w:t>.</w:t>
      </w:r>
    </w:p>
    <w:p w:rsidR="00F466F5" w:rsidRDefault="00F466F5" w:rsidP="00F466F5">
      <w:pPr>
        <w:spacing w:after="120" w:line="360" w:lineRule="auto"/>
        <w:ind w:right="-15"/>
        <w:jc w:val="both"/>
        <w:rPr>
          <w:rFonts w:ascii="Century Gothic" w:hAnsi="Century Gothic"/>
          <w:b/>
          <w:color w:val="FF0000"/>
        </w:rPr>
      </w:pPr>
    </w:p>
    <w:p w:rsidR="00F466F5" w:rsidRDefault="00F466F5" w:rsidP="00F466F5">
      <w:pPr>
        <w:pStyle w:val="NormalWeb"/>
        <w:spacing w:before="240" w:after="0" w:line="276" w:lineRule="auto"/>
        <w:ind w:firstLine="1418"/>
        <w:jc w:val="both"/>
        <w:rPr>
          <w:rFonts w:ascii="Century Gothic" w:hAnsi="Century Gothic"/>
          <w:color w:val="000000" w:themeColor="text1"/>
          <w:sz w:val="20"/>
        </w:rPr>
      </w:pPr>
      <w:r w:rsidRPr="00410EFF">
        <w:rPr>
          <w:rFonts w:ascii="Century Gothic" w:hAnsi="Century Gothic"/>
          <w:sz w:val="20"/>
        </w:rPr>
        <w:t xml:space="preserve">A </w:t>
      </w:r>
      <w:r w:rsidRPr="007D20AB">
        <w:rPr>
          <w:rFonts w:ascii="Century Gothic" w:hAnsi="Century Gothic"/>
          <w:b/>
          <w:sz w:val="20"/>
        </w:rPr>
        <w:t xml:space="preserve">ASSOCIAÇÃO DE APOIO DA ESCOLA ESTADUAL </w:t>
      </w:r>
      <w:r w:rsidR="00B459DB">
        <w:rPr>
          <w:rFonts w:ascii="Century Gothic" w:hAnsi="Century Gothic"/>
          <w:b/>
          <w:sz w:val="20"/>
        </w:rPr>
        <w:t>DARCY RIBEIRO</w:t>
      </w:r>
      <w:r>
        <w:rPr>
          <w:rFonts w:ascii="Century Gothic" w:hAnsi="Century Gothic"/>
          <w:sz w:val="20"/>
        </w:rPr>
        <w:t>, com sede na Av. Paraná</w:t>
      </w:r>
      <w:r>
        <w:rPr>
          <w:rFonts w:ascii="Century Gothic" w:hAnsi="Century Gothic"/>
          <w:color w:val="000000" w:themeColor="text1"/>
          <w:sz w:val="20"/>
        </w:rPr>
        <w:t>, n°. 811, Setor Oeste</w:t>
      </w:r>
      <w:r w:rsidRPr="008C219B">
        <w:rPr>
          <w:rFonts w:ascii="Century Gothic" w:hAnsi="Century Gothic"/>
          <w:color w:val="000000" w:themeColor="text1"/>
          <w:sz w:val="20"/>
        </w:rPr>
        <w:t>,</w:t>
      </w:r>
      <w:r>
        <w:rPr>
          <w:rFonts w:ascii="Century Gothic" w:hAnsi="Century Gothic"/>
          <w:color w:val="000000" w:themeColor="text1"/>
          <w:sz w:val="20"/>
        </w:rPr>
        <w:t xml:space="preserve"> </w:t>
      </w:r>
      <w:r w:rsidRPr="008C219B">
        <w:rPr>
          <w:rFonts w:ascii="Century Gothic" w:hAnsi="Century Gothic"/>
          <w:sz w:val="20"/>
        </w:rPr>
        <w:t>na cidade de</w:t>
      </w:r>
      <w:r>
        <w:rPr>
          <w:rFonts w:ascii="Century Gothic" w:hAnsi="Century Gothic"/>
          <w:sz w:val="20"/>
        </w:rPr>
        <w:t xml:space="preserve"> </w:t>
      </w:r>
      <w:r w:rsidRPr="008C219B">
        <w:rPr>
          <w:rFonts w:ascii="Century Gothic" w:hAnsi="Century Gothic"/>
          <w:color w:val="000000" w:themeColor="text1"/>
          <w:sz w:val="20"/>
        </w:rPr>
        <w:t>Paraíso do Tocantins</w:t>
      </w:r>
      <w:r w:rsidRPr="008C219B">
        <w:rPr>
          <w:rFonts w:ascii="Century Gothic" w:hAnsi="Century Gothic"/>
          <w:sz w:val="20"/>
        </w:rPr>
        <w:t xml:space="preserve">/TO, inscrita no CNPJ sob o nº </w:t>
      </w:r>
      <w:r w:rsidRPr="008C219B">
        <w:rPr>
          <w:rFonts w:ascii="Century Gothic" w:hAnsi="Century Gothic"/>
          <w:color w:val="000000" w:themeColor="text1"/>
          <w:sz w:val="20"/>
        </w:rPr>
        <w:t>01.0</w:t>
      </w:r>
      <w:r>
        <w:rPr>
          <w:rFonts w:ascii="Century Gothic" w:hAnsi="Century Gothic"/>
          <w:color w:val="000000" w:themeColor="text1"/>
          <w:sz w:val="20"/>
        </w:rPr>
        <w:t>66419</w:t>
      </w:r>
      <w:r w:rsidRPr="008C219B">
        <w:rPr>
          <w:rFonts w:ascii="Century Gothic" w:hAnsi="Century Gothic"/>
          <w:color w:val="000000" w:themeColor="text1"/>
          <w:sz w:val="20"/>
        </w:rPr>
        <w:t>/0001-</w:t>
      </w:r>
      <w:r>
        <w:rPr>
          <w:rFonts w:ascii="Century Gothic" w:hAnsi="Century Gothic"/>
          <w:color w:val="000000" w:themeColor="text1"/>
          <w:sz w:val="20"/>
        </w:rPr>
        <w:t>66</w:t>
      </w:r>
      <w:r>
        <w:rPr>
          <w:rFonts w:ascii="Century Gothic" w:hAnsi="Century Gothic"/>
          <w:sz w:val="20"/>
        </w:rPr>
        <w:t>, neste ato representado</w:t>
      </w:r>
      <w:r w:rsidRPr="008C219B">
        <w:rPr>
          <w:rFonts w:ascii="Century Gothic" w:hAnsi="Century Gothic"/>
          <w:sz w:val="20"/>
        </w:rPr>
        <w:t xml:space="preserve"> pel</w:t>
      </w:r>
      <w:r>
        <w:rPr>
          <w:rFonts w:ascii="Century Gothic" w:hAnsi="Century Gothic"/>
          <w:sz w:val="20"/>
        </w:rPr>
        <w:t xml:space="preserve">a </w:t>
      </w:r>
      <w:r w:rsidRPr="008C219B">
        <w:rPr>
          <w:rFonts w:ascii="Century Gothic" w:hAnsi="Century Gothic"/>
          <w:color w:val="000000" w:themeColor="text1"/>
          <w:sz w:val="20"/>
        </w:rPr>
        <w:t xml:space="preserve">Presidente da </w:t>
      </w:r>
      <w:r w:rsidRPr="004B1E85">
        <w:rPr>
          <w:rFonts w:ascii="Century Gothic" w:hAnsi="Century Gothic"/>
          <w:b/>
          <w:color w:val="000000" w:themeColor="text1"/>
          <w:sz w:val="20"/>
        </w:rPr>
        <w:t xml:space="preserve">ASSOCIAÇÃO DE APOIO DA ESCOLA ESTADUAL </w:t>
      </w:r>
      <w:r w:rsidR="00B459DB">
        <w:rPr>
          <w:rFonts w:ascii="Century Gothic" w:hAnsi="Century Gothic"/>
          <w:b/>
          <w:color w:val="000000" w:themeColor="text1"/>
          <w:sz w:val="20"/>
        </w:rPr>
        <w:t>DARCY RIBEIRO</w:t>
      </w:r>
      <w:r>
        <w:rPr>
          <w:rFonts w:ascii="Century Gothic" w:hAnsi="Century Gothic"/>
          <w:b/>
          <w:color w:val="000000" w:themeColor="text1"/>
          <w:sz w:val="20"/>
        </w:rPr>
        <w:t>,</w:t>
      </w:r>
      <w:r w:rsidRPr="004B1E85">
        <w:rPr>
          <w:rFonts w:ascii="Century Gothic" w:hAnsi="Century Gothic"/>
          <w:b/>
          <w:color w:val="000000" w:themeColor="text1"/>
          <w:sz w:val="20"/>
        </w:rPr>
        <w:t xml:space="preserve"> </w:t>
      </w:r>
      <w:r w:rsidR="00B459DB">
        <w:rPr>
          <w:rFonts w:ascii="Century Gothic" w:hAnsi="Century Gothic"/>
          <w:b/>
          <w:color w:val="000000" w:themeColor="text1"/>
          <w:sz w:val="20"/>
        </w:rPr>
        <w:t>Rose-Meire Alves do Nascimento</w:t>
      </w:r>
      <w:r w:rsidRPr="008C219B">
        <w:rPr>
          <w:rFonts w:ascii="Century Gothic" w:hAnsi="Century Gothic"/>
          <w:sz w:val="20"/>
        </w:rPr>
        <w:t xml:space="preserve">, conforme </w:t>
      </w:r>
      <w:r w:rsidRPr="006870DC">
        <w:rPr>
          <w:rFonts w:ascii="Century Gothic" w:hAnsi="Century Gothic"/>
          <w:sz w:val="20"/>
        </w:rPr>
        <w:t>ata de reunião realizada no dia 22 de março de 2020, portadora d</w:t>
      </w:r>
      <w:r w:rsidR="000A3D2E">
        <w:rPr>
          <w:rFonts w:ascii="Century Gothic" w:hAnsi="Century Gothic"/>
          <w:sz w:val="20"/>
        </w:rPr>
        <w:t xml:space="preserve"> </w:t>
      </w:r>
      <w:r w:rsidRPr="006870DC">
        <w:rPr>
          <w:rFonts w:ascii="Century Gothic" w:hAnsi="Century Gothic"/>
          <w:sz w:val="20"/>
        </w:rPr>
        <w:t xml:space="preserve">o CPF nº </w:t>
      </w:r>
      <w:r w:rsidRPr="006870DC">
        <w:rPr>
          <w:rFonts w:ascii="Century Gothic" w:hAnsi="Century Gothic"/>
          <w:color w:val="000000" w:themeColor="text1"/>
          <w:sz w:val="20"/>
        </w:rPr>
        <w:t>308.949.041-72</w:t>
      </w:r>
      <w:r w:rsidRPr="006870DC">
        <w:rPr>
          <w:rFonts w:ascii="Century Gothic" w:hAnsi="Century Gothic"/>
          <w:sz w:val="20"/>
        </w:rPr>
        <w:t xml:space="preserve">, doravante denominada </w:t>
      </w:r>
      <w:r w:rsidRPr="006870DC">
        <w:rPr>
          <w:rFonts w:ascii="Century Gothic" w:hAnsi="Century Gothic"/>
          <w:b/>
          <w:sz w:val="20"/>
        </w:rPr>
        <w:t>CONTRATANTE</w:t>
      </w:r>
      <w:r w:rsidRPr="006870DC">
        <w:rPr>
          <w:rFonts w:ascii="Century Gothic" w:hAnsi="Century Gothic"/>
          <w:sz w:val="20"/>
        </w:rPr>
        <w:t xml:space="preserve">, e o (a) </w:t>
      </w:r>
      <w:r w:rsidRPr="006870DC">
        <w:rPr>
          <w:rFonts w:ascii="Century Gothic" w:hAnsi="Century Gothic"/>
          <w:color w:val="FF0000"/>
          <w:sz w:val="20"/>
        </w:rPr>
        <w:t>(empresa)</w:t>
      </w:r>
      <w:r w:rsidRPr="006870DC">
        <w:rPr>
          <w:rFonts w:ascii="Century Gothic" w:hAnsi="Century Gothic"/>
          <w:sz w:val="20"/>
        </w:rPr>
        <w:t xml:space="preserve"> inscrito (a) no CNPJ/MF sob o nº </w:t>
      </w:r>
      <w:r w:rsidRPr="006870DC">
        <w:rPr>
          <w:rFonts w:ascii="Century Gothic" w:hAnsi="Century Gothic"/>
          <w:color w:val="000000" w:themeColor="text1"/>
          <w:sz w:val="20"/>
        </w:rPr>
        <w:t>xxxx</w:t>
      </w:r>
      <w:r w:rsidRPr="006870DC">
        <w:rPr>
          <w:rFonts w:ascii="Century Gothic" w:hAnsi="Century Gothic"/>
          <w:sz w:val="20"/>
        </w:rPr>
        <w:t xml:space="preserve">, sediado (a) na </w:t>
      </w:r>
      <w:r w:rsidRPr="006870DC">
        <w:rPr>
          <w:rFonts w:ascii="Century Gothic" w:hAnsi="Century Gothic"/>
          <w:color w:val="000000" w:themeColor="text1"/>
          <w:sz w:val="20"/>
        </w:rPr>
        <w:t xml:space="preserve">xxx, em xxx </w:t>
      </w:r>
      <w:r w:rsidRPr="006870DC">
        <w:rPr>
          <w:rFonts w:ascii="Century Gothic" w:hAnsi="Century Gothic"/>
          <w:sz w:val="20"/>
        </w:rPr>
        <w:t xml:space="preserve">doravante designada </w:t>
      </w:r>
      <w:r w:rsidRPr="006870DC">
        <w:rPr>
          <w:rFonts w:ascii="Century Gothic" w:hAnsi="Century Gothic"/>
          <w:b/>
          <w:sz w:val="20"/>
        </w:rPr>
        <w:t>CONTRATADA</w:t>
      </w:r>
      <w:r w:rsidRPr="006870DC">
        <w:rPr>
          <w:rFonts w:ascii="Century Gothic" w:hAnsi="Century Gothic"/>
          <w:sz w:val="20"/>
        </w:rPr>
        <w:t xml:space="preserve">, neste ato representada pelo (a) Sr. (a) </w:t>
      </w:r>
      <w:r w:rsidRPr="006870DC">
        <w:rPr>
          <w:rFonts w:ascii="Century Gothic" w:hAnsi="Century Gothic"/>
          <w:color w:val="000000" w:themeColor="text1"/>
          <w:sz w:val="20"/>
        </w:rPr>
        <w:t>xxx</w:t>
      </w:r>
      <w:r w:rsidRPr="006870DC">
        <w:rPr>
          <w:rFonts w:ascii="Century Gothic" w:hAnsi="Century Gothic"/>
          <w:sz w:val="20"/>
        </w:rPr>
        <w:t xml:space="preserve">, portador(a) da Carteira de Identidade nº </w:t>
      </w:r>
      <w:r w:rsidRPr="006870DC">
        <w:rPr>
          <w:rFonts w:ascii="Century Gothic" w:hAnsi="Century Gothic"/>
          <w:color w:val="000000" w:themeColor="text1"/>
          <w:sz w:val="20"/>
        </w:rPr>
        <w:t xml:space="preserve">xxx expedida pela(o) xxx., e CPF nº xxx, tendo em vista o que consta no </w:t>
      </w:r>
      <w:r w:rsidRPr="006870DC">
        <w:rPr>
          <w:rFonts w:ascii="Century Gothic" w:hAnsi="Century Gothic"/>
          <w:sz w:val="20"/>
        </w:rPr>
        <w:t xml:space="preserve">Processo nº </w:t>
      </w:r>
      <w:r w:rsidR="00714DE6">
        <w:rPr>
          <w:rFonts w:ascii="Century Gothic" w:hAnsi="Century Gothic"/>
          <w:b/>
          <w:sz w:val="20"/>
        </w:rPr>
        <w:t>003</w:t>
      </w:r>
      <w:bookmarkStart w:id="3" w:name="_GoBack"/>
      <w:bookmarkEnd w:id="3"/>
      <w:r w:rsidRPr="006870DC">
        <w:rPr>
          <w:rFonts w:ascii="Century Gothic" w:hAnsi="Century Gothic"/>
          <w:b/>
          <w:sz w:val="20"/>
        </w:rPr>
        <w:t>/</w:t>
      </w:r>
      <w:r w:rsidR="001032B3">
        <w:rPr>
          <w:rFonts w:ascii="Century Gothic" w:hAnsi="Century Gothic"/>
          <w:b/>
          <w:sz w:val="20"/>
        </w:rPr>
        <w:t>2023</w:t>
      </w:r>
      <w:r w:rsidRPr="006870DC">
        <w:rPr>
          <w:rFonts w:ascii="Century Gothic" w:hAnsi="Century Gothic"/>
          <w:b/>
          <w:color w:val="000000" w:themeColor="text1"/>
          <w:sz w:val="20"/>
        </w:rPr>
        <w:t xml:space="preserve"> </w:t>
      </w:r>
      <w:r w:rsidRPr="006870DC">
        <w:rPr>
          <w:rFonts w:ascii="Century Gothic" w:hAnsi="Century Gothic"/>
          <w:color w:val="000000" w:themeColor="text1"/>
          <w:sz w:val="20"/>
        </w:rPr>
        <w:t xml:space="preserve">em observância às disposições da Lei nº 8.666, de 21 de junho de 1993, da Lei nº 10.520, de 17 de julho de 2002 e na Lei nº 8.078, de 1990 - Código de Defesa do Consumidor, do Decreto nº 7.892, de 23 de janeiro de 2013, resolvem celebrar o presente </w:t>
      </w:r>
      <w:r w:rsidRPr="006870DC">
        <w:rPr>
          <w:rFonts w:ascii="Century Gothic" w:hAnsi="Century Gothic"/>
          <w:b/>
          <w:color w:val="000000" w:themeColor="text1"/>
          <w:sz w:val="20"/>
        </w:rPr>
        <w:t>CONTRATO</w:t>
      </w:r>
      <w:r w:rsidRPr="006870DC">
        <w:rPr>
          <w:rFonts w:ascii="Century Gothic" w:hAnsi="Century Gothic"/>
          <w:color w:val="000000" w:themeColor="text1"/>
          <w:sz w:val="20"/>
        </w:rPr>
        <w:t>, decorrente do Pregão nº 01/</w:t>
      </w:r>
      <w:r w:rsidR="001032B3">
        <w:rPr>
          <w:rFonts w:ascii="Century Gothic" w:hAnsi="Century Gothic"/>
          <w:color w:val="000000" w:themeColor="text1"/>
          <w:sz w:val="20"/>
        </w:rPr>
        <w:t>2023</w:t>
      </w:r>
      <w:r w:rsidRPr="006870DC">
        <w:rPr>
          <w:rFonts w:ascii="Century Gothic" w:hAnsi="Century Gothic"/>
          <w:color w:val="000000" w:themeColor="text1"/>
          <w:sz w:val="20"/>
        </w:rPr>
        <w:t>, mediante as cláusulas e condições a seguir enunciadas.</w:t>
      </w:r>
      <w:r>
        <w:rPr>
          <w:rFonts w:ascii="Century Gothic" w:hAnsi="Century Gothic"/>
          <w:color w:val="000000" w:themeColor="text1"/>
          <w:sz w:val="20"/>
        </w:rPr>
        <w:t xml:space="preserve"> </w:t>
      </w:r>
    </w:p>
    <w:p w:rsidR="00F466F5" w:rsidRPr="00410EFF" w:rsidRDefault="00F466F5" w:rsidP="00F466F5">
      <w:pPr>
        <w:pStyle w:val="Nivel010"/>
        <w:keepLines w:val="0"/>
        <w:tabs>
          <w:tab w:val="clear" w:pos="567"/>
          <w:tab w:val="left" w:pos="284"/>
        </w:tabs>
        <w:spacing w:after="240" w:line="276" w:lineRule="auto"/>
        <w:rPr>
          <w:rFonts w:ascii="Century Gothic" w:hAnsi="Century Gothic"/>
        </w:rPr>
      </w:pPr>
      <w:r w:rsidRPr="00410EFF">
        <w:rPr>
          <w:rFonts w:ascii="Century Gothic" w:hAnsi="Century Gothic"/>
        </w:rPr>
        <w:lastRenderedPageBreak/>
        <w:t>CLÁUSULA PRIMEIRA – OBJETO</w:t>
      </w:r>
    </w:p>
    <w:p w:rsidR="00F466F5" w:rsidRPr="007E10BA" w:rsidRDefault="00F466F5" w:rsidP="00C86D07">
      <w:pPr>
        <w:pStyle w:val="Ttulo2"/>
        <w:numPr>
          <w:ilvl w:val="1"/>
          <w:numId w:val="15"/>
        </w:numPr>
        <w:tabs>
          <w:tab w:val="left" w:pos="284"/>
        </w:tabs>
        <w:spacing w:line="276" w:lineRule="auto"/>
        <w:ind w:left="0" w:right="-1" w:firstLine="0"/>
        <w:jc w:val="both"/>
        <w:rPr>
          <w:rFonts w:ascii="Century Gothic" w:hAnsi="Century Gothic"/>
          <w:b w:val="0"/>
        </w:rPr>
      </w:pPr>
      <w:r>
        <w:rPr>
          <w:rFonts w:ascii="Century Gothic" w:hAnsi="Century Gothic"/>
          <w:b w:val="0"/>
        </w:rPr>
        <w:t xml:space="preserve"> </w:t>
      </w:r>
      <w:r w:rsidRPr="00410EFF">
        <w:rPr>
          <w:rFonts w:ascii="Century Gothic" w:hAnsi="Century Gothic"/>
          <w:b w:val="0"/>
        </w:rPr>
        <w:t xml:space="preserve">O objeto do presente Termo de Contrato por valor estimado para a aquisição de Gêneros Alimentícios para fornecimento de alimentação aos alunos matriculados </w:t>
      </w:r>
      <w:r>
        <w:rPr>
          <w:rFonts w:ascii="Century Gothic" w:hAnsi="Century Gothic"/>
          <w:b w:val="0"/>
        </w:rPr>
        <w:t>no Colégio Estadual Idalina de Paula 6</w:t>
      </w:r>
      <w:r w:rsidRPr="00774ED1">
        <w:rPr>
          <w:rFonts w:ascii="Century Gothic" w:hAnsi="Century Gothic"/>
          <w:b w:val="0"/>
        </w:rPr>
        <w:t>30</w:t>
      </w:r>
      <w:r>
        <w:rPr>
          <w:rFonts w:ascii="Century Gothic" w:hAnsi="Century Gothic"/>
          <w:b w:val="0"/>
        </w:rPr>
        <w:t xml:space="preserve"> </w:t>
      </w:r>
      <w:r w:rsidRPr="00774ED1">
        <w:rPr>
          <w:rFonts w:ascii="Century Gothic" w:hAnsi="Century Gothic"/>
          <w:b w:val="0"/>
        </w:rPr>
        <w:t>(</w:t>
      </w:r>
      <w:r>
        <w:rPr>
          <w:rFonts w:ascii="Century Gothic" w:hAnsi="Century Gothic"/>
          <w:b w:val="0"/>
        </w:rPr>
        <w:t>seiscentos</w:t>
      </w:r>
      <w:r w:rsidRPr="00774ED1">
        <w:rPr>
          <w:rFonts w:ascii="Century Gothic" w:hAnsi="Century Gothic"/>
          <w:b w:val="0"/>
        </w:rPr>
        <w:t xml:space="preserve"> e trinta)</w:t>
      </w:r>
      <w:r>
        <w:rPr>
          <w:rFonts w:ascii="Century Gothic" w:hAnsi="Century Gothic"/>
          <w:b w:val="0"/>
        </w:rPr>
        <w:t xml:space="preserve"> alunos </w:t>
      </w:r>
      <w:r w:rsidRPr="00410EFF">
        <w:rPr>
          <w:rFonts w:ascii="Century Gothic" w:hAnsi="Century Gothic"/>
          <w:b w:val="0"/>
        </w:rPr>
        <w:t xml:space="preserve">por meio Programa Nacional de Alimentação Escolar, conforme especificações e quantitativos estabelecidos no Termo de Referência, anexo do Edital. </w:t>
      </w:r>
    </w:p>
    <w:p w:rsidR="00F466F5" w:rsidRPr="00BD451E" w:rsidRDefault="00F466F5" w:rsidP="00C86D07">
      <w:pPr>
        <w:pStyle w:val="Nivel010"/>
        <w:numPr>
          <w:ilvl w:val="1"/>
          <w:numId w:val="15"/>
        </w:numPr>
        <w:spacing w:line="276" w:lineRule="auto"/>
        <w:jc w:val="left"/>
        <w:rPr>
          <w:rFonts w:ascii="Century Gothic" w:hAnsi="Century Gothic"/>
          <w:b w:val="0"/>
          <w:color w:val="000000"/>
        </w:rPr>
      </w:pPr>
      <w:r w:rsidRPr="00410EFF">
        <w:rPr>
          <w:rFonts w:ascii="Century Gothic" w:hAnsi="Century Gothic"/>
          <w:b w:val="0"/>
          <w:color w:val="000000"/>
        </w:rPr>
        <w:t>Discriminação do objeto:</w:t>
      </w:r>
    </w:p>
    <w:p w:rsidR="00F466F5" w:rsidRDefault="00F466F5" w:rsidP="00F466F5">
      <w:pPr>
        <w:pStyle w:val="Nivel010"/>
        <w:numPr>
          <w:ilvl w:val="0"/>
          <w:numId w:val="0"/>
        </w:numPr>
        <w:spacing w:after="240" w:line="276" w:lineRule="auto"/>
        <w:rPr>
          <w:rFonts w:ascii="Century Gothic" w:hAnsi="Century Gothic"/>
          <w:b w:val="0"/>
          <w:color w:val="000000"/>
        </w:rPr>
      </w:pPr>
      <w:r>
        <w:rPr>
          <w:rFonts w:ascii="Century Gothic" w:hAnsi="Century Gothic"/>
          <w:b w:val="0"/>
          <w:color w:val="000000"/>
        </w:rPr>
        <w:t xml:space="preserve">A aquisição deste Contrato as quantidades e observações constantes do objeto da Licitação do Pregão </w:t>
      </w:r>
      <w:r w:rsidR="0040245E">
        <w:rPr>
          <w:rFonts w:ascii="Century Gothic" w:hAnsi="Century Gothic"/>
          <w:b w:val="0"/>
          <w:color w:val="000000"/>
        </w:rPr>
        <w:t>Eletrônico COMPRASNET n° 01/2023, conforme Processo n° 001/2023</w:t>
      </w:r>
      <w:r>
        <w:rPr>
          <w:rFonts w:ascii="Century Gothic" w:hAnsi="Century Gothic"/>
          <w:b w:val="0"/>
          <w:color w:val="000000"/>
        </w:rPr>
        <w:t>, parte integrante deste Contrato, com motivação e finalidade descritas no Termo de Referência.</w:t>
      </w:r>
    </w:p>
    <w:p w:rsidR="00F466F5" w:rsidRDefault="00F466F5" w:rsidP="00F466F5">
      <w:pPr>
        <w:keepNext/>
        <w:jc w:val="both"/>
        <w:rPr>
          <w:rFonts w:ascii="Century Gothic" w:hAnsi="Century Gothic" w:cs="Courier New"/>
        </w:rPr>
      </w:pPr>
    </w:p>
    <w:p w:rsidR="00F466F5" w:rsidRDefault="00F466F5" w:rsidP="00F466F5">
      <w:pPr>
        <w:keepNext/>
        <w:jc w:val="both"/>
        <w:rPr>
          <w:rFonts w:ascii="Century Gothic" w:hAnsi="Century Gothic" w:cs="Courier New"/>
        </w:rPr>
      </w:pPr>
    </w:p>
    <w:p w:rsidR="00F466F5" w:rsidRDefault="00F466F5" w:rsidP="00F466F5">
      <w:pPr>
        <w:keepNext/>
        <w:jc w:val="both"/>
        <w:rPr>
          <w:rFonts w:ascii="Century Gothic" w:hAnsi="Century Gothic" w:cs="Courier New"/>
        </w:rPr>
      </w:pPr>
    </w:p>
    <w:p w:rsidR="00F466F5" w:rsidRPr="007E10BA" w:rsidRDefault="00F466F5" w:rsidP="00F466F5">
      <w:pPr>
        <w:keepNext/>
        <w:jc w:val="both"/>
        <w:rPr>
          <w:rFonts w:ascii="Century Gothic" w:hAnsi="Century Gothic" w:cs="Courier New"/>
        </w:rPr>
      </w:pPr>
      <w:r w:rsidRPr="00475D19">
        <w:rPr>
          <w:rFonts w:ascii="Century Gothic" w:hAnsi="Century Gothic" w:cs="Courier New"/>
        </w:rPr>
        <w:t xml:space="preserve">(AS ESPECIFICAÇÕES DETALHADAS DO OBJETO CONTRATADO SERÃO INSERIDAS </w:t>
      </w:r>
      <w:r w:rsidRPr="00541FEA">
        <w:rPr>
          <w:rFonts w:ascii="Century Gothic" w:hAnsi="Century Gothic" w:cs="Courier New"/>
        </w:rPr>
        <w:t xml:space="preserve">NO MOMENTO DA ASSINATURA DO CONTRATO, COM BASE NA </w:t>
      </w:r>
      <w:r>
        <w:rPr>
          <w:rFonts w:ascii="Century Gothic" w:hAnsi="Century Gothic" w:cs="Courier New"/>
        </w:rPr>
        <w:t>PROPOSTA DA EMPRESA VENCEDORA).</w:t>
      </w:r>
    </w:p>
    <w:p w:rsidR="00F466F5" w:rsidRPr="00410EFF" w:rsidRDefault="00F466F5" w:rsidP="00F466F5">
      <w:pPr>
        <w:pStyle w:val="Nivel010"/>
        <w:rPr>
          <w:rFonts w:ascii="Century Gothic" w:hAnsi="Century Gothic"/>
          <w:iCs/>
        </w:rPr>
      </w:pPr>
      <w:r w:rsidRPr="00410EFF">
        <w:rPr>
          <w:rFonts w:ascii="Century Gothic" w:hAnsi="Century Gothic"/>
        </w:rPr>
        <w:t xml:space="preserve">  CLÁUSULA SEGUNDA – VIGÊNCIA</w:t>
      </w:r>
    </w:p>
    <w:p w:rsidR="00F466F5" w:rsidRDefault="00F466F5" w:rsidP="00C86D07">
      <w:pPr>
        <w:pStyle w:val="PargrafodaLista"/>
        <w:numPr>
          <w:ilvl w:val="1"/>
          <w:numId w:val="14"/>
        </w:numPr>
        <w:spacing w:before="120" w:after="120" w:line="360" w:lineRule="auto"/>
        <w:ind w:left="0" w:firstLine="0"/>
        <w:contextualSpacing/>
        <w:jc w:val="both"/>
        <w:rPr>
          <w:rFonts w:ascii="Century Gothic" w:hAnsi="Century Gothic"/>
          <w:bCs/>
          <w:iCs/>
          <w:sz w:val="20"/>
        </w:rPr>
      </w:pPr>
      <w:r w:rsidRPr="00410EFF">
        <w:rPr>
          <w:rFonts w:ascii="Century Gothic" w:hAnsi="Century Gothic"/>
          <w:bCs/>
          <w:iCs/>
          <w:sz w:val="20"/>
        </w:rPr>
        <w:t>O prazo de vigência deste Termo de Contrato</w:t>
      </w:r>
      <w:r>
        <w:rPr>
          <w:rFonts w:ascii="Century Gothic" w:hAnsi="Century Gothic"/>
          <w:bCs/>
          <w:iCs/>
          <w:sz w:val="20"/>
        </w:rPr>
        <w:t xml:space="preserve">, conforme </w:t>
      </w:r>
      <w:r w:rsidRPr="00410EFF">
        <w:rPr>
          <w:rFonts w:ascii="Century Gothic" w:hAnsi="Century Gothic"/>
          <w:bCs/>
          <w:iCs/>
          <w:sz w:val="20"/>
        </w:rPr>
        <w:t xml:space="preserve">no Termo de Referência, </w:t>
      </w:r>
      <w:r>
        <w:rPr>
          <w:rFonts w:ascii="Century Gothic" w:hAnsi="Century Gothic"/>
          <w:bCs/>
          <w:iCs/>
          <w:sz w:val="20"/>
        </w:rPr>
        <w:t xml:space="preserve">tem </w:t>
      </w:r>
      <w:r w:rsidRPr="00410EFF">
        <w:rPr>
          <w:rFonts w:ascii="Century Gothic" w:hAnsi="Century Gothic"/>
          <w:bCs/>
          <w:iCs/>
          <w:sz w:val="20"/>
        </w:rPr>
        <w:t xml:space="preserve">início </w:t>
      </w:r>
      <w:r>
        <w:rPr>
          <w:rFonts w:ascii="Century Gothic" w:hAnsi="Century Gothic"/>
          <w:bCs/>
          <w:iCs/>
          <w:sz w:val="20"/>
        </w:rPr>
        <w:t xml:space="preserve">em </w:t>
      </w:r>
      <w:r w:rsidR="00714DE6">
        <w:rPr>
          <w:rFonts w:ascii="Century Gothic" w:hAnsi="Century Gothic"/>
          <w:b/>
          <w:bCs/>
          <w:iCs/>
          <w:sz w:val="20"/>
          <w:u w:val="single"/>
        </w:rPr>
        <w:t>06/07</w:t>
      </w:r>
      <w:r w:rsidR="0040245E">
        <w:rPr>
          <w:rFonts w:ascii="Century Gothic" w:hAnsi="Century Gothic"/>
          <w:b/>
          <w:bCs/>
          <w:iCs/>
          <w:sz w:val="20"/>
          <w:u w:val="single"/>
        </w:rPr>
        <w:t>/2023</w:t>
      </w:r>
      <w:r>
        <w:rPr>
          <w:rFonts w:ascii="Century Gothic" w:hAnsi="Century Gothic"/>
          <w:b/>
          <w:bCs/>
          <w:iCs/>
          <w:sz w:val="20"/>
          <w:u w:val="single"/>
        </w:rPr>
        <w:t xml:space="preserve"> </w:t>
      </w:r>
      <w:r w:rsidRPr="00870394">
        <w:rPr>
          <w:rFonts w:ascii="Century Gothic" w:hAnsi="Century Gothic"/>
          <w:bCs/>
          <w:iCs/>
          <w:sz w:val="20"/>
        </w:rPr>
        <w:t xml:space="preserve">até </w:t>
      </w:r>
      <w:r w:rsidR="00714DE6">
        <w:rPr>
          <w:rFonts w:ascii="Century Gothic" w:hAnsi="Century Gothic"/>
          <w:b/>
          <w:bCs/>
          <w:iCs/>
          <w:sz w:val="20"/>
          <w:u w:val="single"/>
        </w:rPr>
        <w:t>31/12</w:t>
      </w:r>
      <w:r w:rsidR="0040245E">
        <w:rPr>
          <w:rFonts w:ascii="Century Gothic" w:hAnsi="Century Gothic"/>
          <w:b/>
          <w:bCs/>
          <w:iCs/>
          <w:sz w:val="20"/>
          <w:u w:val="single"/>
        </w:rPr>
        <w:t>/2023</w:t>
      </w:r>
      <w:r w:rsidRPr="00410EFF">
        <w:rPr>
          <w:rFonts w:ascii="Century Gothic" w:hAnsi="Century Gothic"/>
          <w:bCs/>
          <w:iCs/>
          <w:sz w:val="20"/>
        </w:rPr>
        <w:t>,</w:t>
      </w:r>
      <w:r w:rsidR="0040245E">
        <w:rPr>
          <w:rFonts w:ascii="Century Gothic" w:hAnsi="Century Gothic"/>
          <w:bCs/>
          <w:iCs/>
          <w:sz w:val="20"/>
        </w:rPr>
        <w:t xml:space="preserve"> </w:t>
      </w:r>
      <w:r>
        <w:rPr>
          <w:rFonts w:ascii="Century Gothic" w:hAnsi="Century Gothic"/>
          <w:bCs/>
          <w:iCs/>
          <w:sz w:val="20"/>
        </w:rPr>
        <w:t xml:space="preserve">podendo ser </w:t>
      </w:r>
      <w:r w:rsidRPr="00410EFF">
        <w:rPr>
          <w:rFonts w:ascii="Century Gothic" w:hAnsi="Century Gothic"/>
          <w:bCs/>
          <w:iCs/>
          <w:sz w:val="20"/>
        </w:rPr>
        <w:t>prorrogável na forma do art. 57, §1º, da Lei nº 8.666, de 1993.</w:t>
      </w:r>
    </w:p>
    <w:p w:rsidR="008E2420" w:rsidRDefault="008E2420" w:rsidP="008E2420">
      <w:pPr>
        <w:pStyle w:val="PargrafodaLista"/>
        <w:spacing w:before="120" w:after="120" w:line="360" w:lineRule="auto"/>
        <w:ind w:left="0"/>
        <w:contextualSpacing/>
        <w:jc w:val="both"/>
        <w:rPr>
          <w:rFonts w:ascii="Century Gothic" w:hAnsi="Century Gothic"/>
          <w:bCs/>
          <w:iCs/>
          <w:sz w:val="20"/>
        </w:rPr>
      </w:pPr>
    </w:p>
    <w:p w:rsidR="008E2420" w:rsidRDefault="008E2420" w:rsidP="008E2420">
      <w:pPr>
        <w:pStyle w:val="PargrafodaLista"/>
        <w:spacing w:before="120" w:after="120" w:line="360" w:lineRule="auto"/>
        <w:ind w:left="0"/>
        <w:contextualSpacing/>
        <w:jc w:val="both"/>
        <w:rPr>
          <w:rFonts w:ascii="Century Gothic" w:hAnsi="Century Gothic"/>
          <w:bCs/>
          <w:iCs/>
          <w:sz w:val="20"/>
        </w:rPr>
      </w:pPr>
    </w:p>
    <w:p w:rsidR="008E2420" w:rsidRPr="00410EFF" w:rsidRDefault="008E2420" w:rsidP="008E2420">
      <w:pPr>
        <w:pStyle w:val="PargrafodaLista"/>
        <w:spacing w:before="120" w:after="120" w:line="360" w:lineRule="auto"/>
        <w:ind w:left="0"/>
        <w:contextualSpacing/>
        <w:jc w:val="both"/>
        <w:rPr>
          <w:rFonts w:ascii="Century Gothic" w:hAnsi="Century Gothic"/>
          <w:bCs/>
          <w:iCs/>
          <w:sz w:val="20"/>
        </w:rPr>
      </w:pPr>
    </w:p>
    <w:p w:rsidR="00F466F5" w:rsidRPr="00410EFF" w:rsidRDefault="00F466F5" w:rsidP="00F466F5">
      <w:pPr>
        <w:pStyle w:val="Nivel010"/>
        <w:spacing w:line="360" w:lineRule="auto"/>
        <w:rPr>
          <w:rFonts w:ascii="Century Gothic" w:hAnsi="Century Gothic"/>
        </w:rPr>
      </w:pPr>
      <w:r w:rsidRPr="00410EFF">
        <w:rPr>
          <w:rFonts w:ascii="Century Gothic" w:hAnsi="Century Gothic"/>
        </w:rPr>
        <w:t>CLÁUSULA TERCEIRA – PREÇO</w:t>
      </w:r>
    </w:p>
    <w:p w:rsidR="00F466F5" w:rsidRPr="007E10BA" w:rsidRDefault="00F466F5" w:rsidP="00C86D07">
      <w:pPr>
        <w:pStyle w:val="PargrafodaLista"/>
        <w:numPr>
          <w:ilvl w:val="1"/>
          <w:numId w:val="16"/>
        </w:numPr>
        <w:spacing w:before="120" w:after="120" w:line="360" w:lineRule="auto"/>
        <w:ind w:left="0" w:firstLine="0"/>
        <w:contextualSpacing/>
        <w:jc w:val="both"/>
        <w:rPr>
          <w:rFonts w:ascii="Century Gothic" w:hAnsi="Century Gothic"/>
          <w:sz w:val="20"/>
        </w:rPr>
      </w:pPr>
      <w:r w:rsidRPr="007E10BA">
        <w:rPr>
          <w:rFonts w:ascii="Century Gothic" w:hAnsi="Century Gothic" w:cs="Courier New"/>
          <w:sz w:val="20"/>
        </w:rPr>
        <w:t xml:space="preserve">O CONTRATANTE pagará à </w:t>
      </w:r>
      <w:r w:rsidRPr="007E10BA">
        <w:rPr>
          <w:rFonts w:ascii="Century Gothic" w:hAnsi="Century Gothic" w:cs="Courier New"/>
          <w:b/>
          <w:sz w:val="20"/>
        </w:rPr>
        <w:t>CONTRATADA</w:t>
      </w:r>
      <w:r w:rsidRPr="007E10BA">
        <w:rPr>
          <w:rFonts w:ascii="Century Gothic" w:hAnsi="Century Gothic" w:cs="Courier New"/>
          <w:sz w:val="20"/>
        </w:rPr>
        <w:t xml:space="preserve">, pela aquisição do material o valor total de </w:t>
      </w:r>
      <w:r w:rsidRPr="007E10BA">
        <w:rPr>
          <w:rFonts w:ascii="Century Gothic" w:hAnsi="Century Gothic" w:cs="Courier New"/>
          <w:b/>
          <w:sz w:val="20"/>
        </w:rPr>
        <w:t>R$</w:t>
      </w:r>
      <w:r w:rsidRPr="007E10BA">
        <w:rPr>
          <w:rFonts w:ascii="Century Gothic" w:hAnsi="Century Gothic" w:cs="Courier New"/>
          <w:sz w:val="20"/>
        </w:rPr>
        <w:t xml:space="preserve"> .......................... (...........................................................).</w:t>
      </w:r>
    </w:p>
    <w:p w:rsidR="00F466F5" w:rsidRPr="00DC0AB9" w:rsidRDefault="00F466F5" w:rsidP="00C86D07">
      <w:pPr>
        <w:pStyle w:val="PargrafodaLista"/>
        <w:numPr>
          <w:ilvl w:val="1"/>
          <w:numId w:val="16"/>
        </w:numPr>
        <w:spacing w:before="120" w:after="120" w:line="360" w:lineRule="auto"/>
        <w:ind w:left="0" w:firstLine="0"/>
        <w:contextualSpacing/>
        <w:jc w:val="both"/>
        <w:rPr>
          <w:rFonts w:ascii="Century Gothic" w:hAnsi="Century Gothic"/>
          <w:sz w:val="20"/>
        </w:rPr>
      </w:pPr>
      <w:r w:rsidRPr="00410EFF">
        <w:rPr>
          <w:rFonts w:ascii="Century Gothic" w:hAnsi="Century Gothic"/>
          <w:sz w:val="20"/>
        </w:rPr>
        <w:t xml:space="preserve">No valor acima estão incluídas todas as despesas ordinárias diretas e indiretas decorrentes da execução contratual, inclusive tributos e/ou impostos, encargos sociais, trabalhistas, previdenciários, fiscais e comerciais incidentes, taxa de administração, frete, seguro e </w:t>
      </w:r>
      <w:r w:rsidRPr="00DC0AB9">
        <w:rPr>
          <w:rFonts w:ascii="Century Gothic" w:hAnsi="Century Gothic"/>
          <w:sz w:val="20"/>
        </w:rPr>
        <w:t>outros necessários ao cumprimento integral do objeto da contratação.</w:t>
      </w:r>
    </w:p>
    <w:p w:rsidR="00F466F5" w:rsidRPr="00DC0AB9" w:rsidRDefault="00F466F5" w:rsidP="00C86D07">
      <w:pPr>
        <w:pStyle w:val="PargrafodaLista"/>
        <w:numPr>
          <w:ilvl w:val="1"/>
          <w:numId w:val="16"/>
        </w:numPr>
        <w:spacing w:before="120" w:after="120" w:line="360" w:lineRule="auto"/>
        <w:ind w:left="0" w:firstLine="0"/>
        <w:contextualSpacing/>
        <w:jc w:val="both"/>
        <w:rPr>
          <w:rFonts w:ascii="Century Gothic" w:hAnsi="Century Gothic"/>
          <w:sz w:val="20"/>
        </w:rPr>
      </w:pPr>
      <w:r w:rsidRPr="00DC0AB9">
        <w:rPr>
          <w:rFonts w:ascii="Century Gothic" w:hAnsi="Century Gothic"/>
          <w:sz w:val="20"/>
        </w:rPr>
        <w:t>O valor do contrato é estimado, em razão da situação atual causada pela pandemia da COVID-19, pois mesmo que se tenha a previsão mínima de 100 (cem) dias letivos, não é possível se asseverar que teremos aulas presenciais equivalentes à quantidade mínima estabelecida.</w:t>
      </w:r>
    </w:p>
    <w:p w:rsidR="00F466F5" w:rsidRPr="00DC0AB9" w:rsidRDefault="00F466F5" w:rsidP="00C86D07">
      <w:pPr>
        <w:pStyle w:val="PargrafodaLista"/>
        <w:numPr>
          <w:ilvl w:val="1"/>
          <w:numId w:val="16"/>
        </w:numPr>
        <w:spacing w:before="120" w:after="120" w:line="360" w:lineRule="auto"/>
        <w:ind w:left="0" w:firstLine="0"/>
        <w:contextualSpacing/>
        <w:jc w:val="both"/>
        <w:rPr>
          <w:rFonts w:ascii="Century Gothic" w:hAnsi="Century Gothic"/>
          <w:sz w:val="20"/>
        </w:rPr>
      </w:pPr>
      <w:r w:rsidRPr="00DC0AB9">
        <w:rPr>
          <w:rFonts w:ascii="Century Gothic" w:hAnsi="Century Gothic"/>
          <w:sz w:val="20"/>
        </w:rPr>
        <w:t>Por se tratar de contrato de valor estimado, fica a contratada ciente de que só receberá pela quantidade efetivamente executada, não podendo exigir o recebimento, pela contratante, da totalidade estimada na contratação.</w:t>
      </w:r>
    </w:p>
    <w:p w:rsidR="00F466F5" w:rsidRPr="00410EFF" w:rsidRDefault="00F466F5" w:rsidP="00F466F5">
      <w:pPr>
        <w:pStyle w:val="Nivel010"/>
        <w:rPr>
          <w:rFonts w:ascii="Century Gothic" w:hAnsi="Century Gothic"/>
        </w:rPr>
      </w:pPr>
      <w:r w:rsidRPr="00410EFF">
        <w:rPr>
          <w:rFonts w:ascii="Century Gothic" w:hAnsi="Century Gothic"/>
        </w:rPr>
        <w:lastRenderedPageBreak/>
        <w:t>CLÁUSULA QUARTA – DOTAÇÃO ORÇAMENTÁRIA</w:t>
      </w:r>
    </w:p>
    <w:p w:rsidR="00F466F5" w:rsidRPr="00410EFF" w:rsidRDefault="00F466F5" w:rsidP="00C86D07">
      <w:pPr>
        <w:pStyle w:val="Nivel010"/>
        <w:numPr>
          <w:ilvl w:val="1"/>
          <w:numId w:val="10"/>
        </w:numPr>
        <w:tabs>
          <w:tab w:val="clear" w:pos="567"/>
          <w:tab w:val="left" w:pos="0"/>
        </w:tabs>
        <w:spacing w:line="360" w:lineRule="auto"/>
        <w:ind w:left="0" w:firstLine="0"/>
        <w:rPr>
          <w:rFonts w:ascii="Century Gothic" w:hAnsi="Century Gothic"/>
          <w:b w:val="0"/>
        </w:rPr>
      </w:pPr>
      <w:r w:rsidRPr="00410EFF">
        <w:rPr>
          <w:rFonts w:ascii="Century Gothic" w:hAnsi="Century Gothic"/>
          <w:b w:val="0"/>
        </w:rPr>
        <w:t>As despesas decorrentes desta contratação estão programadas dos recursos do Fundo Nacional de Desenvolvimento da Educação – FNDE e do tesouro estadual, transferidos pela Secretaria de Educação Juventude e Esportes a essa associação em conta especifica, vinculada ao PNAE</w:t>
      </w:r>
      <w:r>
        <w:rPr>
          <w:rFonts w:ascii="Century Gothic" w:hAnsi="Century Gothic"/>
          <w:b w:val="0"/>
        </w:rPr>
        <w:t xml:space="preserve"> </w:t>
      </w:r>
      <w:r w:rsidRPr="00410EFF">
        <w:rPr>
          <w:rFonts w:ascii="Century Gothic" w:hAnsi="Century Gothic"/>
          <w:b w:val="0"/>
        </w:rPr>
        <w:t xml:space="preserve">para o exercício de </w:t>
      </w:r>
      <w:r w:rsidR="0040245E">
        <w:rPr>
          <w:rFonts w:ascii="Century Gothic" w:hAnsi="Century Gothic"/>
        </w:rPr>
        <w:t>2023</w:t>
      </w:r>
      <w:r w:rsidRPr="00870394">
        <w:rPr>
          <w:rFonts w:ascii="Century Gothic" w:hAnsi="Century Gothic"/>
        </w:rPr>
        <w:t>.</w:t>
      </w:r>
    </w:p>
    <w:p w:rsidR="00F466F5" w:rsidRPr="00A55CD1" w:rsidRDefault="00F466F5" w:rsidP="00F466F5">
      <w:pPr>
        <w:pStyle w:val="Nivel010"/>
        <w:spacing w:after="240" w:line="360" w:lineRule="auto"/>
        <w:rPr>
          <w:rFonts w:ascii="Century Gothic" w:hAnsi="Century Gothic"/>
        </w:rPr>
      </w:pPr>
      <w:r w:rsidRPr="00410EFF">
        <w:rPr>
          <w:rFonts w:ascii="Century Gothic" w:hAnsi="Century Gothic"/>
        </w:rPr>
        <w:t>CLÁUSULA QUINTA – PAGAMENTO</w:t>
      </w:r>
    </w:p>
    <w:p w:rsidR="00F466F5" w:rsidRPr="006C26BA" w:rsidRDefault="00F466F5" w:rsidP="00C86D07">
      <w:pPr>
        <w:pStyle w:val="PargrafodaLista"/>
        <w:numPr>
          <w:ilvl w:val="1"/>
          <w:numId w:val="9"/>
        </w:numPr>
        <w:spacing w:after="0" w:line="360" w:lineRule="auto"/>
        <w:ind w:right="-57"/>
        <w:jc w:val="both"/>
        <w:rPr>
          <w:rFonts w:ascii="Century Gothic" w:hAnsi="Century Gothic"/>
          <w:sz w:val="20"/>
          <w:lang w:eastAsia="en-US"/>
        </w:rPr>
      </w:pPr>
      <w:r w:rsidRPr="006C26BA">
        <w:rPr>
          <w:rFonts w:ascii="Century Gothic" w:hAnsi="Century Gothic"/>
          <w:sz w:val="20"/>
          <w:lang w:eastAsia="en-US"/>
        </w:rPr>
        <w:t xml:space="preserve">  A CONTRATADA deverá apresentar a NOTA Fiscal e fatura correspondentes aos Gêneros Alimentícios a </w:t>
      </w:r>
      <w:r w:rsidRPr="007D20AB">
        <w:rPr>
          <w:rFonts w:ascii="Century Gothic" w:hAnsi="Century Gothic"/>
          <w:b/>
          <w:sz w:val="20"/>
          <w:u w:val="single"/>
        </w:rPr>
        <w:t xml:space="preserve">ASSOCIAÇÃO DE APOIO DA ESCOLA ESTADUAL </w:t>
      </w:r>
      <w:r w:rsidR="00B459DB">
        <w:rPr>
          <w:rFonts w:ascii="Century Gothic" w:hAnsi="Century Gothic"/>
          <w:b/>
          <w:sz w:val="20"/>
          <w:u w:val="single"/>
        </w:rPr>
        <w:t>DARCY RIBEIRO</w:t>
      </w:r>
      <w:r w:rsidRPr="006C26BA">
        <w:rPr>
          <w:rFonts w:ascii="Century Gothic" w:hAnsi="Century Gothic"/>
          <w:b/>
          <w:sz w:val="20"/>
          <w:u w:val="single"/>
        </w:rPr>
        <w:t>.</w:t>
      </w:r>
    </w:p>
    <w:p w:rsidR="00F466F5" w:rsidRPr="006C26BA" w:rsidRDefault="00F466F5" w:rsidP="00C86D07">
      <w:pPr>
        <w:pStyle w:val="PargrafodaLista"/>
        <w:numPr>
          <w:ilvl w:val="1"/>
          <w:numId w:val="9"/>
        </w:numPr>
        <w:spacing w:after="0" w:line="360" w:lineRule="auto"/>
        <w:ind w:right="-57"/>
        <w:jc w:val="both"/>
        <w:rPr>
          <w:rFonts w:ascii="Century Gothic" w:hAnsi="Century Gothic"/>
          <w:sz w:val="20"/>
          <w:lang w:eastAsia="en-US"/>
        </w:rPr>
      </w:pPr>
      <w:r w:rsidRPr="006C26BA">
        <w:rPr>
          <w:rFonts w:ascii="Century Gothic" w:hAnsi="Century Gothic"/>
          <w:sz w:val="20"/>
          <w:lang w:eastAsia="en-US"/>
        </w:rPr>
        <w:t xml:space="preserve">  Os Gêneros Alimentícios deverão ser, rigorosamente, aqueles descritos na (s) Nota Fiscal, sendo que, na hipótese de prestação diversa, o pagamento ficará, em sua totalidade, suspenso até a respectiva regularização.</w:t>
      </w:r>
    </w:p>
    <w:p w:rsidR="00F466F5" w:rsidRPr="006C26BA" w:rsidRDefault="00F466F5" w:rsidP="00C86D07">
      <w:pPr>
        <w:pStyle w:val="PargrafodaLista"/>
        <w:numPr>
          <w:ilvl w:val="1"/>
          <w:numId w:val="9"/>
        </w:numPr>
        <w:spacing w:after="0" w:line="360" w:lineRule="auto"/>
        <w:ind w:right="-57"/>
        <w:jc w:val="both"/>
        <w:rPr>
          <w:rFonts w:ascii="Century Gothic" w:hAnsi="Century Gothic"/>
          <w:sz w:val="20"/>
          <w:lang w:eastAsia="en-US"/>
        </w:rPr>
      </w:pPr>
      <w:r w:rsidRPr="006C26BA">
        <w:rPr>
          <w:rFonts w:ascii="Century Gothic" w:hAnsi="Century Gothic"/>
          <w:sz w:val="20"/>
          <w:lang w:eastAsia="en-US"/>
        </w:rPr>
        <w:t xml:space="preserve">  O CNPJ constante da Nota Fiscal deverá ser o mesmo indicado na proposta e Nota de Empenho e vinculado à conta corrente.</w:t>
      </w:r>
    </w:p>
    <w:p w:rsidR="00F466F5" w:rsidRPr="006C26BA" w:rsidRDefault="00F466F5" w:rsidP="00C86D07">
      <w:pPr>
        <w:pStyle w:val="PargrafodaLista"/>
        <w:numPr>
          <w:ilvl w:val="1"/>
          <w:numId w:val="9"/>
        </w:numPr>
        <w:spacing w:after="0" w:line="360" w:lineRule="auto"/>
        <w:ind w:right="-57"/>
        <w:jc w:val="both"/>
        <w:rPr>
          <w:rFonts w:ascii="Century Gothic" w:hAnsi="Century Gothic"/>
          <w:color w:val="000000"/>
          <w:sz w:val="20"/>
          <w:lang w:eastAsia="en-US"/>
        </w:rPr>
      </w:pPr>
      <w:r w:rsidRPr="006C26BA">
        <w:rPr>
          <w:rFonts w:ascii="Century Gothic" w:hAnsi="Century Gothic"/>
          <w:sz w:val="20"/>
          <w:lang w:eastAsia="en-US"/>
        </w:rPr>
        <w:t>O pagamento será realizado no prazo máximo de até 30 (trinta)</w:t>
      </w:r>
      <w:r w:rsidRPr="006C26BA">
        <w:rPr>
          <w:rFonts w:ascii="Century Gothic" w:hAnsi="Century Gothic"/>
          <w:color w:val="000000"/>
          <w:sz w:val="20"/>
          <w:lang w:eastAsia="en-US"/>
        </w:rPr>
        <w:t xml:space="preserve">dias, contados a partir </w:t>
      </w:r>
      <w:r w:rsidRPr="006C26BA">
        <w:rPr>
          <w:rFonts w:ascii="Century Gothic" w:hAnsi="Century Gothic"/>
          <w:color w:val="000000"/>
          <w:sz w:val="20"/>
        </w:rPr>
        <w:t xml:space="preserve">do recebimento da Nota Fiscal ou Fatura, </w:t>
      </w:r>
      <w:r w:rsidRPr="006C26BA">
        <w:rPr>
          <w:rFonts w:ascii="Century Gothic" w:hAnsi="Century Gothic"/>
          <w:color w:val="000000"/>
          <w:sz w:val="20"/>
          <w:lang w:eastAsia="en-US"/>
        </w:rPr>
        <w:t>através de ordem bancária, para crédito em banco, agência e conta corrente indicados pelo contratado.</w:t>
      </w:r>
    </w:p>
    <w:p w:rsidR="00F466F5" w:rsidRPr="003535A5" w:rsidRDefault="00F466F5" w:rsidP="00C86D07">
      <w:pPr>
        <w:pStyle w:val="PargrafodaLista"/>
        <w:numPr>
          <w:ilvl w:val="1"/>
          <w:numId w:val="9"/>
        </w:numPr>
        <w:spacing w:after="0" w:line="360" w:lineRule="auto"/>
        <w:ind w:right="-57"/>
        <w:jc w:val="both"/>
        <w:rPr>
          <w:rFonts w:ascii="Century Gothic" w:hAnsi="Century Gothic"/>
          <w:strike/>
          <w:color w:val="000000"/>
          <w:sz w:val="20"/>
        </w:rPr>
      </w:pPr>
      <w:r w:rsidRPr="006C26BA">
        <w:rPr>
          <w:rFonts w:ascii="Century Gothic" w:hAnsi="Century Gothic"/>
          <w:color w:val="000000"/>
          <w:sz w:val="20"/>
        </w:rPr>
        <w:t>Considera-se ocorrido o recebimento da nota fiscal ou fatura no momento em que o órgão contratante atestar a execução do objeto do contrato.</w:t>
      </w:r>
    </w:p>
    <w:p w:rsidR="003535A5" w:rsidRPr="006C26BA" w:rsidRDefault="003535A5" w:rsidP="003535A5">
      <w:pPr>
        <w:pStyle w:val="PargrafodaLista"/>
        <w:spacing w:after="0" w:line="360" w:lineRule="auto"/>
        <w:ind w:left="0" w:right="-57"/>
        <w:jc w:val="both"/>
        <w:rPr>
          <w:rFonts w:ascii="Century Gothic" w:hAnsi="Century Gothic"/>
          <w:strike/>
          <w:color w:val="000000"/>
          <w:sz w:val="20"/>
        </w:rPr>
      </w:pPr>
    </w:p>
    <w:p w:rsidR="00F466F5" w:rsidRPr="006C26BA" w:rsidRDefault="00F466F5" w:rsidP="00C86D07">
      <w:pPr>
        <w:numPr>
          <w:ilvl w:val="1"/>
          <w:numId w:val="9"/>
        </w:numPr>
        <w:spacing w:line="360" w:lineRule="auto"/>
        <w:ind w:right="-1"/>
        <w:jc w:val="both"/>
        <w:rPr>
          <w:rFonts w:ascii="Century Gothic" w:hAnsi="Century Gothic"/>
          <w:color w:val="000000"/>
        </w:rPr>
      </w:pPr>
      <w:r w:rsidRPr="006C26BA">
        <w:rPr>
          <w:rFonts w:ascii="Century Gothic" w:hAnsi="Century Gothic"/>
          <w:color w:val="000000"/>
        </w:rPr>
        <w:t xml:space="preserve">A Nota Fiscal ou Fatura deverá ser obrigatoriamente acompanhada da comprovação da regularidade fiscal, constatada por meio de consulta on-line ao SICAF ou, na impossibilidade de acesso </w:t>
      </w:r>
      <w:r w:rsidRPr="006C26BA">
        <w:rPr>
          <w:rFonts w:ascii="Century Gothic" w:hAnsi="Century Gothic"/>
          <w:color w:val="000000"/>
          <w:lang w:eastAsia="en-US"/>
        </w:rPr>
        <w:t>ao</w:t>
      </w:r>
      <w:r w:rsidRPr="006C26BA">
        <w:rPr>
          <w:rFonts w:ascii="Century Gothic" w:hAnsi="Century Gothic"/>
          <w:color w:val="000000"/>
        </w:rPr>
        <w:t xml:space="preserve"> referido Sistema, mediante consulta aos sítios eletrônicos oficiais ou à documentação mencionada no art. 29 da Lei nº 8.666, de 1993. </w:t>
      </w:r>
    </w:p>
    <w:p w:rsidR="00F466F5" w:rsidRPr="006C26BA" w:rsidRDefault="00F466F5" w:rsidP="00C86D07">
      <w:pPr>
        <w:numPr>
          <w:ilvl w:val="2"/>
          <w:numId w:val="9"/>
        </w:numPr>
        <w:spacing w:line="360" w:lineRule="auto"/>
        <w:ind w:right="-57"/>
        <w:jc w:val="both"/>
        <w:rPr>
          <w:rFonts w:ascii="Century Gothic" w:hAnsi="Century Gothic"/>
          <w:color w:val="000000"/>
        </w:rPr>
      </w:pPr>
      <w:r w:rsidRPr="006C26BA">
        <w:rPr>
          <w:rFonts w:ascii="Century Gothic" w:hAnsi="Century Gothic"/>
          <w:color w:val="000000"/>
        </w:rPr>
        <w:t xml:space="preserve">Constatando-se a situação de irregularidade do fornecedor contratado, deverão ser tomadas as providências previstas no do art. 31 da Instrução </w:t>
      </w:r>
      <w:r w:rsidRPr="006C26BA">
        <w:rPr>
          <w:rFonts w:ascii="Century Gothic" w:hAnsi="Century Gothic"/>
          <w:color w:val="000000"/>
          <w:lang w:eastAsia="en-US"/>
        </w:rPr>
        <w:t>Normativa</w:t>
      </w:r>
      <w:r w:rsidRPr="006C26BA">
        <w:rPr>
          <w:rFonts w:ascii="Century Gothic" w:hAnsi="Century Gothic"/>
          <w:color w:val="000000"/>
        </w:rPr>
        <w:t xml:space="preserve"> nº 3, de 26 de abril de 2018.</w:t>
      </w:r>
    </w:p>
    <w:p w:rsidR="00F466F5" w:rsidRPr="006C26BA" w:rsidRDefault="00F466F5" w:rsidP="00C86D07">
      <w:pPr>
        <w:pStyle w:val="PargrafodaLista"/>
        <w:numPr>
          <w:ilvl w:val="1"/>
          <w:numId w:val="9"/>
        </w:numPr>
        <w:spacing w:after="0" w:line="360" w:lineRule="auto"/>
        <w:ind w:right="-57"/>
        <w:jc w:val="both"/>
        <w:rPr>
          <w:rFonts w:ascii="Century Gothic" w:hAnsi="Century Gothic"/>
          <w:color w:val="000000"/>
          <w:sz w:val="20"/>
          <w:lang w:eastAsia="en-US"/>
        </w:rPr>
      </w:pPr>
      <w:r w:rsidRPr="006C26BA">
        <w:rPr>
          <w:rFonts w:ascii="Century Gothic" w:hAnsi="Century Gothic"/>
          <w:color w:val="000000"/>
          <w:sz w:val="20"/>
          <w:lang w:eastAsia="en-US"/>
        </w:rPr>
        <w:t xml:space="preserve">Havendo erro na apresentação da Nota Fiscal ou dos documentos pertinentes à contratação, ou, ainda, circunstância que impeça a liquidação da despesa, como, por exemplo, </w:t>
      </w:r>
      <w:r w:rsidRPr="006C26BA">
        <w:rPr>
          <w:rFonts w:ascii="Century Gothic" w:hAnsi="Century Gothic"/>
          <w:color w:val="000000"/>
          <w:sz w:val="20"/>
        </w:rPr>
        <w:t>obrigação financeira pendente, decorrente de penalidade imposta ou inadimplência,</w:t>
      </w:r>
      <w:r w:rsidRPr="006C26BA">
        <w:rPr>
          <w:rFonts w:ascii="Century Gothic" w:hAnsi="Century Gothic"/>
          <w:color w:val="000000"/>
          <w:sz w:val="20"/>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rsidR="00F466F5" w:rsidRPr="006C26BA" w:rsidRDefault="00F466F5" w:rsidP="00C86D07">
      <w:pPr>
        <w:numPr>
          <w:ilvl w:val="1"/>
          <w:numId w:val="9"/>
        </w:numPr>
        <w:spacing w:line="360" w:lineRule="auto"/>
        <w:ind w:right="-57"/>
        <w:jc w:val="both"/>
        <w:rPr>
          <w:rFonts w:ascii="Century Gothic" w:hAnsi="Century Gothic"/>
          <w:lang w:eastAsia="en-US"/>
        </w:rPr>
      </w:pPr>
      <w:r w:rsidRPr="006C26BA">
        <w:rPr>
          <w:rFonts w:ascii="Century Gothic" w:hAnsi="Century Gothic"/>
          <w:lang w:eastAsia="en-US"/>
        </w:rPr>
        <w:t>Será considerada data do pagamento o dia em que constar como emitida a ordem bancária para pagamento.</w:t>
      </w:r>
    </w:p>
    <w:p w:rsidR="00F466F5" w:rsidRPr="006C26BA" w:rsidRDefault="00F466F5" w:rsidP="00C86D07">
      <w:pPr>
        <w:numPr>
          <w:ilvl w:val="1"/>
          <w:numId w:val="9"/>
        </w:numPr>
        <w:spacing w:line="360" w:lineRule="auto"/>
        <w:ind w:right="-57"/>
        <w:jc w:val="both"/>
        <w:rPr>
          <w:rFonts w:ascii="Century Gothic" w:hAnsi="Century Gothic"/>
          <w:lang w:eastAsia="en-US"/>
        </w:rPr>
      </w:pPr>
      <w:r w:rsidRPr="006C26BA">
        <w:rPr>
          <w:rFonts w:ascii="Century Gothic" w:hAnsi="Century Gothic"/>
          <w:lang w:eastAsia="en-US"/>
        </w:rPr>
        <w:lastRenderedPageBreak/>
        <w:t xml:space="preserve">Antes de cada pagamento à contratada será realizada consulta para verificar a manutenção das condições de habilitação exigidas no edital. </w:t>
      </w:r>
    </w:p>
    <w:p w:rsidR="00F466F5" w:rsidRPr="006C26BA" w:rsidRDefault="00F466F5" w:rsidP="00C86D07">
      <w:pPr>
        <w:numPr>
          <w:ilvl w:val="1"/>
          <w:numId w:val="9"/>
        </w:numPr>
        <w:spacing w:line="360" w:lineRule="auto"/>
        <w:ind w:right="-57"/>
        <w:jc w:val="both"/>
        <w:rPr>
          <w:rFonts w:ascii="Century Gothic" w:hAnsi="Century Gothic"/>
          <w:lang w:eastAsia="en-US"/>
        </w:rPr>
      </w:pPr>
      <w:r w:rsidRPr="006C26BA">
        <w:rPr>
          <w:rFonts w:ascii="Century Gothic" w:hAnsi="Century Gothic"/>
          <w:lang w:eastAsia="en-US"/>
        </w:rPr>
        <w:t xml:space="preserve">  Constatando-se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rsidR="00F466F5" w:rsidRPr="006C26BA" w:rsidRDefault="00F466F5" w:rsidP="00C86D07">
      <w:pPr>
        <w:numPr>
          <w:ilvl w:val="1"/>
          <w:numId w:val="9"/>
        </w:numPr>
        <w:spacing w:line="360" w:lineRule="auto"/>
        <w:ind w:right="-57"/>
        <w:jc w:val="both"/>
        <w:rPr>
          <w:rFonts w:ascii="Century Gothic" w:hAnsi="Century Gothic"/>
          <w:lang w:eastAsia="en-US"/>
        </w:rPr>
      </w:pPr>
      <w:r w:rsidRPr="006C26BA">
        <w:rPr>
          <w:rFonts w:ascii="Century Gothic" w:hAnsi="Century Gothic"/>
          <w:lang w:eastAsia="en-US"/>
        </w:rPr>
        <w:t xml:space="preserve"> Previamente à emissão de nota de empenho e a cada pagamento, a Administração deverá realizar consulta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rsidR="00F466F5" w:rsidRPr="006C26BA" w:rsidRDefault="00F466F5" w:rsidP="00C86D07">
      <w:pPr>
        <w:numPr>
          <w:ilvl w:val="1"/>
          <w:numId w:val="9"/>
        </w:numPr>
        <w:tabs>
          <w:tab w:val="left" w:pos="1276"/>
        </w:tabs>
        <w:spacing w:line="360" w:lineRule="auto"/>
        <w:ind w:right="-57"/>
        <w:jc w:val="both"/>
        <w:rPr>
          <w:rFonts w:ascii="Century Gothic" w:hAnsi="Century Gothic"/>
          <w:lang w:eastAsia="en-US"/>
        </w:rPr>
      </w:pPr>
      <w:r w:rsidRPr="006C26BA">
        <w:rPr>
          <w:rFonts w:ascii="Century Gothic" w:hAnsi="Century Gothic"/>
          <w:lang w:eastAsia="en-US"/>
        </w:rPr>
        <w:t xml:space="preserve"> 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F466F5" w:rsidRDefault="00F466F5" w:rsidP="00C86D07">
      <w:pPr>
        <w:numPr>
          <w:ilvl w:val="1"/>
          <w:numId w:val="9"/>
        </w:numPr>
        <w:tabs>
          <w:tab w:val="left" w:pos="1276"/>
        </w:tabs>
        <w:spacing w:line="360" w:lineRule="auto"/>
        <w:ind w:right="-57"/>
        <w:jc w:val="both"/>
        <w:rPr>
          <w:rFonts w:ascii="Century Gothic" w:hAnsi="Century Gothic"/>
          <w:lang w:eastAsia="en-US"/>
        </w:rPr>
      </w:pPr>
      <w:r w:rsidRPr="006C26BA">
        <w:rPr>
          <w:rFonts w:ascii="Century Gothic" w:hAnsi="Century Gothic"/>
          <w:lang w:eastAsia="en-US"/>
        </w:rPr>
        <w:t xml:space="preserve">Persistindo a irregularidade, a contratante deverá adotar as medidas necessárias à rescisão contratual nos autos do processo administrativo correspondente, assegurada à contratada a ampla defesa. </w:t>
      </w:r>
    </w:p>
    <w:p w:rsidR="003535A5" w:rsidRDefault="003535A5" w:rsidP="003535A5">
      <w:pPr>
        <w:tabs>
          <w:tab w:val="left" w:pos="1276"/>
        </w:tabs>
        <w:spacing w:line="360" w:lineRule="auto"/>
        <w:ind w:right="-57"/>
        <w:jc w:val="both"/>
        <w:rPr>
          <w:rFonts w:ascii="Century Gothic" w:hAnsi="Century Gothic"/>
          <w:lang w:eastAsia="en-US"/>
        </w:rPr>
      </w:pPr>
    </w:p>
    <w:p w:rsidR="003535A5" w:rsidRPr="006C26BA" w:rsidRDefault="003535A5" w:rsidP="003535A5">
      <w:pPr>
        <w:tabs>
          <w:tab w:val="left" w:pos="1276"/>
        </w:tabs>
        <w:spacing w:line="360" w:lineRule="auto"/>
        <w:ind w:right="-57"/>
        <w:jc w:val="both"/>
        <w:rPr>
          <w:rFonts w:ascii="Century Gothic" w:hAnsi="Century Gothic"/>
          <w:lang w:eastAsia="en-US"/>
        </w:rPr>
      </w:pPr>
    </w:p>
    <w:p w:rsidR="00F466F5" w:rsidRPr="006C26BA" w:rsidRDefault="00F466F5" w:rsidP="00C86D07">
      <w:pPr>
        <w:numPr>
          <w:ilvl w:val="1"/>
          <w:numId w:val="9"/>
        </w:numPr>
        <w:tabs>
          <w:tab w:val="left" w:pos="1276"/>
        </w:tabs>
        <w:spacing w:line="360" w:lineRule="auto"/>
        <w:ind w:right="-57"/>
        <w:jc w:val="both"/>
        <w:rPr>
          <w:rFonts w:ascii="Century Gothic" w:hAnsi="Century Gothic"/>
          <w:lang w:eastAsia="en-US"/>
        </w:rPr>
      </w:pPr>
      <w:r w:rsidRPr="006C26BA">
        <w:rPr>
          <w:rFonts w:ascii="Century Gothic" w:hAnsi="Century Gothic"/>
          <w:lang w:eastAsia="en-US"/>
        </w:rPr>
        <w:t xml:space="preserve">  Havendo a efetiva execução do objeto, os pagamentos serão realizados normalmente, até que se decida pela rescisão do contrato, caso a contratada não regularize sua situação.  </w:t>
      </w:r>
    </w:p>
    <w:p w:rsidR="00F466F5" w:rsidRPr="006C26BA" w:rsidRDefault="00DD0634" w:rsidP="00F466F5">
      <w:pPr>
        <w:pStyle w:val="PargrafodaLista"/>
        <w:tabs>
          <w:tab w:val="left" w:pos="1276"/>
        </w:tabs>
        <w:spacing w:line="360" w:lineRule="auto"/>
        <w:ind w:left="567" w:right="-57"/>
        <w:jc w:val="both"/>
        <w:rPr>
          <w:rFonts w:ascii="Century Gothic" w:hAnsi="Century Gothic"/>
          <w:color w:val="000000"/>
          <w:sz w:val="20"/>
        </w:rPr>
      </w:pPr>
      <w:r>
        <w:rPr>
          <w:rFonts w:ascii="Century Gothic" w:hAnsi="Century Gothic"/>
          <w:sz w:val="20"/>
          <w:lang w:eastAsia="en-US"/>
        </w:rPr>
        <w:t>5</w:t>
      </w:r>
      <w:r w:rsidR="00F466F5" w:rsidRPr="006C26BA">
        <w:rPr>
          <w:rFonts w:ascii="Century Gothic" w:hAnsi="Century Gothic"/>
          <w:sz w:val="20"/>
          <w:lang w:eastAsia="en-US"/>
        </w:rPr>
        <w:t>.14.1 Será rescindido o contrato em execução com a contratada inadimplente, salvo por motivo de economicidade, segurança nacional ou outro de interesse público de alta relevância, devidamente justificado, em qualquer caso, pela máxima autoridade da contratante.</w:t>
      </w:r>
    </w:p>
    <w:p w:rsidR="00F466F5" w:rsidRPr="006C26BA" w:rsidRDefault="00F466F5" w:rsidP="00C86D07">
      <w:pPr>
        <w:pStyle w:val="PargrafodaLista"/>
        <w:numPr>
          <w:ilvl w:val="1"/>
          <w:numId w:val="9"/>
        </w:numPr>
        <w:spacing w:after="0" w:line="360" w:lineRule="auto"/>
        <w:ind w:right="-57"/>
        <w:jc w:val="both"/>
        <w:rPr>
          <w:rFonts w:ascii="Century Gothic" w:hAnsi="Century Gothic"/>
          <w:color w:val="000000"/>
          <w:sz w:val="20"/>
        </w:rPr>
      </w:pPr>
      <w:r w:rsidRPr="006C26BA">
        <w:rPr>
          <w:rFonts w:ascii="Century Gothic" w:hAnsi="Century Gothic"/>
          <w:color w:val="000000"/>
          <w:sz w:val="20"/>
        </w:rPr>
        <w:t>Quando do pagamento, será efetuada a retenção tributária prevista na legislação aplicável.</w:t>
      </w:r>
    </w:p>
    <w:p w:rsidR="00F466F5" w:rsidRPr="006C26BA" w:rsidRDefault="00F466F5" w:rsidP="00C86D07">
      <w:pPr>
        <w:numPr>
          <w:ilvl w:val="2"/>
          <w:numId w:val="9"/>
        </w:numPr>
        <w:tabs>
          <w:tab w:val="left" w:pos="1440"/>
        </w:tabs>
        <w:autoSpaceDE w:val="0"/>
        <w:snapToGrid w:val="0"/>
        <w:spacing w:line="360" w:lineRule="auto"/>
        <w:ind w:right="-57"/>
        <w:jc w:val="both"/>
        <w:rPr>
          <w:rFonts w:ascii="Century Gothic" w:hAnsi="Century Gothic"/>
          <w:color w:val="000000"/>
        </w:rPr>
      </w:pPr>
      <w:r w:rsidRPr="006C26BA">
        <w:rPr>
          <w:rFonts w:ascii="Century Gothic" w:hAnsi="Century Gothic"/>
          <w:color w:val="000000"/>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F466F5" w:rsidRDefault="00F466F5" w:rsidP="00C86D07">
      <w:pPr>
        <w:pStyle w:val="PargrafodaLista"/>
        <w:numPr>
          <w:ilvl w:val="1"/>
          <w:numId w:val="9"/>
        </w:numPr>
        <w:spacing w:after="0" w:line="360" w:lineRule="auto"/>
        <w:ind w:right="-57"/>
        <w:jc w:val="both"/>
        <w:rPr>
          <w:rFonts w:ascii="Century Gothic" w:hAnsi="Century Gothic"/>
          <w:color w:val="000000"/>
          <w:sz w:val="20"/>
        </w:rPr>
      </w:pPr>
      <w:r w:rsidRPr="006C26BA">
        <w:rPr>
          <w:rFonts w:ascii="Century Gothic" w:hAnsi="Century Gothic"/>
          <w:color w:val="000000"/>
          <w:sz w:val="20"/>
        </w:rPr>
        <w:lastRenderedPageBreak/>
        <w:t xml:space="preserve">Nos casos de eventuais atrasos de pagamento, desde que a Contratada não </w:t>
      </w:r>
      <w:r w:rsidRPr="006C26BA">
        <w:rPr>
          <w:rFonts w:ascii="Century Gothic" w:hAnsi="Century Gothic"/>
          <w:sz w:val="20"/>
        </w:rPr>
        <w:t>tenha concorrido, de alguma forma, para tanto, fica convencionado que a taxa de compensação financeira devida pela Contratante, entre a data do vencimento e o efetivo</w:t>
      </w:r>
      <w:r w:rsidRPr="006C26BA">
        <w:rPr>
          <w:rFonts w:ascii="Century Gothic" w:hAnsi="Century Gothic"/>
          <w:color w:val="000000"/>
          <w:sz w:val="20"/>
        </w:rPr>
        <w:t xml:space="preserve"> adimplemento da parcela, é calculada mediante a aplicação da seguinte fórmula:</w:t>
      </w:r>
    </w:p>
    <w:p w:rsidR="003535A5" w:rsidRPr="006C26BA" w:rsidRDefault="003535A5" w:rsidP="003535A5">
      <w:pPr>
        <w:pStyle w:val="PargrafodaLista"/>
        <w:spacing w:after="0" w:line="360" w:lineRule="auto"/>
        <w:ind w:left="0" w:right="-57"/>
        <w:jc w:val="both"/>
        <w:rPr>
          <w:rFonts w:ascii="Century Gothic" w:hAnsi="Century Gothic"/>
          <w:color w:val="000000"/>
          <w:sz w:val="20"/>
        </w:rPr>
      </w:pPr>
    </w:p>
    <w:p w:rsidR="00F466F5" w:rsidRPr="006C26BA" w:rsidRDefault="00F466F5" w:rsidP="00F466F5">
      <w:pPr>
        <w:tabs>
          <w:tab w:val="left" w:pos="1701"/>
        </w:tabs>
        <w:spacing w:line="360" w:lineRule="auto"/>
        <w:ind w:left="1701" w:right="-57"/>
        <w:jc w:val="both"/>
        <w:rPr>
          <w:rFonts w:ascii="Century Gothic" w:hAnsi="Century Gothic"/>
          <w:color w:val="000000"/>
        </w:rPr>
      </w:pPr>
      <w:r w:rsidRPr="006C26BA">
        <w:rPr>
          <w:rFonts w:ascii="Century Gothic" w:hAnsi="Century Gothic"/>
          <w:color w:val="000000"/>
        </w:rPr>
        <w:t>EM = I x N x VP, sendo:</w:t>
      </w:r>
    </w:p>
    <w:p w:rsidR="00F466F5" w:rsidRPr="006C26BA" w:rsidRDefault="00F466F5" w:rsidP="00F466F5">
      <w:pPr>
        <w:tabs>
          <w:tab w:val="left" w:pos="1701"/>
        </w:tabs>
        <w:spacing w:line="360" w:lineRule="auto"/>
        <w:ind w:left="1701" w:right="-57"/>
        <w:jc w:val="both"/>
        <w:rPr>
          <w:rFonts w:ascii="Century Gothic" w:hAnsi="Century Gothic"/>
          <w:snapToGrid w:val="0"/>
          <w:color w:val="000000"/>
        </w:rPr>
      </w:pPr>
      <w:r w:rsidRPr="006C26BA">
        <w:rPr>
          <w:rFonts w:ascii="Century Gothic" w:hAnsi="Century Gothic"/>
          <w:snapToGrid w:val="0"/>
          <w:color w:val="000000"/>
        </w:rPr>
        <w:t>EM = Encargos moratórios;</w:t>
      </w:r>
    </w:p>
    <w:p w:rsidR="00F466F5" w:rsidRPr="006C26BA" w:rsidRDefault="00F466F5" w:rsidP="00F466F5">
      <w:pPr>
        <w:tabs>
          <w:tab w:val="left" w:pos="1701"/>
        </w:tabs>
        <w:spacing w:line="360" w:lineRule="auto"/>
        <w:ind w:left="1701" w:right="-57"/>
        <w:jc w:val="both"/>
        <w:rPr>
          <w:rFonts w:ascii="Century Gothic" w:hAnsi="Century Gothic"/>
          <w:color w:val="000000"/>
        </w:rPr>
      </w:pPr>
      <w:r w:rsidRPr="006C26BA">
        <w:rPr>
          <w:rFonts w:ascii="Century Gothic" w:hAnsi="Century Gothic"/>
          <w:color w:val="000000"/>
        </w:rPr>
        <w:t>N = Número de dias entre a data prevista para o pagamento e a do efetivo pagamento;</w:t>
      </w:r>
    </w:p>
    <w:p w:rsidR="00F466F5" w:rsidRPr="006C26BA" w:rsidRDefault="00F466F5" w:rsidP="00F466F5">
      <w:pPr>
        <w:tabs>
          <w:tab w:val="left" w:pos="1701"/>
        </w:tabs>
        <w:spacing w:line="360" w:lineRule="auto"/>
        <w:ind w:left="1701" w:right="-57"/>
        <w:jc w:val="both"/>
        <w:rPr>
          <w:rFonts w:ascii="Century Gothic" w:hAnsi="Century Gothic"/>
          <w:color w:val="000000"/>
        </w:rPr>
      </w:pPr>
      <w:r w:rsidRPr="006C26BA">
        <w:rPr>
          <w:rFonts w:ascii="Century Gothic" w:hAnsi="Century Gothic"/>
          <w:color w:val="000000"/>
        </w:rPr>
        <w:t>VP = Valor da parcela a ser paga.</w:t>
      </w:r>
    </w:p>
    <w:p w:rsidR="00F466F5" w:rsidRPr="006C26BA" w:rsidRDefault="00F466F5" w:rsidP="00F466F5">
      <w:pPr>
        <w:tabs>
          <w:tab w:val="left" w:pos="1701"/>
        </w:tabs>
        <w:spacing w:line="360" w:lineRule="auto"/>
        <w:ind w:left="1701" w:right="-57"/>
        <w:jc w:val="both"/>
        <w:rPr>
          <w:rFonts w:ascii="Century Gothic" w:hAnsi="Century Gothic"/>
          <w:color w:val="000000"/>
        </w:rPr>
      </w:pPr>
      <w:r w:rsidRPr="006C26BA">
        <w:rPr>
          <w:rFonts w:ascii="Century Gothic" w:hAnsi="Century Gothic"/>
          <w:snapToGrid w:val="0"/>
          <w:color w:val="000000"/>
        </w:rPr>
        <w:t xml:space="preserve">I = Índice de compensação financeira = </w:t>
      </w:r>
      <w:r w:rsidRPr="006C26BA">
        <w:rPr>
          <w:rFonts w:ascii="Century Gothic" w:hAnsi="Century Gothic"/>
          <w:color w:val="000000"/>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588"/>
        <w:gridCol w:w="1276"/>
        <w:gridCol w:w="4784"/>
      </w:tblGrid>
      <w:tr w:rsidR="00F466F5" w:rsidRPr="006C26BA" w:rsidTr="00233EE7">
        <w:tc>
          <w:tcPr>
            <w:tcW w:w="2214" w:type="dxa"/>
            <w:vAlign w:val="center"/>
          </w:tcPr>
          <w:p w:rsidR="00F466F5" w:rsidRPr="006C26BA" w:rsidRDefault="00F466F5" w:rsidP="00233EE7">
            <w:pPr>
              <w:tabs>
                <w:tab w:val="left" w:pos="1701"/>
              </w:tabs>
              <w:spacing w:line="360" w:lineRule="auto"/>
              <w:ind w:left="-57" w:right="-57"/>
              <w:jc w:val="both"/>
              <w:rPr>
                <w:rFonts w:ascii="Century Gothic" w:hAnsi="Century Gothic"/>
                <w:color w:val="000000"/>
              </w:rPr>
            </w:pPr>
            <w:r w:rsidRPr="006C26BA">
              <w:rPr>
                <w:rFonts w:ascii="Century Gothic" w:hAnsi="Century Gothic"/>
                <w:color w:val="000000"/>
              </w:rPr>
              <w:t>I = (TX)</w:t>
            </w:r>
          </w:p>
        </w:tc>
        <w:tc>
          <w:tcPr>
            <w:tcW w:w="588" w:type="dxa"/>
            <w:vAlign w:val="center"/>
          </w:tcPr>
          <w:p w:rsidR="00F466F5" w:rsidRPr="006C26BA" w:rsidRDefault="00F466F5" w:rsidP="00233EE7">
            <w:pPr>
              <w:tabs>
                <w:tab w:val="left" w:pos="1701"/>
              </w:tabs>
              <w:spacing w:line="360" w:lineRule="auto"/>
              <w:ind w:left="-57" w:right="-57"/>
              <w:jc w:val="both"/>
              <w:rPr>
                <w:rFonts w:ascii="Century Gothic" w:hAnsi="Century Gothic"/>
                <w:color w:val="000000"/>
              </w:rPr>
            </w:pPr>
            <w:r w:rsidRPr="006C26BA">
              <w:rPr>
                <w:rFonts w:ascii="Century Gothic" w:hAnsi="Century Gothic"/>
                <w:color w:val="000000"/>
              </w:rPr>
              <w:t xml:space="preserve">I = </w:t>
            </w:r>
          </w:p>
        </w:tc>
        <w:tc>
          <w:tcPr>
            <w:tcW w:w="1276" w:type="dxa"/>
            <w:tcBorders>
              <w:bottom w:val="single" w:sz="4" w:space="0" w:color="auto"/>
            </w:tcBorders>
          </w:tcPr>
          <w:p w:rsidR="00F466F5" w:rsidRPr="006C26BA" w:rsidRDefault="00F466F5" w:rsidP="00233EE7">
            <w:pPr>
              <w:tabs>
                <w:tab w:val="left" w:pos="1701"/>
              </w:tabs>
              <w:spacing w:line="360" w:lineRule="auto"/>
              <w:ind w:left="-57" w:right="-57"/>
              <w:jc w:val="both"/>
              <w:rPr>
                <w:rFonts w:ascii="Century Gothic" w:hAnsi="Century Gothic"/>
                <w:color w:val="000000"/>
              </w:rPr>
            </w:pPr>
            <w:r w:rsidRPr="006C26BA">
              <w:rPr>
                <w:rFonts w:ascii="Century Gothic" w:hAnsi="Century Gothic"/>
                <w:color w:val="000000"/>
              </w:rPr>
              <w:t>( 6 / 100 )</w:t>
            </w:r>
          </w:p>
        </w:tc>
        <w:tc>
          <w:tcPr>
            <w:tcW w:w="4784" w:type="dxa"/>
            <w:vAlign w:val="center"/>
          </w:tcPr>
          <w:p w:rsidR="00F466F5" w:rsidRPr="006C26BA" w:rsidRDefault="00F466F5" w:rsidP="00233EE7">
            <w:pPr>
              <w:tabs>
                <w:tab w:val="left" w:pos="1701"/>
              </w:tabs>
              <w:spacing w:line="360" w:lineRule="auto"/>
              <w:ind w:left="-57" w:right="-57"/>
              <w:jc w:val="both"/>
              <w:rPr>
                <w:rFonts w:ascii="Century Gothic" w:hAnsi="Century Gothic"/>
                <w:color w:val="000000"/>
              </w:rPr>
            </w:pPr>
            <w:r w:rsidRPr="006C26BA">
              <w:rPr>
                <w:rFonts w:ascii="Century Gothic" w:hAnsi="Century Gothic"/>
                <w:color w:val="000000"/>
              </w:rPr>
              <w:t>I = 0,00016438</w:t>
            </w:r>
          </w:p>
          <w:p w:rsidR="00F466F5" w:rsidRPr="006C26BA" w:rsidRDefault="00F466F5" w:rsidP="00233EE7">
            <w:pPr>
              <w:tabs>
                <w:tab w:val="left" w:pos="1701"/>
              </w:tabs>
              <w:spacing w:line="360" w:lineRule="auto"/>
              <w:ind w:left="-57" w:right="-57"/>
              <w:jc w:val="both"/>
              <w:rPr>
                <w:rFonts w:ascii="Century Gothic" w:hAnsi="Century Gothic"/>
                <w:color w:val="000000"/>
              </w:rPr>
            </w:pPr>
            <w:r w:rsidRPr="006C26BA">
              <w:rPr>
                <w:rFonts w:ascii="Century Gothic" w:hAnsi="Century Gothic"/>
                <w:color w:val="000000"/>
              </w:rPr>
              <w:t>TX = Percentual da taxa anual = 6%</w:t>
            </w:r>
          </w:p>
        </w:tc>
      </w:tr>
    </w:tbl>
    <w:p w:rsidR="00F466F5" w:rsidRPr="006C26BA" w:rsidRDefault="00F466F5" w:rsidP="00F466F5">
      <w:pPr>
        <w:spacing w:line="360" w:lineRule="auto"/>
        <w:ind w:left="-57" w:right="-57"/>
        <w:jc w:val="both"/>
        <w:rPr>
          <w:rFonts w:ascii="Century Gothic" w:hAnsi="Century Gothic"/>
        </w:rPr>
      </w:pPr>
      <w:r w:rsidRPr="006C26BA">
        <w:rPr>
          <w:rFonts w:ascii="Century Gothic" w:hAnsi="Century Gothic"/>
        </w:rPr>
        <w:t xml:space="preserve">                                                            365</w:t>
      </w:r>
    </w:p>
    <w:p w:rsidR="00F466F5" w:rsidRPr="00410EFF" w:rsidRDefault="00F466F5" w:rsidP="00F466F5">
      <w:pPr>
        <w:pStyle w:val="Nivel010"/>
        <w:spacing w:line="360" w:lineRule="auto"/>
        <w:rPr>
          <w:rFonts w:ascii="Century Gothic" w:hAnsi="Century Gothic"/>
        </w:rPr>
      </w:pPr>
      <w:r w:rsidRPr="00410EFF">
        <w:rPr>
          <w:rFonts w:ascii="Century Gothic" w:hAnsi="Century Gothic"/>
          <w:smallCaps/>
        </w:rPr>
        <w:t>CLÁUSULA SEXTA–</w:t>
      </w:r>
      <w:r w:rsidRPr="00410EFF">
        <w:rPr>
          <w:rFonts w:ascii="Century Gothic" w:hAnsi="Century Gothic"/>
        </w:rPr>
        <w:t xml:space="preserve"> REAJUSTE </w:t>
      </w:r>
    </w:p>
    <w:p w:rsidR="00F466F5" w:rsidRDefault="00F466F5" w:rsidP="00C86D07">
      <w:pPr>
        <w:pStyle w:val="PargrafodaLista"/>
        <w:numPr>
          <w:ilvl w:val="1"/>
          <w:numId w:val="17"/>
        </w:numPr>
        <w:spacing w:before="120" w:after="120" w:line="360" w:lineRule="auto"/>
        <w:contextualSpacing/>
        <w:jc w:val="both"/>
        <w:rPr>
          <w:rFonts w:ascii="Century Gothic" w:hAnsi="Century Gothic"/>
          <w:sz w:val="20"/>
        </w:rPr>
      </w:pPr>
      <w:r w:rsidRPr="00410EFF">
        <w:rPr>
          <w:rFonts w:ascii="Century Gothic" w:hAnsi="Century Gothic"/>
          <w:sz w:val="20"/>
          <w:lang w:eastAsia="ar-SA"/>
        </w:rPr>
        <w:t>Os preços contratuais serão fixos e irreajustáveis.</w:t>
      </w:r>
    </w:p>
    <w:p w:rsidR="003535A5" w:rsidRDefault="003535A5" w:rsidP="003535A5">
      <w:pPr>
        <w:pStyle w:val="PargrafodaLista"/>
        <w:spacing w:before="120" w:after="120" w:line="360" w:lineRule="auto"/>
        <w:ind w:left="360"/>
        <w:contextualSpacing/>
        <w:jc w:val="both"/>
        <w:rPr>
          <w:rFonts w:ascii="Century Gothic" w:hAnsi="Century Gothic"/>
          <w:sz w:val="20"/>
          <w:lang w:eastAsia="ar-SA"/>
        </w:rPr>
      </w:pPr>
    </w:p>
    <w:p w:rsidR="003535A5" w:rsidRDefault="003535A5" w:rsidP="003535A5">
      <w:pPr>
        <w:pStyle w:val="PargrafodaLista"/>
        <w:spacing w:before="120" w:after="120" w:line="360" w:lineRule="auto"/>
        <w:ind w:left="360"/>
        <w:contextualSpacing/>
        <w:jc w:val="both"/>
        <w:rPr>
          <w:rFonts w:ascii="Century Gothic" w:hAnsi="Century Gothic"/>
          <w:sz w:val="20"/>
          <w:lang w:eastAsia="ar-SA"/>
        </w:rPr>
      </w:pPr>
    </w:p>
    <w:p w:rsidR="003535A5" w:rsidRDefault="003535A5" w:rsidP="003535A5">
      <w:pPr>
        <w:pStyle w:val="PargrafodaLista"/>
        <w:spacing w:before="120" w:after="120" w:line="360" w:lineRule="auto"/>
        <w:ind w:left="360"/>
        <w:contextualSpacing/>
        <w:jc w:val="both"/>
        <w:rPr>
          <w:rFonts w:ascii="Century Gothic" w:hAnsi="Century Gothic"/>
          <w:sz w:val="20"/>
          <w:lang w:eastAsia="ar-SA"/>
        </w:rPr>
      </w:pPr>
    </w:p>
    <w:p w:rsidR="003535A5" w:rsidRDefault="003535A5" w:rsidP="003535A5">
      <w:pPr>
        <w:pStyle w:val="PargrafodaLista"/>
        <w:spacing w:before="120" w:after="120" w:line="360" w:lineRule="auto"/>
        <w:ind w:left="360"/>
        <w:contextualSpacing/>
        <w:jc w:val="both"/>
        <w:rPr>
          <w:rFonts w:ascii="Century Gothic" w:hAnsi="Century Gothic"/>
          <w:sz w:val="20"/>
          <w:lang w:eastAsia="ar-SA"/>
        </w:rPr>
      </w:pPr>
    </w:p>
    <w:p w:rsidR="003535A5" w:rsidRPr="00410EFF" w:rsidRDefault="003535A5" w:rsidP="003535A5">
      <w:pPr>
        <w:pStyle w:val="PargrafodaLista"/>
        <w:spacing w:before="120" w:after="120" w:line="360" w:lineRule="auto"/>
        <w:ind w:left="360"/>
        <w:contextualSpacing/>
        <w:jc w:val="both"/>
        <w:rPr>
          <w:rFonts w:ascii="Century Gothic" w:hAnsi="Century Gothic"/>
          <w:sz w:val="20"/>
        </w:rPr>
      </w:pPr>
    </w:p>
    <w:p w:rsidR="00F466F5" w:rsidRDefault="00F466F5" w:rsidP="00F466F5">
      <w:pPr>
        <w:pStyle w:val="Nivel010"/>
        <w:spacing w:line="360" w:lineRule="auto"/>
        <w:rPr>
          <w:rFonts w:ascii="Century Gothic" w:hAnsi="Century Gothic"/>
        </w:rPr>
      </w:pPr>
      <w:r>
        <w:rPr>
          <w:rFonts w:ascii="Century Gothic" w:hAnsi="Century Gothic"/>
        </w:rPr>
        <w:t>GARANTIA DE EXECUÇÃO</w:t>
      </w:r>
    </w:p>
    <w:p w:rsidR="00F466F5" w:rsidRPr="002C02A1" w:rsidRDefault="00F466F5" w:rsidP="00F466F5">
      <w:pPr>
        <w:pStyle w:val="Nivel010"/>
        <w:numPr>
          <w:ilvl w:val="0"/>
          <w:numId w:val="0"/>
        </w:numPr>
        <w:spacing w:line="360" w:lineRule="auto"/>
        <w:rPr>
          <w:rFonts w:ascii="Century Gothic" w:hAnsi="Century Gothic"/>
          <w:b w:val="0"/>
        </w:rPr>
      </w:pPr>
      <w:r>
        <w:rPr>
          <w:rFonts w:ascii="Century Gothic" w:hAnsi="Century Gothic"/>
          <w:b w:val="0"/>
          <w:lang w:eastAsia="ar-SA"/>
        </w:rPr>
        <w:t>7.1 Não haverá exigências de garantia de execução para a presente contratação.</w:t>
      </w:r>
    </w:p>
    <w:p w:rsidR="00F466F5" w:rsidRPr="00410EFF" w:rsidRDefault="00F466F5" w:rsidP="00F466F5">
      <w:pPr>
        <w:pStyle w:val="Nivel010"/>
        <w:spacing w:line="360" w:lineRule="auto"/>
        <w:rPr>
          <w:rFonts w:ascii="Century Gothic" w:hAnsi="Century Gothic"/>
        </w:rPr>
      </w:pPr>
      <w:r w:rsidRPr="00410EFF">
        <w:rPr>
          <w:rFonts w:ascii="Century Gothic" w:hAnsi="Century Gothic"/>
        </w:rPr>
        <w:t>CLÁUSULA OITAVA - ENTREGA E RECEBIMENTO DO OBJETO</w:t>
      </w:r>
    </w:p>
    <w:p w:rsidR="00F466F5" w:rsidRPr="00A55CD1" w:rsidRDefault="00F466F5" w:rsidP="00C86D07">
      <w:pPr>
        <w:pStyle w:val="PargrafodaLista"/>
        <w:numPr>
          <w:ilvl w:val="1"/>
          <w:numId w:val="9"/>
        </w:numPr>
        <w:spacing w:after="0" w:line="360" w:lineRule="auto"/>
        <w:ind w:right="-57"/>
        <w:contextualSpacing/>
        <w:jc w:val="both"/>
        <w:rPr>
          <w:rFonts w:ascii="Century Gothic" w:hAnsi="Century Gothic"/>
          <w:bCs/>
          <w:sz w:val="20"/>
        </w:rPr>
      </w:pPr>
      <w:r w:rsidRPr="00A55CD1">
        <w:rPr>
          <w:rFonts w:ascii="Century Gothic" w:hAnsi="Century Gothic"/>
          <w:iCs/>
          <w:sz w:val="20"/>
        </w:rPr>
        <w:t>O prazo de entrega dos</w:t>
      </w:r>
      <w:r>
        <w:rPr>
          <w:rFonts w:ascii="Century Gothic" w:hAnsi="Century Gothic"/>
          <w:iCs/>
          <w:sz w:val="20"/>
        </w:rPr>
        <w:t xml:space="preserve"> gêneros alimentícios é</w:t>
      </w:r>
      <w:r w:rsidRPr="00A55CD1">
        <w:rPr>
          <w:rFonts w:ascii="Century Gothic" w:hAnsi="Century Gothic"/>
          <w:iCs/>
          <w:sz w:val="20"/>
        </w:rPr>
        <w:t xml:space="preserve"> de </w:t>
      </w:r>
      <w:r w:rsidR="0040245E">
        <w:rPr>
          <w:rFonts w:ascii="Century Gothic" w:hAnsi="Century Gothic"/>
          <w:b/>
          <w:iCs/>
          <w:sz w:val="20"/>
        </w:rPr>
        <w:t>7</w:t>
      </w:r>
      <w:r w:rsidRPr="00A55CD1">
        <w:rPr>
          <w:rFonts w:ascii="Century Gothic" w:hAnsi="Century Gothic"/>
          <w:iCs/>
          <w:sz w:val="20"/>
        </w:rPr>
        <w:t xml:space="preserve"> dias, contados da assinatura do contrato </w:t>
      </w:r>
      <w:r>
        <w:rPr>
          <w:rFonts w:ascii="Century Gothic" w:hAnsi="Century Gothic"/>
          <w:iCs/>
          <w:sz w:val="20"/>
        </w:rPr>
        <w:t xml:space="preserve">conforme termo de referência </w:t>
      </w:r>
      <w:r w:rsidRPr="00A55CD1">
        <w:rPr>
          <w:rFonts w:ascii="Century Gothic" w:hAnsi="Century Gothic"/>
          <w:iCs/>
          <w:sz w:val="20"/>
        </w:rPr>
        <w:t>e deverá ocorrer</w:t>
      </w:r>
      <w:r>
        <w:rPr>
          <w:rFonts w:ascii="Century Gothic" w:hAnsi="Century Gothic"/>
          <w:iCs/>
          <w:sz w:val="20"/>
        </w:rPr>
        <w:t xml:space="preserve"> </w:t>
      </w:r>
      <w:r w:rsidRPr="00A55CD1">
        <w:rPr>
          <w:rFonts w:ascii="Century Gothic" w:hAnsi="Century Gothic"/>
          <w:bCs/>
          <w:sz w:val="20"/>
        </w:rPr>
        <w:t>de fo</w:t>
      </w:r>
      <w:r>
        <w:rPr>
          <w:rFonts w:ascii="Century Gothic" w:hAnsi="Century Gothic"/>
          <w:bCs/>
          <w:sz w:val="20"/>
        </w:rPr>
        <w:t>rma parcelada</w:t>
      </w:r>
      <w:r w:rsidRPr="00A55CD1">
        <w:rPr>
          <w:rFonts w:ascii="Century Gothic" w:hAnsi="Century Gothic"/>
          <w:bCs/>
          <w:sz w:val="20"/>
        </w:rPr>
        <w:t>, com periodicidade Semanal</w:t>
      </w:r>
      <w:r>
        <w:rPr>
          <w:rFonts w:ascii="Century Gothic" w:hAnsi="Century Gothic"/>
          <w:bCs/>
          <w:sz w:val="20"/>
        </w:rPr>
        <w:t xml:space="preserve">, </w:t>
      </w:r>
      <w:r w:rsidRPr="00A55CD1">
        <w:rPr>
          <w:rFonts w:ascii="Century Gothic" w:hAnsi="Century Gothic"/>
          <w:iCs/>
          <w:sz w:val="20"/>
        </w:rPr>
        <w:t>no seguinte endereço</w:t>
      </w:r>
      <w:r>
        <w:rPr>
          <w:rFonts w:ascii="Century Gothic" w:hAnsi="Century Gothic"/>
          <w:iCs/>
          <w:sz w:val="20"/>
        </w:rPr>
        <w:t xml:space="preserve"> Av. Paraná, nº. 811, Setor Oeste, em Paraíso do Tocantins TO</w:t>
      </w:r>
      <w:r w:rsidRPr="00A55CD1">
        <w:rPr>
          <w:rFonts w:ascii="Century Gothic" w:hAnsi="Century Gothic"/>
          <w:iCs/>
          <w:color w:val="FF0000"/>
          <w:sz w:val="20"/>
        </w:rPr>
        <w:t xml:space="preserve">, </w:t>
      </w:r>
      <w:r w:rsidRPr="00A55CD1">
        <w:rPr>
          <w:rFonts w:ascii="Century Gothic" w:hAnsi="Century Gothic"/>
          <w:iCs/>
          <w:sz w:val="20"/>
        </w:rPr>
        <w:t xml:space="preserve">de acordo com o cronograma </w:t>
      </w:r>
      <w:r>
        <w:rPr>
          <w:rFonts w:ascii="Century Gothic" w:hAnsi="Century Gothic"/>
          <w:bCs/>
          <w:sz w:val="20"/>
        </w:rPr>
        <w:t xml:space="preserve">que será entregue no ato da assinatura deste contrato, </w:t>
      </w:r>
      <w:r w:rsidR="00505A68" w:rsidRPr="00505A68">
        <w:rPr>
          <w:rFonts w:ascii="Century Gothic" w:hAnsi="Century Gothic"/>
          <w:b/>
          <w:bCs/>
          <w:iCs/>
          <w:sz w:val="20"/>
        </w:rPr>
        <w:t>e que serão fornecidos</w:t>
      </w:r>
      <w:r w:rsidR="00505A68" w:rsidRPr="00505A68">
        <w:rPr>
          <w:rFonts w:ascii="Century Gothic" w:hAnsi="Century Gothic"/>
          <w:bCs/>
          <w:iCs/>
          <w:sz w:val="20"/>
        </w:rPr>
        <w:t xml:space="preserve"> pela </w:t>
      </w:r>
      <w:r w:rsidRPr="007D20AB">
        <w:rPr>
          <w:rFonts w:ascii="Century Gothic" w:hAnsi="Century Gothic"/>
          <w:iCs/>
          <w:sz w:val="20"/>
        </w:rPr>
        <w:t xml:space="preserve">ASSOCIAÇÃO DE APOIO DA ESCOLA ESTADUAL </w:t>
      </w:r>
      <w:r w:rsidR="00B459DB">
        <w:rPr>
          <w:rFonts w:ascii="Century Gothic" w:hAnsi="Century Gothic"/>
          <w:iCs/>
          <w:sz w:val="20"/>
        </w:rPr>
        <w:t>DARCY RIBEIRO</w:t>
      </w:r>
      <w:r>
        <w:rPr>
          <w:rFonts w:ascii="Century Gothic" w:hAnsi="Century Gothic"/>
          <w:iCs/>
          <w:sz w:val="20"/>
        </w:rPr>
        <w:t xml:space="preserve"> aos fornecedores vencedores do certame</w:t>
      </w:r>
      <w:r w:rsidRPr="00A55CD1">
        <w:rPr>
          <w:rFonts w:ascii="Century Gothic" w:hAnsi="Century Gothic"/>
          <w:iCs/>
          <w:sz w:val="20"/>
        </w:rPr>
        <w:t>.</w:t>
      </w:r>
    </w:p>
    <w:p w:rsidR="00F466F5" w:rsidRPr="00A55CD1" w:rsidRDefault="00F466F5" w:rsidP="00F466F5">
      <w:pPr>
        <w:spacing w:line="360" w:lineRule="auto"/>
        <w:ind w:right="-57"/>
        <w:jc w:val="both"/>
        <w:rPr>
          <w:rFonts w:ascii="Century Gothic" w:hAnsi="Century Gothic"/>
          <w:bCs/>
        </w:rPr>
      </w:pPr>
      <w:r>
        <w:rPr>
          <w:rFonts w:ascii="Century Gothic" w:hAnsi="Century Gothic"/>
          <w:bCs/>
        </w:rPr>
        <w:t>8</w:t>
      </w:r>
      <w:r w:rsidR="00505A68">
        <w:rPr>
          <w:rFonts w:ascii="Century Gothic" w:hAnsi="Century Gothic"/>
          <w:bCs/>
        </w:rPr>
        <w:t xml:space="preserve">.2 </w:t>
      </w:r>
      <w:r w:rsidRPr="00A55CD1">
        <w:rPr>
          <w:rFonts w:ascii="Century Gothic" w:hAnsi="Century Gothic"/>
          <w:bCs/>
        </w:rPr>
        <w:t>O prazo de validade na data da entrega não poderá ser inferior à metade do prazo total recomendado pelo fabricante.</w:t>
      </w:r>
    </w:p>
    <w:p w:rsidR="00F466F5" w:rsidRPr="00A55CD1" w:rsidRDefault="00F466F5" w:rsidP="00F466F5">
      <w:pPr>
        <w:spacing w:line="360" w:lineRule="auto"/>
        <w:ind w:right="-57"/>
        <w:jc w:val="both"/>
        <w:rPr>
          <w:rFonts w:ascii="Century Gothic" w:hAnsi="Century Gothic"/>
          <w:b/>
          <w:bCs/>
          <w:color w:val="000000"/>
        </w:rPr>
      </w:pPr>
      <w:r>
        <w:rPr>
          <w:rFonts w:ascii="Century Gothic" w:hAnsi="Century Gothic"/>
          <w:color w:val="000000"/>
        </w:rPr>
        <w:lastRenderedPageBreak/>
        <w:t>8</w:t>
      </w:r>
      <w:r w:rsidRPr="00A55CD1">
        <w:rPr>
          <w:rFonts w:ascii="Century Gothic" w:hAnsi="Century Gothic"/>
          <w:color w:val="000000"/>
        </w:rPr>
        <w:t>.3</w:t>
      </w:r>
      <w:r w:rsidR="00505A68">
        <w:rPr>
          <w:rFonts w:ascii="Century Gothic" w:hAnsi="Century Gothic"/>
          <w:color w:val="000000"/>
        </w:rPr>
        <w:t xml:space="preserve"> </w:t>
      </w:r>
      <w:r w:rsidRPr="00A55CD1">
        <w:rPr>
          <w:rFonts w:ascii="Century Gothic" w:hAnsi="Century Gothic"/>
          <w:color w:val="000000"/>
        </w:rPr>
        <w:t xml:space="preserve">Os bens serão recebidos provisoriamente no prazo de </w:t>
      </w:r>
      <w:r w:rsidR="0040245E">
        <w:rPr>
          <w:rFonts w:ascii="Century Gothic" w:hAnsi="Century Gothic"/>
          <w:b/>
        </w:rPr>
        <w:t>7</w:t>
      </w:r>
      <w:r>
        <w:rPr>
          <w:rFonts w:ascii="Century Gothic" w:hAnsi="Century Gothic"/>
          <w:b/>
        </w:rPr>
        <w:t xml:space="preserve"> </w:t>
      </w:r>
      <w:r w:rsidRPr="00A55CD1">
        <w:rPr>
          <w:rFonts w:ascii="Century Gothic" w:hAnsi="Century Gothic"/>
          <w:b/>
        </w:rPr>
        <w:t>(</w:t>
      </w:r>
      <w:r w:rsidR="0040245E">
        <w:rPr>
          <w:rFonts w:ascii="Century Gothic" w:hAnsi="Century Gothic"/>
          <w:b/>
        </w:rPr>
        <w:t>sete</w:t>
      </w:r>
      <w:r w:rsidRPr="00A55CD1">
        <w:rPr>
          <w:rFonts w:ascii="Century Gothic" w:hAnsi="Century Gothic"/>
          <w:b/>
        </w:rPr>
        <w:t>)</w:t>
      </w:r>
      <w:r w:rsidRPr="00A55CD1">
        <w:rPr>
          <w:rFonts w:ascii="Century Gothic" w:hAnsi="Century Gothic"/>
          <w:color w:val="000000"/>
        </w:rPr>
        <w:t xml:space="preserve"> dias, pelo (a) </w:t>
      </w:r>
      <w:r w:rsidRPr="00A55CD1">
        <w:rPr>
          <w:rFonts w:ascii="Century Gothic" w:hAnsi="Century Gothic"/>
          <w:iCs/>
          <w:color w:val="000000"/>
        </w:rPr>
        <w:t>responsável</w:t>
      </w:r>
      <w:r w:rsidRPr="00A55CD1">
        <w:rPr>
          <w:rFonts w:ascii="Century Gothic" w:hAnsi="Century Gothic"/>
          <w:color w:val="000000"/>
        </w:rPr>
        <w:t xml:space="preserve"> pelo acompanhamento e fiscalização do contrato, para efeito de posterior verificação de sua conformidade com as especificações constantes neste Termo de Referência e na proposta. </w:t>
      </w:r>
    </w:p>
    <w:p w:rsidR="00F466F5" w:rsidRPr="00A55CD1" w:rsidRDefault="00F466F5" w:rsidP="00F466F5">
      <w:pPr>
        <w:spacing w:line="360" w:lineRule="auto"/>
        <w:ind w:left="142" w:right="-57"/>
        <w:jc w:val="both"/>
        <w:rPr>
          <w:rFonts w:ascii="Century Gothic" w:hAnsi="Century Gothic"/>
          <w:bCs/>
          <w:color w:val="000000"/>
        </w:rPr>
      </w:pPr>
      <w:r>
        <w:rPr>
          <w:rFonts w:ascii="Century Gothic" w:hAnsi="Century Gothic"/>
          <w:bCs/>
          <w:color w:val="000000"/>
        </w:rPr>
        <w:t>8</w:t>
      </w:r>
      <w:r w:rsidRPr="00A55CD1">
        <w:rPr>
          <w:rFonts w:ascii="Century Gothic" w:hAnsi="Century Gothic"/>
          <w:bCs/>
          <w:color w:val="000000"/>
        </w:rPr>
        <w:t xml:space="preserve">.4 Os bens poderão ser rejeitados, no todo ou em parte, quando em desacordo com as especificações constantes neste Termo de Referência e na proposta, devendo ser substituídos no prazo de </w:t>
      </w:r>
      <w:r w:rsidRPr="00A55CD1">
        <w:rPr>
          <w:rFonts w:ascii="Century Gothic" w:hAnsi="Century Gothic"/>
          <w:b/>
          <w:bCs/>
        </w:rPr>
        <w:t>01 (um)</w:t>
      </w:r>
      <w:r w:rsidRPr="00A55CD1">
        <w:rPr>
          <w:rFonts w:ascii="Century Gothic" w:hAnsi="Century Gothic"/>
          <w:bCs/>
          <w:color w:val="000000"/>
        </w:rPr>
        <w:t xml:space="preserve"> dias, a contar da notificação da contratada, às suas custas, sem prejuízo da aplicação das penalidades.</w:t>
      </w:r>
    </w:p>
    <w:p w:rsidR="00F466F5" w:rsidRPr="00A55CD1" w:rsidRDefault="00F466F5" w:rsidP="00F466F5">
      <w:pPr>
        <w:spacing w:line="360" w:lineRule="auto"/>
        <w:ind w:left="142" w:right="-57"/>
        <w:jc w:val="both"/>
        <w:rPr>
          <w:rFonts w:ascii="Century Gothic" w:hAnsi="Century Gothic"/>
          <w:bCs/>
          <w:color w:val="000000"/>
        </w:rPr>
      </w:pPr>
      <w:r>
        <w:rPr>
          <w:rFonts w:ascii="Century Gothic" w:hAnsi="Century Gothic"/>
          <w:color w:val="000000"/>
        </w:rPr>
        <w:t>8</w:t>
      </w:r>
      <w:r w:rsidRPr="00A55CD1">
        <w:rPr>
          <w:rFonts w:ascii="Century Gothic" w:hAnsi="Century Gothic"/>
          <w:color w:val="000000"/>
        </w:rPr>
        <w:t xml:space="preserve">.5 Os bens serão recebidos definitivamente no prazo de </w:t>
      </w:r>
      <w:r w:rsidR="0040245E">
        <w:rPr>
          <w:rFonts w:ascii="Century Gothic" w:hAnsi="Century Gothic"/>
          <w:b/>
        </w:rPr>
        <w:t>7</w:t>
      </w:r>
      <w:r w:rsidRPr="00A55CD1">
        <w:rPr>
          <w:rFonts w:ascii="Century Gothic" w:hAnsi="Century Gothic"/>
          <w:b/>
        </w:rPr>
        <w:t>(</w:t>
      </w:r>
      <w:r w:rsidR="0040245E">
        <w:rPr>
          <w:rFonts w:ascii="Century Gothic" w:hAnsi="Century Gothic"/>
          <w:b/>
        </w:rPr>
        <w:t>sete</w:t>
      </w:r>
      <w:r w:rsidRPr="00A55CD1">
        <w:rPr>
          <w:rFonts w:ascii="Century Gothic" w:hAnsi="Century Gothic"/>
          <w:b/>
        </w:rPr>
        <w:t>)</w:t>
      </w:r>
      <w:r w:rsidRPr="00A55CD1">
        <w:rPr>
          <w:rFonts w:ascii="Century Gothic" w:hAnsi="Century Gothic"/>
          <w:color w:val="000000"/>
        </w:rPr>
        <w:t xml:space="preserve"> dias, contados do recebimento provisório, após a verificação da qualidade e quantidade do material e </w:t>
      </w:r>
      <w:r w:rsidR="0040245E" w:rsidRPr="00A55CD1">
        <w:rPr>
          <w:rFonts w:ascii="Century Gothic" w:hAnsi="Century Gothic"/>
          <w:color w:val="000000"/>
        </w:rPr>
        <w:t>consequente</w:t>
      </w:r>
      <w:r w:rsidRPr="00A55CD1">
        <w:rPr>
          <w:rFonts w:ascii="Century Gothic" w:hAnsi="Century Gothic"/>
          <w:color w:val="000000"/>
        </w:rPr>
        <w:t xml:space="preserve"> aceitação mediante termo circunstanciado.</w:t>
      </w:r>
    </w:p>
    <w:p w:rsidR="00F466F5" w:rsidRPr="00A55CD1" w:rsidRDefault="00F466F5" w:rsidP="00F466F5">
      <w:pPr>
        <w:spacing w:line="360" w:lineRule="auto"/>
        <w:ind w:left="567" w:right="-57"/>
        <w:jc w:val="both"/>
        <w:rPr>
          <w:rFonts w:ascii="Century Gothic" w:hAnsi="Century Gothic"/>
          <w:color w:val="000000"/>
          <w:lang w:eastAsia="en-US"/>
        </w:rPr>
      </w:pPr>
      <w:r>
        <w:rPr>
          <w:rFonts w:ascii="Century Gothic" w:hAnsi="Century Gothic"/>
          <w:color w:val="000000"/>
          <w:lang w:eastAsia="en-US"/>
        </w:rPr>
        <w:t>8</w:t>
      </w:r>
      <w:r w:rsidRPr="00A55CD1">
        <w:rPr>
          <w:rFonts w:ascii="Century Gothic" w:hAnsi="Century Gothic"/>
          <w:color w:val="000000"/>
          <w:lang w:eastAsia="en-US"/>
        </w:rPr>
        <w:t>.5.1 Na hipótese de a verificação a que se refere o subitem anterior não ser procedida dentro do prazo fixado, reputar-se-á como realizada, consumando-se o recebimento definitivo no dia do esgotamento do prazo.</w:t>
      </w:r>
    </w:p>
    <w:p w:rsidR="00F466F5" w:rsidRPr="00A55CD1" w:rsidRDefault="00F466F5" w:rsidP="00F466F5">
      <w:pPr>
        <w:tabs>
          <w:tab w:val="left" w:pos="142"/>
        </w:tabs>
        <w:spacing w:line="360" w:lineRule="auto"/>
        <w:ind w:left="142" w:right="-57"/>
        <w:jc w:val="both"/>
        <w:rPr>
          <w:rFonts w:ascii="Century Gothic" w:hAnsi="Century Gothic"/>
          <w:color w:val="000000"/>
        </w:rPr>
      </w:pPr>
      <w:r>
        <w:rPr>
          <w:rFonts w:ascii="Century Gothic" w:hAnsi="Century Gothic"/>
          <w:color w:val="000000"/>
          <w:lang w:eastAsia="en-US"/>
        </w:rPr>
        <w:t>8</w:t>
      </w:r>
      <w:r w:rsidRPr="00A55CD1">
        <w:rPr>
          <w:rFonts w:ascii="Century Gothic" w:hAnsi="Century Gothic"/>
          <w:color w:val="000000"/>
          <w:lang w:eastAsia="en-US"/>
        </w:rPr>
        <w:t>.6 O recebimento provisório ou definitivo do objeto não exclui a responsabilidade da contratada pelos prejuízos resultantes da incorreta execução do contrato.</w:t>
      </w:r>
    </w:p>
    <w:p w:rsidR="00F466F5" w:rsidRPr="001A3394" w:rsidRDefault="00F466F5" w:rsidP="00F466F5">
      <w:pPr>
        <w:pStyle w:val="Nivel010"/>
        <w:spacing w:line="360" w:lineRule="auto"/>
        <w:rPr>
          <w:rFonts w:ascii="Century Gothic" w:hAnsi="Century Gothic"/>
        </w:rPr>
      </w:pPr>
      <w:r w:rsidRPr="001A3394">
        <w:rPr>
          <w:rFonts w:ascii="Century Gothic" w:hAnsi="Century Gothic"/>
        </w:rPr>
        <w:t>CLAÚSULA NONA - FISCALIZAÇÃO</w:t>
      </w:r>
    </w:p>
    <w:p w:rsidR="00F466F5" w:rsidRDefault="00F466F5" w:rsidP="00C86D07">
      <w:pPr>
        <w:pStyle w:val="PargrafodaLista"/>
        <w:numPr>
          <w:ilvl w:val="1"/>
          <w:numId w:val="18"/>
        </w:numPr>
        <w:spacing w:before="120" w:after="120" w:line="360" w:lineRule="auto"/>
        <w:ind w:left="0" w:firstLine="284"/>
        <w:contextualSpacing/>
        <w:jc w:val="both"/>
        <w:rPr>
          <w:rFonts w:ascii="Century Gothic" w:hAnsi="Century Gothic"/>
          <w:sz w:val="20"/>
        </w:rPr>
      </w:pPr>
      <w:r w:rsidRPr="001A3394">
        <w:rPr>
          <w:rFonts w:ascii="Century Gothic" w:hAnsi="Century Gothic"/>
          <w:sz w:val="20"/>
        </w:rPr>
        <w:t>A fiscalização da execução do objeto será efetuada por Comissão/Representante designado pela CONTRATANTE, na forma estabelecida no Termo de Referência, anexo do Edital.</w:t>
      </w:r>
    </w:p>
    <w:p w:rsidR="003535A5" w:rsidRDefault="003535A5" w:rsidP="003535A5">
      <w:pPr>
        <w:pStyle w:val="PargrafodaLista"/>
        <w:spacing w:before="120" w:after="120" w:line="360" w:lineRule="auto"/>
        <w:ind w:left="284"/>
        <w:contextualSpacing/>
        <w:jc w:val="both"/>
        <w:rPr>
          <w:rFonts w:ascii="Century Gothic" w:hAnsi="Century Gothic"/>
          <w:sz w:val="20"/>
        </w:rPr>
      </w:pPr>
    </w:p>
    <w:p w:rsidR="003535A5" w:rsidRPr="001A3394" w:rsidRDefault="003535A5" w:rsidP="003535A5">
      <w:pPr>
        <w:pStyle w:val="PargrafodaLista"/>
        <w:spacing w:before="120" w:after="120" w:line="360" w:lineRule="auto"/>
        <w:ind w:left="284"/>
        <w:contextualSpacing/>
        <w:jc w:val="both"/>
        <w:rPr>
          <w:rFonts w:ascii="Century Gothic" w:hAnsi="Century Gothic"/>
          <w:sz w:val="20"/>
        </w:rPr>
      </w:pPr>
    </w:p>
    <w:p w:rsidR="00F466F5" w:rsidRPr="001A3394" w:rsidRDefault="00F466F5" w:rsidP="00F466F5">
      <w:pPr>
        <w:pStyle w:val="Nivel010"/>
        <w:spacing w:line="360" w:lineRule="auto"/>
        <w:rPr>
          <w:rFonts w:ascii="Century Gothic" w:hAnsi="Century Gothic"/>
        </w:rPr>
      </w:pPr>
      <w:r w:rsidRPr="001A3394">
        <w:rPr>
          <w:rFonts w:ascii="Century Gothic" w:hAnsi="Century Gothic"/>
        </w:rPr>
        <w:t xml:space="preserve">CLÁUSULA DÉCIMA – OBRIGAÇÕES DA CONTRATANTE </w:t>
      </w:r>
    </w:p>
    <w:p w:rsidR="001A489D" w:rsidRPr="001A3394" w:rsidRDefault="001A489D" w:rsidP="00C86D07">
      <w:pPr>
        <w:pStyle w:val="PargrafodaLista"/>
        <w:numPr>
          <w:ilvl w:val="1"/>
          <w:numId w:val="9"/>
        </w:numPr>
        <w:tabs>
          <w:tab w:val="left" w:pos="142"/>
          <w:tab w:val="left" w:pos="709"/>
        </w:tabs>
        <w:spacing w:after="0" w:line="360" w:lineRule="auto"/>
        <w:ind w:right="-57" w:firstLine="284"/>
        <w:contextualSpacing/>
        <w:jc w:val="both"/>
        <w:rPr>
          <w:rFonts w:ascii="Century Gothic" w:hAnsi="Century Gothic" w:cs="Arial"/>
          <w:b/>
          <w:color w:val="000000"/>
          <w:sz w:val="20"/>
        </w:rPr>
      </w:pPr>
      <w:r w:rsidRPr="001A3394">
        <w:rPr>
          <w:rFonts w:ascii="Century Gothic" w:hAnsi="Century Gothic" w:cs="Arial"/>
          <w:sz w:val="20"/>
        </w:rPr>
        <w:t>São obrigações da Contratante:</w:t>
      </w:r>
    </w:p>
    <w:p w:rsidR="001A489D" w:rsidRPr="001A3394" w:rsidRDefault="001A489D" w:rsidP="00C86D07">
      <w:pPr>
        <w:pStyle w:val="PargrafodaLista"/>
        <w:numPr>
          <w:ilvl w:val="2"/>
          <w:numId w:val="9"/>
        </w:numPr>
        <w:spacing w:after="0" w:line="360" w:lineRule="auto"/>
        <w:ind w:left="426" w:right="-57" w:firstLine="141"/>
        <w:contextualSpacing/>
        <w:jc w:val="both"/>
        <w:rPr>
          <w:rFonts w:ascii="Century Gothic" w:hAnsi="Century Gothic" w:cs="Arial"/>
          <w:b/>
          <w:color w:val="000000"/>
          <w:sz w:val="20"/>
        </w:rPr>
      </w:pPr>
      <w:r w:rsidRPr="001A3394">
        <w:rPr>
          <w:rFonts w:ascii="Century Gothic" w:hAnsi="Century Gothic" w:cs="Arial"/>
          <w:sz w:val="20"/>
        </w:rPr>
        <w:t>Receber o objeto no prazo e condições estabelecidas no Edital e seus anexos;</w:t>
      </w:r>
    </w:p>
    <w:p w:rsidR="001A489D" w:rsidRPr="001A3394" w:rsidRDefault="001A489D" w:rsidP="00C86D07">
      <w:pPr>
        <w:numPr>
          <w:ilvl w:val="2"/>
          <w:numId w:val="9"/>
        </w:numPr>
        <w:spacing w:line="360" w:lineRule="auto"/>
        <w:ind w:left="426" w:right="-57" w:firstLine="141"/>
        <w:jc w:val="both"/>
        <w:rPr>
          <w:rFonts w:ascii="Century Gothic" w:hAnsi="Century Gothic" w:cs="Arial"/>
          <w:b/>
          <w:color w:val="000000"/>
        </w:rPr>
      </w:pPr>
      <w:r w:rsidRPr="001A3394">
        <w:rPr>
          <w:rFonts w:ascii="Century Gothic" w:hAnsi="Century Gothic" w:cs="Arial"/>
          <w:lang w:eastAsia="en-US"/>
        </w:rPr>
        <w:t>Verificar minuciosamente, no prazo fixado, a conformidade dos bens recebidos provisoriamente com as especificações constantes do Edital e da proposta, para fins de aceitação e recebimento definitivo;</w:t>
      </w:r>
    </w:p>
    <w:p w:rsidR="001A489D" w:rsidRPr="001A3394" w:rsidRDefault="001A489D" w:rsidP="00C86D07">
      <w:pPr>
        <w:numPr>
          <w:ilvl w:val="2"/>
          <w:numId w:val="9"/>
        </w:numPr>
        <w:spacing w:line="360" w:lineRule="auto"/>
        <w:ind w:left="426" w:right="-57" w:firstLine="141"/>
        <w:jc w:val="both"/>
        <w:rPr>
          <w:rFonts w:ascii="Century Gothic" w:hAnsi="Century Gothic" w:cs="Arial"/>
          <w:b/>
          <w:color w:val="000000"/>
        </w:rPr>
      </w:pPr>
      <w:r w:rsidRPr="001A3394">
        <w:rPr>
          <w:rFonts w:ascii="Century Gothic" w:hAnsi="Century Gothic" w:cs="Arial"/>
        </w:rPr>
        <w:t>Comunicar à Contratada, por escrito, sobre imperfeições, falhas ou irregularidades verificadas no objeto fornecido, para que seja substituído, reparado ou corrigido;</w:t>
      </w:r>
    </w:p>
    <w:p w:rsidR="001A489D" w:rsidRPr="001A3394" w:rsidRDefault="001A489D" w:rsidP="00C86D07">
      <w:pPr>
        <w:numPr>
          <w:ilvl w:val="2"/>
          <w:numId w:val="9"/>
        </w:numPr>
        <w:spacing w:line="360" w:lineRule="auto"/>
        <w:ind w:left="426" w:right="-57" w:firstLine="141"/>
        <w:jc w:val="both"/>
        <w:rPr>
          <w:rFonts w:ascii="Century Gothic" w:hAnsi="Century Gothic" w:cs="Arial"/>
          <w:b/>
          <w:color w:val="000000"/>
        </w:rPr>
      </w:pPr>
      <w:r w:rsidRPr="001A3394">
        <w:rPr>
          <w:rFonts w:ascii="Century Gothic" w:hAnsi="Century Gothic" w:cs="Arial"/>
          <w:lang w:eastAsia="en-US"/>
        </w:rPr>
        <w:t>Acompanhar e fiscalizar o cumprimento das obrigações da Contratada, através de comissão/servidor especialmente designado;</w:t>
      </w:r>
    </w:p>
    <w:p w:rsidR="001A489D" w:rsidRPr="001A3394" w:rsidRDefault="001A489D" w:rsidP="00C86D07">
      <w:pPr>
        <w:numPr>
          <w:ilvl w:val="2"/>
          <w:numId w:val="9"/>
        </w:numPr>
        <w:spacing w:line="360" w:lineRule="auto"/>
        <w:ind w:left="426" w:right="-57" w:firstLine="141"/>
        <w:jc w:val="both"/>
        <w:rPr>
          <w:rFonts w:ascii="Century Gothic" w:hAnsi="Century Gothic" w:cs="Arial"/>
          <w:b/>
          <w:color w:val="000000"/>
        </w:rPr>
      </w:pPr>
      <w:r w:rsidRPr="001A3394">
        <w:rPr>
          <w:rFonts w:ascii="Century Gothic" w:hAnsi="Century Gothic" w:cs="Arial"/>
        </w:rPr>
        <w:t>Efetuar o pagamento à Contratada</w:t>
      </w:r>
      <w:r w:rsidR="001A3394" w:rsidRPr="001A3394">
        <w:rPr>
          <w:rFonts w:ascii="Century Gothic" w:hAnsi="Century Gothic" w:cs="Arial"/>
        </w:rPr>
        <w:t xml:space="preserve"> </w:t>
      </w:r>
      <w:r w:rsidRPr="001A3394">
        <w:rPr>
          <w:rFonts w:ascii="Century Gothic" w:hAnsi="Century Gothic" w:cs="Arial"/>
        </w:rPr>
        <w:t>no valor correspondente ao fornecimento do objeto, no prazo e forma estabelecidos no Edital e seus anexos;</w:t>
      </w:r>
    </w:p>
    <w:p w:rsidR="001A489D" w:rsidRPr="001A3394" w:rsidRDefault="001A489D" w:rsidP="00C86D07">
      <w:pPr>
        <w:pStyle w:val="PargrafodaLista"/>
        <w:numPr>
          <w:ilvl w:val="1"/>
          <w:numId w:val="9"/>
        </w:numPr>
        <w:spacing w:after="0" w:line="360" w:lineRule="auto"/>
        <w:ind w:right="-57"/>
        <w:contextualSpacing/>
        <w:jc w:val="both"/>
        <w:rPr>
          <w:rFonts w:ascii="Century Gothic" w:hAnsi="Century Gothic" w:cs="Arial"/>
          <w:b/>
          <w:color w:val="000000"/>
          <w:sz w:val="20"/>
        </w:rPr>
      </w:pPr>
      <w:r w:rsidRPr="001A3394">
        <w:rPr>
          <w:rFonts w:ascii="Century Gothic" w:hAnsi="Century Gothic" w:cs="Arial"/>
          <w:sz w:val="20"/>
        </w:rPr>
        <w:lastRenderedPageBreak/>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rsidR="00C5722C" w:rsidRDefault="001A489D" w:rsidP="00C5722C">
      <w:pPr>
        <w:pStyle w:val="Nivel010"/>
        <w:rPr>
          <w:rFonts w:ascii="Century Gothic" w:hAnsi="Century Gothic"/>
        </w:rPr>
      </w:pPr>
      <w:r w:rsidRPr="001A3394">
        <w:rPr>
          <w:rFonts w:ascii="Century Gothic" w:hAnsi="Century Gothic"/>
        </w:rPr>
        <w:t>CLÁUSULA DÉCIMA PRIMEIRA- OBRIGAÇÕES DA CONTRATADA</w:t>
      </w:r>
    </w:p>
    <w:p w:rsidR="00C5722C" w:rsidRPr="00C5722C" w:rsidRDefault="00C5722C" w:rsidP="00C5722C">
      <w:pPr>
        <w:pStyle w:val="Nivel010"/>
        <w:numPr>
          <w:ilvl w:val="0"/>
          <w:numId w:val="0"/>
        </w:numPr>
        <w:rPr>
          <w:rFonts w:ascii="Century Gothic" w:hAnsi="Century Gothic"/>
        </w:rPr>
      </w:pPr>
    </w:p>
    <w:p w:rsidR="001A3394" w:rsidRPr="001A3394" w:rsidRDefault="001A3394" w:rsidP="00C86D07">
      <w:pPr>
        <w:pStyle w:val="PargrafodaLista"/>
        <w:numPr>
          <w:ilvl w:val="1"/>
          <w:numId w:val="9"/>
        </w:numPr>
        <w:tabs>
          <w:tab w:val="left" w:pos="709"/>
        </w:tabs>
        <w:spacing w:line="360" w:lineRule="auto"/>
        <w:ind w:right="-57"/>
        <w:contextualSpacing/>
        <w:jc w:val="both"/>
        <w:rPr>
          <w:rFonts w:ascii="Century Gothic" w:hAnsi="Century Gothic" w:cs="Arial"/>
          <w:b/>
          <w:color w:val="000000"/>
          <w:sz w:val="20"/>
        </w:rPr>
      </w:pPr>
      <w:r w:rsidRPr="001A3394">
        <w:rPr>
          <w:rFonts w:ascii="Century Gothic" w:hAnsi="Century Gothic" w:cs="Arial"/>
          <w:sz w:val="20"/>
        </w:rPr>
        <w:t>A Contratada deve cumprir todas as obrigações constantes no Edital, seus anexos e sua proposta, assumindo como exclusivamente seus os riscos e as despesas decorrentes da boa e perfeita execução do objeto e, ainda:</w:t>
      </w:r>
    </w:p>
    <w:p w:rsidR="001A3394" w:rsidRPr="001A3394" w:rsidRDefault="001A3394" w:rsidP="00C86D07">
      <w:pPr>
        <w:pStyle w:val="PargrafodaLista"/>
        <w:numPr>
          <w:ilvl w:val="2"/>
          <w:numId w:val="9"/>
        </w:numPr>
        <w:tabs>
          <w:tab w:val="left" w:pos="142"/>
        </w:tabs>
        <w:spacing w:line="360" w:lineRule="auto"/>
        <w:ind w:right="-57"/>
        <w:contextualSpacing/>
        <w:jc w:val="both"/>
        <w:rPr>
          <w:rFonts w:ascii="Century Gothic" w:hAnsi="Century Gothic" w:cs="Arial"/>
          <w:sz w:val="20"/>
        </w:rPr>
      </w:pPr>
      <w:r w:rsidRPr="001A3394">
        <w:rPr>
          <w:rFonts w:ascii="Century Gothic" w:hAnsi="Century Gothic" w:cs="Arial"/>
          <w:sz w:val="20"/>
        </w:rPr>
        <w:t>Efetuar a entrega do objeto em perfeitas condições, conforme especificações, prazo e local constantes no Termo de Referência e seus anexos, acompanhado da respectiva nota fiscal, na qual constarão as indicações referentes a: marca, fabricante, modelo, procedência e prazo de validade;</w:t>
      </w:r>
    </w:p>
    <w:p w:rsidR="001A3394" w:rsidRPr="001A3394" w:rsidRDefault="001A3394" w:rsidP="00C86D07">
      <w:pPr>
        <w:pStyle w:val="PargrafodaLista"/>
        <w:numPr>
          <w:ilvl w:val="2"/>
          <w:numId w:val="9"/>
        </w:numPr>
        <w:tabs>
          <w:tab w:val="left" w:pos="142"/>
        </w:tabs>
        <w:spacing w:line="360" w:lineRule="auto"/>
        <w:ind w:right="-57"/>
        <w:contextualSpacing/>
        <w:jc w:val="both"/>
        <w:rPr>
          <w:rFonts w:ascii="Century Gothic" w:hAnsi="Century Gothic" w:cs="Arial"/>
          <w:sz w:val="20"/>
        </w:rPr>
      </w:pPr>
      <w:r w:rsidRPr="001A3394">
        <w:rPr>
          <w:rFonts w:ascii="Century Gothic" w:hAnsi="Century Gothic" w:cs="Arial"/>
          <w:sz w:val="20"/>
        </w:rPr>
        <w:t>Responsabilizar-se pelos vícios e danos decorrentes do objeto, de acordo com os artigos 12, 13 e 17 a 27, do Código de Defesa do Consumidor (Lei nº 8.078, de 1990);</w:t>
      </w:r>
    </w:p>
    <w:p w:rsidR="00624D01" w:rsidRPr="00410415" w:rsidRDefault="00624D01" w:rsidP="00C86D07">
      <w:pPr>
        <w:pStyle w:val="PargrafodaLista"/>
        <w:numPr>
          <w:ilvl w:val="2"/>
          <w:numId w:val="9"/>
        </w:numPr>
        <w:tabs>
          <w:tab w:val="left" w:pos="142"/>
        </w:tabs>
        <w:spacing w:line="360" w:lineRule="auto"/>
        <w:ind w:right="-57"/>
        <w:contextualSpacing/>
        <w:jc w:val="both"/>
        <w:rPr>
          <w:rFonts w:ascii="Century Gothic" w:hAnsi="Century Gothic"/>
          <w:sz w:val="20"/>
        </w:rPr>
      </w:pPr>
      <w:r w:rsidRPr="00410415">
        <w:rPr>
          <w:rFonts w:ascii="Century Gothic" w:hAnsi="Century Gothic"/>
          <w:sz w:val="20"/>
        </w:rPr>
        <w:t>Substituir, reparar ou corrigir, às suas expensas, no prazo fixado neste Termo de Referência, o objeto com avarias ou defeitos;</w:t>
      </w:r>
    </w:p>
    <w:p w:rsidR="00624D01" w:rsidRDefault="00624D01" w:rsidP="00C86D07">
      <w:pPr>
        <w:pStyle w:val="PargrafodaLista"/>
        <w:numPr>
          <w:ilvl w:val="2"/>
          <w:numId w:val="9"/>
        </w:numPr>
        <w:tabs>
          <w:tab w:val="left" w:pos="142"/>
        </w:tabs>
        <w:spacing w:line="360" w:lineRule="auto"/>
        <w:ind w:right="-57"/>
        <w:contextualSpacing/>
        <w:jc w:val="both"/>
        <w:rPr>
          <w:rFonts w:ascii="Century Gothic" w:hAnsi="Century Gothic"/>
          <w:sz w:val="20"/>
        </w:rPr>
      </w:pPr>
      <w:r w:rsidRPr="00410415">
        <w:rPr>
          <w:rFonts w:ascii="Century Gothic" w:hAnsi="Century Gothic"/>
          <w:sz w:val="20"/>
        </w:rPr>
        <w:t xml:space="preserve">Comunicar à Contratante, no prazo máximo de 72 (setenta e duas) horas que antecede a data da entrega, os motivos que impossibilitem o cumprimento do prazo previsto, com a devida comprovação; </w:t>
      </w:r>
    </w:p>
    <w:p w:rsidR="003535A5" w:rsidRPr="00410415" w:rsidRDefault="003535A5" w:rsidP="003535A5">
      <w:pPr>
        <w:pStyle w:val="PargrafodaLista"/>
        <w:tabs>
          <w:tab w:val="left" w:pos="142"/>
        </w:tabs>
        <w:spacing w:line="360" w:lineRule="auto"/>
        <w:ind w:left="567" w:right="-57"/>
        <w:contextualSpacing/>
        <w:jc w:val="both"/>
        <w:rPr>
          <w:rFonts w:ascii="Century Gothic" w:hAnsi="Century Gothic"/>
          <w:sz w:val="20"/>
        </w:rPr>
      </w:pPr>
    </w:p>
    <w:p w:rsidR="00624D01" w:rsidRPr="00410415" w:rsidRDefault="00624D01" w:rsidP="00C86D07">
      <w:pPr>
        <w:pStyle w:val="PargrafodaLista"/>
        <w:numPr>
          <w:ilvl w:val="2"/>
          <w:numId w:val="9"/>
        </w:numPr>
        <w:tabs>
          <w:tab w:val="left" w:pos="142"/>
        </w:tabs>
        <w:spacing w:after="0" w:line="360" w:lineRule="auto"/>
        <w:ind w:right="-57"/>
        <w:contextualSpacing/>
        <w:jc w:val="both"/>
        <w:rPr>
          <w:rFonts w:ascii="Century Gothic" w:hAnsi="Century Gothic"/>
          <w:sz w:val="20"/>
        </w:rPr>
      </w:pPr>
      <w:r w:rsidRPr="00410415">
        <w:rPr>
          <w:rFonts w:ascii="Century Gothic" w:hAnsi="Century Gothic"/>
          <w:sz w:val="20"/>
        </w:rPr>
        <w:t>Manter, durante toda a execução do contrato, em compatibilidade com as obrigações assumidas, todas as condições de habilitação e qualificação exigidas na licitação;</w:t>
      </w:r>
    </w:p>
    <w:p w:rsidR="00624D01" w:rsidRPr="00B12B5D" w:rsidRDefault="00624D01" w:rsidP="00C86D07">
      <w:pPr>
        <w:pStyle w:val="PargrafodaLista"/>
        <w:numPr>
          <w:ilvl w:val="2"/>
          <w:numId w:val="9"/>
        </w:numPr>
        <w:tabs>
          <w:tab w:val="left" w:pos="142"/>
        </w:tabs>
        <w:spacing w:after="0" w:line="360" w:lineRule="auto"/>
        <w:ind w:right="-57"/>
        <w:contextualSpacing/>
        <w:jc w:val="both"/>
        <w:rPr>
          <w:rFonts w:ascii="Century Gothic" w:hAnsi="Century Gothic"/>
          <w:sz w:val="20"/>
        </w:rPr>
      </w:pPr>
      <w:r w:rsidRPr="00B12B5D">
        <w:rPr>
          <w:rFonts w:ascii="Century Gothic" w:hAnsi="Century Gothic"/>
          <w:sz w:val="20"/>
        </w:rPr>
        <w:t>Indicar preposto para representá-la durante a execução do contrato;</w:t>
      </w:r>
    </w:p>
    <w:p w:rsidR="00624D01" w:rsidRPr="00B12B5D" w:rsidRDefault="00624D01" w:rsidP="00C86D07">
      <w:pPr>
        <w:numPr>
          <w:ilvl w:val="1"/>
          <w:numId w:val="9"/>
        </w:numPr>
        <w:spacing w:line="360" w:lineRule="auto"/>
        <w:ind w:right="-57"/>
        <w:jc w:val="both"/>
        <w:rPr>
          <w:rFonts w:ascii="Century Gothic" w:hAnsi="Century Gothic"/>
        </w:rPr>
      </w:pPr>
      <w:r w:rsidRPr="00B12B5D">
        <w:rPr>
          <w:rFonts w:ascii="Century Gothic" w:hAnsi="Century Gothic"/>
        </w:rPr>
        <w:t>A CONTRATADA será responsável pela observância das leis, decretos, regulamentos, portarias e normas federais, estaduais e municipais direta e indiretamente aplicáveis ao objeto do contrato;</w:t>
      </w:r>
    </w:p>
    <w:p w:rsidR="001A3394" w:rsidRPr="00624D01" w:rsidRDefault="00624D01" w:rsidP="00C86D07">
      <w:pPr>
        <w:pStyle w:val="PargrafodaLista"/>
        <w:numPr>
          <w:ilvl w:val="1"/>
          <w:numId w:val="9"/>
        </w:numPr>
        <w:tabs>
          <w:tab w:val="left" w:pos="709"/>
        </w:tabs>
        <w:spacing w:line="360" w:lineRule="auto"/>
        <w:ind w:right="-57"/>
        <w:contextualSpacing/>
        <w:jc w:val="both"/>
        <w:rPr>
          <w:rFonts w:ascii="Century Gothic" w:hAnsi="Century Gothic" w:cs="Arial"/>
          <w:b/>
          <w:color w:val="000000"/>
        </w:rPr>
      </w:pPr>
      <w:r w:rsidRPr="00B12B5D">
        <w:rPr>
          <w:rFonts w:ascii="Century Gothic" w:hAnsi="Century Gothic"/>
        </w:rPr>
        <w:t>Durante a execução do contrato, a CONTRATADA deverá:</w:t>
      </w:r>
    </w:p>
    <w:p w:rsidR="00624D01" w:rsidRPr="00B12B5D" w:rsidRDefault="00624D01" w:rsidP="00C86D07">
      <w:pPr>
        <w:pStyle w:val="PargrafodaLista"/>
        <w:numPr>
          <w:ilvl w:val="2"/>
          <w:numId w:val="9"/>
        </w:numPr>
        <w:tabs>
          <w:tab w:val="left" w:pos="142"/>
        </w:tabs>
        <w:spacing w:after="0" w:line="360" w:lineRule="auto"/>
        <w:ind w:right="-57"/>
        <w:contextualSpacing/>
        <w:jc w:val="both"/>
        <w:rPr>
          <w:rFonts w:ascii="Century Gothic" w:hAnsi="Century Gothic"/>
          <w:sz w:val="20"/>
        </w:rPr>
      </w:pPr>
      <w:r w:rsidRPr="00B12B5D">
        <w:rPr>
          <w:rFonts w:ascii="Century Gothic" w:hAnsi="Century Gothic"/>
          <w:sz w:val="20"/>
        </w:rPr>
        <w:t xml:space="preserve">Atender prontamente às solicitações da </w:t>
      </w:r>
      <w:r w:rsidRPr="007D20AB">
        <w:rPr>
          <w:rFonts w:ascii="Century Gothic" w:hAnsi="Century Gothic"/>
          <w:b/>
          <w:sz w:val="20"/>
          <w:u w:val="single"/>
        </w:rPr>
        <w:t xml:space="preserve">ASSOCIAÇÃO DE APOIO DA ESCOLA ESTADUAL </w:t>
      </w:r>
      <w:r w:rsidR="00B459DB">
        <w:rPr>
          <w:rFonts w:ascii="Century Gothic" w:hAnsi="Century Gothic"/>
          <w:b/>
          <w:sz w:val="20"/>
          <w:u w:val="single"/>
        </w:rPr>
        <w:t>DARCY RIBEIRO</w:t>
      </w:r>
      <w:r w:rsidRPr="00B12B5D">
        <w:rPr>
          <w:rFonts w:ascii="Century Gothic" w:hAnsi="Century Gothic"/>
          <w:sz w:val="20"/>
        </w:rPr>
        <w:t>, no fornecimento dos gêneros alimentícios nas quantidades e especificações deste TERMO DE REFERÊNCIA;</w:t>
      </w:r>
    </w:p>
    <w:p w:rsidR="00624D01" w:rsidRPr="00B12B5D" w:rsidRDefault="00624D01" w:rsidP="00C86D07">
      <w:pPr>
        <w:pStyle w:val="PargrafodaLista"/>
        <w:numPr>
          <w:ilvl w:val="2"/>
          <w:numId w:val="9"/>
        </w:numPr>
        <w:tabs>
          <w:tab w:val="left" w:pos="142"/>
        </w:tabs>
        <w:spacing w:after="0" w:line="360" w:lineRule="auto"/>
        <w:ind w:right="-57"/>
        <w:contextualSpacing/>
        <w:jc w:val="both"/>
        <w:rPr>
          <w:rFonts w:ascii="Century Gothic" w:hAnsi="Century Gothic"/>
          <w:sz w:val="20"/>
        </w:rPr>
      </w:pPr>
      <w:r w:rsidRPr="00B12B5D">
        <w:rPr>
          <w:rFonts w:ascii="Century Gothic" w:hAnsi="Century Gothic"/>
          <w:sz w:val="20"/>
        </w:rPr>
        <w:t xml:space="preserve">Entregar os alimentos acondicionados adequadamente, em invólucro lacrado, de forma a permitir completa segurança durante o transporte, acompanhado de nota </w:t>
      </w:r>
      <w:r w:rsidRPr="00B12B5D">
        <w:rPr>
          <w:rFonts w:ascii="Century Gothic" w:hAnsi="Century Gothic"/>
          <w:sz w:val="20"/>
        </w:rPr>
        <w:lastRenderedPageBreak/>
        <w:t>fiscal, discriminado o quantitativo do produto, de acordo com as especificações técnicas;</w:t>
      </w:r>
    </w:p>
    <w:p w:rsidR="00624D01" w:rsidRPr="00B12B5D" w:rsidRDefault="00624D01" w:rsidP="00C86D07">
      <w:pPr>
        <w:pStyle w:val="PargrafodaLista"/>
        <w:numPr>
          <w:ilvl w:val="2"/>
          <w:numId w:val="9"/>
        </w:numPr>
        <w:tabs>
          <w:tab w:val="left" w:pos="142"/>
        </w:tabs>
        <w:spacing w:after="0" w:line="360" w:lineRule="auto"/>
        <w:ind w:right="-57"/>
        <w:contextualSpacing/>
        <w:jc w:val="both"/>
        <w:rPr>
          <w:rFonts w:ascii="Century Gothic" w:hAnsi="Century Gothic"/>
          <w:sz w:val="20"/>
        </w:rPr>
      </w:pPr>
      <w:r w:rsidRPr="00B12B5D">
        <w:rPr>
          <w:rFonts w:ascii="Century Gothic" w:hAnsi="Century Gothic"/>
          <w:sz w:val="20"/>
        </w:rPr>
        <w:t>A nota fiscal deverá ser acompanhada pelas Certidões de Regularidades Fiscais;</w:t>
      </w:r>
    </w:p>
    <w:p w:rsidR="00624D01" w:rsidRPr="00B12B5D" w:rsidRDefault="00624D01" w:rsidP="00C86D07">
      <w:pPr>
        <w:pStyle w:val="PargrafodaLista"/>
        <w:numPr>
          <w:ilvl w:val="2"/>
          <w:numId w:val="9"/>
        </w:numPr>
        <w:tabs>
          <w:tab w:val="left" w:pos="142"/>
        </w:tabs>
        <w:spacing w:after="0" w:line="360" w:lineRule="auto"/>
        <w:contextualSpacing/>
        <w:jc w:val="both"/>
        <w:rPr>
          <w:rFonts w:ascii="Century Gothic" w:hAnsi="Century Gothic"/>
          <w:sz w:val="20"/>
        </w:rPr>
      </w:pPr>
      <w:r w:rsidRPr="00B12B5D">
        <w:rPr>
          <w:rFonts w:ascii="Century Gothic" w:hAnsi="Century Gothic"/>
          <w:sz w:val="20"/>
        </w:rPr>
        <w:t>Substituir quaisquer gêneros alimentícios que não esteja dentro do padrão de qualidade, em bom estado de conservação, que apresente defeito ou não esteja em conformidade com as especificações da proposta apresentada;</w:t>
      </w:r>
    </w:p>
    <w:p w:rsidR="00624D01" w:rsidRPr="00B12B5D" w:rsidRDefault="00624D01" w:rsidP="00C86D07">
      <w:pPr>
        <w:pStyle w:val="PargrafodaLista"/>
        <w:numPr>
          <w:ilvl w:val="2"/>
          <w:numId w:val="9"/>
        </w:numPr>
        <w:tabs>
          <w:tab w:val="left" w:pos="142"/>
        </w:tabs>
        <w:spacing w:after="0" w:line="360" w:lineRule="auto"/>
        <w:contextualSpacing/>
        <w:jc w:val="both"/>
        <w:rPr>
          <w:rFonts w:ascii="Century Gothic" w:hAnsi="Century Gothic"/>
          <w:sz w:val="20"/>
        </w:rPr>
      </w:pPr>
      <w:r w:rsidRPr="00B12B5D">
        <w:rPr>
          <w:rFonts w:ascii="Century Gothic" w:hAnsi="Century Gothic"/>
          <w:sz w:val="20"/>
        </w:rPr>
        <w:t>Manter durante a vigência do contrato todas as condições de habilitação e qualificação exigidas neste TERMO DE REFERÊNCIA;</w:t>
      </w:r>
    </w:p>
    <w:p w:rsidR="00624D01" w:rsidRPr="00B12B5D" w:rsidRDefault="00624D01" w:rsidP="00C86D07">
      <w:pPr>
        <w:pStyle w:val="PargrafodaLista"/>
        <w:numPr>
          <w:ilvl w:val="2"/>
          <w:numId w:val="9"/>
        </w:numPr>
        <w:tabs>
          <w:tab w:val="left" w:pos="142"/>
        </w:tabs>
        <w:spacing w:after="0" w:line="360" w:lineRule="auto"/>
        <w:contextualSpacing/>
        <w:jc w:val="both"/>
        <w:rPr>
          <w:rFonts w:ascii="Century Gothic" w:hAnsi="Century Gothic"/>
          <w:sz w:val="20"/>
        </w:rPr>
      </w:pPr>
      <w:r w:rsidRPr="00B12B5D">
        <w:rPr>
          <w:rFonts w:ascii="Century Gothic" w:hAnsi="Century Gothic"/>
          <w:sz w:val="20"/>
        </w:rPr>
        <w:t>Prestar as informações e os esclarecimentos solicitados pela CONTRATANTE;</w:t>
      </w:r>
    </w:p>
    <w:p w:rsidR="00624D01" w:rsidRPr="00B12B5D" w:rsidRDefault="00624D01" w:rsidP="00C86D07">
      <w:pPr>
        <w:pStyle w:val="PargrafodaLista"/>
        <w:numPr>
          <w:ilvl w:val="2"/>
          <w:numId w:val="9"/>
        </w:numPr>
        <w:tabs>
          <w:tab w:val="left" w:pos="142"/>
        </w:tabs>
        <w:spacing w:after="0" w:line="360" w:lineRule="auto"/>
        <w:contextualSpacing/>
        <w:jc w:val="both"/>
        <w:rPr>
          <w:rFonts w:ascii="Century Gothic" w:hAnsi="Century Gothic"/>
          <w:sz w:val="20"/>
        </w:rPr>
      </w:pPr>
      <w:r w:rsidRPr="00B12B5D">
        <w:rPr>
          <w:rFonts w:ascii="Century Gothic" w:hAnsi="Century Gothic"/>
          <w:sz w:val="20"/>
        </w:rPr>
        <w:t>Comunicar imediatamente à CONTRATANTE sobre qualquer inconformidade apresentada;</w:t>
      </w:r>
    </w:p>
    <w:p w:rsidR="00624D01" w:rsidRPr="00B12B5D" w:rsidRDefault="00624D01" w:rsidP="00C86D07">
      <w:pPr>
        <w:pStyle w:val="PargrafodaLista"/>
        <w:numPr>
          <w:ilvl w:val="2"/>
          <w:numId w:val="9"/>
        </w:numPr>
        <w:tabs>
          <w:tab w:val="left" w:pos="142"/>
        </w:tabs>
        <w:spacing w:after="0" w:line="360" w:lineRule="auto"/>
        <w:contextualSpacing/>
        <w:jc w:val="both"/>
        <w:rPr>
          <w:rFonts w:ascii="Century Gothic" w:hAnsi="Century Gothic"/>
          <w:sz w:val="20"/>
        </w:rPr>
      </w:pPr>
      <w:r w:rsidRPr="00B12B5D">
        <w:rPr>
          <w:rFonts w:ascii="Century Gothic" w:hAnsi="Century Gothic"/>
          <w:sz w:val="20"/>
        </w:rPr>
        <w:t>Responsabilizar-se pelo custeio das despesas referente à embalagem e transporte para a entrega dos Gêneros Alimentícios aos técnicos da unidade escolar.</w:t>
      </w:r>
    </w:p>
    <w:p w:rsidR="00F466F5" w:rsidRDefault="00624D01" w:rsidP="00C86D07">
      <w:pPr>
        <w:pStyle w:val="Nivel010"/>
        <w:numPr>
          <w:ilvl w:val="0"/>
          <w:numId w:val="23"/>
        </w:numPr>
        <w:spacing w:line="360" w:lineRule="auto"/>
        <w:ind w:left="0" w:hanging="11"/>
        <w:rPr>
          <w:rFonts w:ascii="Century Gothic" w:hAnsi="Century Gothic"/>
        </w:rPr>
      </w:pPr>
      <w:r>
        <w:rPr>
          <w:rFonts w:ascii="Century Gothic" w:hAnsi="Century Gothic"/>
        </w:rPr>
        <w:t xml:space="preserve">– </w:t>
      </w:r>
      <w:r w:rsidRPr="00624D01">
        <w:rPr>
          <w:rFonts w:ascii="Century Gothic" w:hAnsi="Century Gothic"/>
        </w:rPr>
        <w:t>CLÁUSULA</w:t>
      </w:r>
      <w:r>
        <w:rPr>
          <w:rFonts w:ascii="Century Gothic" w:hAnsi="Century Gothic"/>
        </w:rPr>
        <w:t xml:space="preserve"> </w:t>
      </w:r>
      <w:r w:rsidRPr="00624D01">
        <w:rPr>
          <w:rFonts w:ascii="Century Gothic" w:hAnsi="Century Gothic"/>
        </w:rPr>
        <w:t>DÉCIMA SEGUNDA</w:t>
      </w:r>
      <w:r w:rsidR="00F466F5" w:rsidRPr="00624D01">
        <w:rPr>
          <w:rFonts w:ascii="Century Gothic" w:hAnsi="Century Gothic"/>
        </w:rPr>
        <w:t xml:space="preserve"> – SANÇÕES ADMINISTRATIVAS</w:t>
      </w:r>
    </w:p>
    <w:p w:rsidR="00230DE9" w:rsidRDefault="00624D01" w:rsidP="00C86D07">
      <w:pPr>
        <w:pStyle w:val="PargrafodaLista"/>
        <w:numPr>
          <w:ilvl w:val="1"/>
          <w:numId w:val="23"/>
        </w:numPr>
        <w:spacing w:line="360" w:lineRule="auto"/>
        <w:ind w:left="0" w:hanging="7"/>
        <w:jc w:val="both"/>
        <w:rPr>
          <w:rFonts w:ascii="Century Gothic" w:hAnsi="Century Gothic"/>
        </w:rPr>
      </w:pPr>
      <w:r w:rsidRPr="00624D01">
        <w:rPr>
          <w:rFonts w:ascii="Century Gothic" w:hAnsi="Century Gothic"/>
        </w:rPr>
        <w:t xml:space="preserve">Comete infração administrativa nos termos da Lei nº 10.520, de 2002, a Contratada que: </w:t>
      </w:r>
    </w:p>
    <w:p w:rsidR="00624D01" w:rsidRPr="00624D01" w:rsidRDefault="00230DE9" w:rsidP="00C86D07">
      <w:pPr>
        <w:pStyle w:val="PargrafodaLista"/>
        <w:numPr>
          <w:ilvl w:val="1"/>
          <w:numId w:val="23"/>
        </w:numPr>
        <w:spacing w:line="360" w:lineRule="auto"/>
        <w:ind w:left="0" w:hanging="7"/>
        <w:jc w:val="both"/>
        <w:rPr>
          <w:rFonts w:ascii="Century Gothic" w:hAnsi="Century Gothic"/>
        </w:rPr>
      </w:pPr>
      <w:r>
        <w:rPr>
          <w:rFonts w:ascii="Century Gothic" w:hAnsi="Century Gothic"/>
        </w:rPr>
        <w:t xml:space="preserve"> </w:t>
      </w:r>
      <w:r w:rsidR="00624D01" w:rsidRPr="00624D01">
        <w:rPr>
          <w:rFonts w:ascii="Century Gothic" w:hAnsi="Century Gothic"/>
        </w:rPr>
        <w:t>Inexecutar total ou parcialmente qualquer das obrigações assumidas em decorrência da contratação.</w:t>
      </w:r>
    </w:p>
    <w:p w:rsidR="00624D01" w:rsidRDefault="00624D01" w:rsidP="00C86D07">
      <w:pPr>
        <w:pStyle w:val="PargrafodaLista"/>
        <w:numPr>
          <w:ilvl w:val="1"/>
          <w:numId w:val="23"/>
        </w:numPr>
        <w:spacing w:line="360" w:lineRule="auto"/>
        <w:ind w:left="0" w:firstLine="50"/>
        <w:jc w:val="both"/>
        <w:rPr>
          <w:rFonts w:ascii="Century Gothic" w:hAnsi="Century Gothic"/>
          <w:sz w:val="20"/>
        </w:rPr>
      </w:pPr>
      <w:r w:rsidRPr="00410415">
        <w:rPr>
          <w:rFonts w:ascii="Century Gothic" w:hAnsi="Century Gothic"/>
          <w:sz w:val="20"/>
        </w:rPr>
        <w:t>Ensejar o retardamento da execução do objeto;</w:t>
      </w:r>
    </w:p>
    <w:p w:rsidR="003535A5" w:rsidRPr="00410415" w:rsidRDefault="003535A5" w:rsidP="003535A5">
      <w:pPr>
        <w:pStyle w:val="PargrafodaLista"/>
        <w:spacing w:line="360" w:lineRule="auto"/>
        <w:ind w:left="50"/>
        <w:jc w:val="both"/>
        <w:rPr>
          <w:rFonts w:ascii="Century Gothic" w:hAnsi="Century Gothic"/>
          <w:sz w:val="20"/>
        </w:rPr>
      </w:pPr>
    </w:p>
    <w:p w:rsidR="00624D01" w:rsidRPr="00B12B5D" w:rsidRDefault="00624D01" w:rsidP="00C86D07">
      <w:pPr>
        <w:numPr>
          <w:ilvl w:val="2"/>
          <w:numId w:val="23"/>
        </w:numPr>
        <w:spacing w:line="360" w:lineRule="auto"/>
        <w:ind w:left="567" w:firstLine="0"/>
        <w:jc w:val="both"/>
        <w:rPr>
          <w:rFonts w:ascii="Century Gothic" w:hAnsi="Century Gothic"/>
        </w:rPr>
      </w:pPr>
      <w:r w:rsidRPr="00410415">
        <w:rPr>
          <w:rFonts w:ascii="Century Gothic" w:hAnsi="Century Gothic"/>
        </w:rPr>
        <w:t>Falhar ou fraudar na execução do contrato</w:t>
      </w:r>
      <w:r w:rsidRPr="00B12B5D">
        <w:rPr>
          <w:rFonts w:ascii="Century Gothic" w:hAnsi="Century Gothic"/>
        </w:rPr>
        <w:t>;</w:t>
      </w:r>
    </w:p>
    <w:p w:rsidR="00624D01" w:rsidRPr="00B12B5D" w:rsidRDefault="00624D01" w:rsidP="00C86D07">
      <w:pPr>
        <w:numPr>
          <w:ilvl w:val="2"/>
          <w:numId w:val="23"/>
        </w:numPr>
        <w:spacing w:line="360" w:lineRule="auto"/>
        <w:ind w:left="567" w:firstLine="0"/>
        <w:jc w:val="both"/>
        <w:rPr>
          <w:rFonts w:ascii="Century Gothic" w:hAnsi="Century Gothic"/>
        </w:rPr>
      </w:pPr>
      <w:r w:rsidRPr="00B12B5D">
        <w:rPr>
          <w:rFonts w:ascii="Century Gothic" w:hAnsi="Century Gothic"/>
        </w:rPr>
        <w:t>Comportar-se de modo inidôneo;</w:t>
      </w:r>
    </w:p>
    <w:p w:rsidR="00624D01" w:rsidRPr="00B12B5D" w:rsidRDefault="00624D01" w:rsidP="00C86D07">
      <w:pPr>
        <w:numPr>
          <w:ilvl w:val="2"/>
          <w:numId w:val="23"/>
        </w:numPr>
        <w:spacing w:line="360" w:lineRule="auto"/>
        <w:ind w:left="567" w:firstLine="0"/>
        <w:jc w:val="both"/>
        <w:rPr>
          <w:rFonts w:ascii="Century Gothic" w:hAnsi="Century Gothic"/>
        </w:rPr>
      </w:pPr>
      <w:r w:rsidRPr="00B12B5D">
        <w:rPr>
          <w:rFonts w:ascii="Century Gothic" w:hAnsi="Century Gothic"/>
        </w:rPr>
        <w:t>Cometer fraude fiscal;</w:t>
      </w:r>
    </w:p>
    <w:p w:rsidR="00624D01" w:rsidRPr="00230DE9" w:rsidRDefault="00230DE9" w:rsidP="00C86D07">
      <w:pPr>
        <w:pStyle w:val="PargrafodaLista"/>
        <w:numPr>
          <w:ilvl w:val="1"/>
          <w:numId w:val="23"/>
        </w:numPr>
        <w:spacing w:line="360" w:lineRule="auto"/>
        <w:ind w:left="0" w:hanging="7"/>
        <w:contextualSpacing/>
        <w:jc w:val="both"/>
        <w:rPr>
          <w:rFonts w:ascii="Century Gothic" w:hAnsi="Century Gothic"/>
          <w:sz w:val="20"/>
        </w:rPr>
      </w:pPr>
      <w:r>
        <w:rPr>
          <w:rFonts w:ascii="Century Gothic" w:hAnsi="Century Gothic"/>
        </w:rPr>
        <w:t xml:space="preserve"> </w:t>
      </w:r>
      <w:r w:rsidR="00624D01" w:rsidRPr="00230DE9">
        <w:rPr>
          <w:rFonts w:ascii="Century Gothic" w:hAnsi="Century Gothic"/>
          <w:sz w:val="20"/>
        </w:rPr>
        <w:t xml:space="preserve">Pela inexecução </w:t>
      </w:r>
      <w:r w:rsidR="00624D01" w:rsidRPr="00230DE9">
        <w:rPr>
          <w:rFonts w:ascii="Century Gothic" w:hAnsi="Century Gothic"/>
          <w:sz w:val="20"/>
          <w:u w:val="single"/>
        </w:rPr>
        <w:t>total ou parcial</w:t>
      </w:r>
      <w:r w:rsidR="00624D01" w:rsidRPr="00230DE9">
        <w:rPr>
          <w:rFonts w:ascii="Century Gothic" w:hAnsi="Century Gothic"/>
          <w:sz w:val="20"/>
        </w:rPr>
        <w:t xml:space="preserve"> do objeto deste contrato, a Administração pode aplicar à CONTRATADA as seguintes sanções:</w:t>
      </w:r>
    </w:p>
    <w:p w:rsidR="00624D01" w:rsidRPr="00230DE9" w:rsidRDefault="00624D01" w:rsidP="00C86D07">
      <w:pPr>
        <w:pStyle w:val="PargrafodaLista"/>
        <w:numPr>
          <w:ilvl w:val="2"/>
          <w:numId w:val="23"/>
        </w:numPr>
        <w:spacing w:line="360" w:lineRule="auto"/>
        <w:ind w:left="567" w:hanging="78"/>
        <w:jc w:val="both"/>
        <w:rPr>
          <w:rFonts w:ascii="Century Gothic" w:hAnsi="Century Gothic"/>
          <w:sz w:val="20"/>
        </w:rPr>
      </w:pPr>
      <w:r w:rsidRPr="00230DE9">
        <w:rPr>
          <w:rFonts w:ascii="Century Gothic" w:hAnsi="Century Gothic"/>
          <w:sz w:val="20"/>
        </w:rPr>
        <w:t>Advertência, por faltas leves, assim entendidas aquelas que não acarretem prejuízos significativos para a Contratante;</w:t>
      </w:r>
    </w:p>
    <w:p w:rsidR="00624D01" w:rsidRPr="00B12B5D" w:rsidRDefault="00624D01" w:rsidP="00C86D07">
      <w:pPr>
        <w:numPr>
          <w:ilvl w:val="2"/>
          <w:numId w:val="23"/>
        </w:numPr>
        <w:spacing w:line="360" w:lineRule="auto"/>
        <w:ind w:left="567" w:firstLine="0"/>
        <w:jc w:val="both"/>
        <w:rPr>
          <w:rFonts w:ascii="Century Gothic" w:hAnsi="Century Gothic"/>
        </w:rPr>
      </w:pPr>
      <w:r w:rsidRPr="00230DE9">
        <w:rPr>
          <w:rFonts w:ascii="Century Gothic" w:hAnsi="Century Gothic"/>
        </w:rPr>
        <w:t>Multa moratória</w:t>
      </w:r>
      <w:r w:rsidRPr="00B12B5D">
        <w:rPr>
          <w:rFonts w:ascii="Century Gothic" w:hAnsi="Century Gothic"/>
        </w:rPr>
        <w:t xml:space="preserve"> de 1% (um por cento) por dia de atraso injustificado sobre o valor da parcela inadimplida, até o limite de 30 (trinta) dias; </w:t>
      </w:r>
    </w:p>
    <w:p w:rsidR="00624D01" w:rsidRPr="00B12B5D" w:rsidRDefault="00624D01" w:rsidP="00C86D07">
      <w:pPr>
        <w:numPr>
          <w:ilvl w:val="2"/>
          <w:numId w:val="23"/>
        </w:numPr>
        <w:spacing w:line="360" w:lineRule="auto"/>
        <w:ind w:left="567" w:firstLine="0"/>
        <w:jc w:val="both"/>
        <w:rPr>
          <w:rFonts w:ascii="Century Gothic" w:hAnsi="Century Gothic"/>
        </w:rPr>
      </w:pPr>
      <w:r w:rsidRPr="00B12B5D">
        <w:rPr>
          <w:rFonts w:ascii="Century Gothic" w:hAnsi="Century Gothic"/>
        </w:rPr>
        <w:t>Multa compensatória de 1% (um por cento) sobre o valor total do contrato, no caso de inexecução total do objeto;</w:t>
      </w:r>
    </w:p>
    <w:p w:rsidR="00624D01" w:rsidRPr="00B12B5D" w:rsidRDefault="00624D01" w:rsidP="00C86D07">
      <w:pPr>
        <w:numPr>
          <w:ilvl w:val="2"/>
          <w:numId w:val="23"/>
        </w:numPr>
        <w:spacing w:line="360" w:lineRule="auto"/>
        <w:ind w:left="567" w:firstLine="0"/>
        <w:jc w:val="both"/>
        <w:rPr>
          <w:rFonts w:ascii="Century Gothic" w:hAnsi="Century Gothic"/>
        </w:rPr>
      </w:pPr>
      <w:r w:rsidRPr="00B12B5D">
        <w:rPr>
          <w:rFonts w:ascii="Century Gothic" w:hAnsi="Century Gothic"/>
        </w:rPr>
        <w:lastRenderedPageBreak/>
        <w:t>Em caso de inexecução parcial, a multa compensatória, no mesmo percentual do subitem acima, será aplicada de forma proporcional à obrigação inadimplida;</w:t>
      </w:r>
    </w:p>
    <w:p w:rsidR="00624D01" w:rsidRPr="00B12B5D" w:rsidRDefault="00624D01" w:rsidP="00C86D07">
      <w:pPr>
        <w:numPr>
          <w:ilvl w:val="2"/>
          <w:numId w:val="23"/>
        </w:numPr>
        <w:spacing w:line="360" w:lineRule="auto"/>
        <w:ind w:left="567" w:firstLine="0"/>
        <w:jc w:val="both"/>
        <w:rPr>
          <w:rFonts w:ascii="Century Gothic" w:hAnsi="Century Gothic"/>
          <w:b/>
          <w:i/>
          <w:color w:val="7030A0"/>
          <w:u w:val="single"/>
        </w:rPr>
      </w:pPr>
      <w:r w:rsidRPr="00B12B5D">
        <w:rPr>
          <w:rFonts w:ascii="Century Gothic" w:hAnsi="Century Gothic"/>
        </w:rPr>
        <w:t xml:space="preserve">Suspensão de licitar e impedimento de contratar com o órgão, entidade ou unidade administrativa pela qual a Administração Pública opera e atua concretamente, pelo prazo de até dois anos; </w:t>
      </w:r>
    </w:p>
    <w:p w:rsidR="00624D01" w:rsidRPr="00B12B5D" w:rsidRDefault="00624D01" w:rsidP="00C86D07">
      <w:pPr>
        <w:numPr>
          <w:ilvl w:val="2"/>
          <w:numId w:val="23"/>
        </w:numPr>
        <w:spacing w:line="360" w:lineRule="auto"/>
        <w:ind w:left="567" w:firstLine="0"/>
        <w:jc w:val="both"/>
        <w:rPr>
          <w:rFonts w:ascii="Century Gothic" w:hAnsi="Century Gothic"/>
        </w:rPr>
      </w:pPr>
      <w:r w:rsidRPr="00B12B5D">
        <w:rPr>
          <w:rFonts w:ascii="Century Gothic" w:hAnsi="Century Gothic"/>
        </w:rPr>
        <w:t xml:space="preserve">Impedimento de licitar e contratar com órgãos e entidades do Estado do Tocantins com o </w:t>
      </w:r>
      <w:r w:rsidR="0040245E" w:rsidRPr="00B12B5D">
        <w:rPr>
          <w:rFonts w:ascii="Century Gothic" w:hAnsi="Century Gothic"/>
        </w:rPr>
        <w:t>consequente</w:t>
      </w:r>
      <w:r w:rsidRPr="00B12B5D">
        <w:rPr>
          <w:rFonts w:ascii="Century Gothic" w:hAnsi="Century Gothic"/>
        </w:rPr>
        <w:t xml:space="preserve"> descredenciamento no SICAF pelo prazo de até cinco anos;</w:t>
      </w:r>
    </w:p>
    <w:p w:rsidR="00624D01" w:rsidRPr="00B12B5D" w:rsidRDefault="00624D01" w:rsidP="00C86D07">
      <w:pPr>
        <w:pStyle w:val="PargrafodaLista1"/>
        <w:numPr>
          <w:ilvl w:val="3"/>
          <w:numId w:val="23"/>
        </w:numPr>
        <w:spacing w:after="0" w:line="360" w:lineRule="auto"/>
        <w:ind w:left="567" w:firstLine="0"/>
        <w:jc w:val="both"/>
        <w:rPr>
          <w:rFonts w:ascii="Century Gothic" w:hAnsi="Century Gothic" w:cs="Times New Roman"/>
          <w:sz w:val="20"/>
          <w:szCs w:val="20"/>
        </w:rPr>
      </w:pPr>
      <w:r w:rsidRPr="00B12B5D">
        <w:rPr>
          <w:rFonts w:ascii="Century Gothic" w:hAnsi="Century Gothic" w:cs="Times New Roman"/>
          <w:sz w:val="20"/>
          <w:szCs w:val="20"/>
        </w:rPr>
        <w:t>A Sanção de impedimento de licitar e contratar prevista neste subitem também é aplicável em quaisquer das hipóteses previstas como infração administrativa no subitem 16.1 deste Termo de Referência.</w:t>
      </w:r>
    </w:p>
    <w:p w:rsidR="00624D01" w:rsidRPr="00B12B5D" w:rsidRDefault="00624D01" w:rsidP="00C86D07">
      <w:pPr>
        <w:numPr>
          <w:ilvl w:val="2"/>
          <w:numId w:val="23"/>
        </w:numPr>
        <w:tabs>
          <w:tab w:val="left" w:pos="567"/>
        </w:tabs>
        <w:spacing w:line="360" w:lineRule="auto"/>
        <w:ind w:left="567" w:firstLine="0"/>
        <w:jc w:val="both"/>
        <w:rPr>
          <w:rFonts w:ascii="Century Gothic" w:hAnsi="Century Gothic"/>
        </w:rPr>
      </w:pPr>
      <w:r w:rsidRPr="00B12B5D">
        <w:rPr>
          <w:rFonts w:ascii="Century Gothic" w:hAnsi="Century Gothic"/>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rsidR="00624D01" w:rsidRPr="00B12B5D" w:rsidRDefault="00624D01" w:rsidP="00C86D07">
      <w:pPr>
        <w:numPr>
          <w:ilvl w:val="1"/>
          <w:numId w:val="23"/>
        </w:numPr>
        <w:spacing w:line="360" w:lineRule="auto"/>
        <w:ind w:left="142" w:firstLine="0"/>
        <w:jc w:val="both"/>
        <w:rPr>
          <w:rFonts w:ascii="Century Gothic" w:hAnsi="Century Gothic"/>
        </w:rPr>
      </w:pPr>
      <w:r w:rsidRPr="00B12B5D">
        <w:rPr>
          <w:rFonts w:ascii="Century Gothic" w:hAnsi="Century Gothic"/>
        </w:rPr>
        <w:t>As sanções previstas nos subitens 16.2.1, 16.2.5, 16.2.6 e 16.2.7 poderão ser aplicadas à CONTRATADA juntamente com as de multa, descontando-a dos pagamentos a serem efetuados.</w:t>
      </w:r>
    </w:p>
    <w:p w:rsidR="00624D01" w:rsidRDefault="00624D01" w:rsidP="00C86D07">
      <w:pPr>
        <w:numPr>
          <w:ilvl w:val="1"/>
          <w:numId w:val="23"/>
        </w:numPr>
        <w:spacing w:line="360" w:lineRule="auto"/>
        <w:ind w:left="142" w:firstLine="0"/>
        <w:jc w:val="both"/>
        <w:rPr>
          <w:rFonts w:ascii="Century Gothic" w:hAnsi="Century Gothic"/>
        </w:rPr>
      </w:pPr>
      <w:r w:rsidRPr="00B12B5D">
        <w:rPr>
          <w:rFonts w:ascii="Century Gothic" w:hAnsi="Century Gothic"/>
        </w:rPr>
        <w:t xml:space="preserve">  Também ficam sujeitas às penalidades do art. 87, III e IV da Lei nº 8.666, de 1993, as empresas ou profissionais que:</w:t>
      </w:r>
    </w:p>
    <w:p w:rsidR="003535A5" w:rsidRDefault="003535A5" w:rsidP="003535A5">
      <w:pPr>
        <w:spacing w:line="360" w:lineRule="auto"/>
        <w:ind w:left="142"/>
        <w:jc w:val="both"/>
        <w:rPr>
          <w:rFonts w:ascii="Century Gothic" w:hAnsi="Century Gothic"/>
        </w:rPr>
      </w:pPr>
    </w:p>
    <w:p w:rsidR="003535A5" w:rsidRDefault="003535A5" w:rsidP="003535A5">
      <w:pPr>
        <w:spacing w:line="360" w:lineRule="auto"/>
        <w:ind w:left="142"/>
        <w:jc w:val="both"/>
        <w:rPr>
          <w:rFonts w:ascii="Century Gothic" w:hAnsi="Century Gothic"/>
        </w:rPr>
      </w:pPr>
    </w:p>
    <w:p w:rsidR="00624D01" w:rsidRPr="00B12B5D" w:rsidRDefault="00624D01" w:rsidP="00C86D07">
      <w:pPr>
        <w:numPr>
          <w:ilvl w:val="2"/>
          <w:numId w:val="23"/>
        </w:numPr>
        <w:tabs>
          <w:tab w:val="left" w:pos="567"/>
        </w:tabs>
        <w:spacing w:line="360" w:lineRule="auto"/>
        <w:ind w:left="567" w:firstLine="0"/>
        <w:jc w:val="both"/>
        <w:rPr>
          <w:rFonts w:ascii="Century Gothic" w:hAnsi="Century Gothic"/>
        </w:rPr>
      </w:pPr>
      <w:r w:rsidRPr="00B12B5D">
        <w:rPr>
          <w:rFonts w:ascii="Century Gothic" w:hAnsi="Century Gothic"/>
        </w:rPr>
        <w:t>Tenham sofrido condenação definitiva por praticar, por meio dolosos, fraude fiscal no recolhimento de quaisquer tributos;</w:t>
      </w:r>
    </w:p>
    <w:p w:rsidR="00624D01" w:rsidRPr="00B12B5D" w:rsidRDefault="00624D01" w:rsidP="00C86D07">
      <w:pPr>
        <w:numPr>
          <w:ilvl w:val="2"/>
          <w:numId w:val="23"/>
        </w:numPr>
        <w:tabs>
          <w:tab w:val="left" w:pos="567"/>
          <w:tab w:val="left" w:pos="993"/>
        </w:tabs>
        <w:spacing w:line="360" w:lineRule="auto"/>
        <w:ind w:left="567" w:firstLine="0"/>
        <w:jc w:val="both"/>
        <w:rPr>
          <w:rFonts w:ascii="Century Gothic" w:hAnsi="Century Gothic"/>
        </w:rPr>
      </w:pPr>
      <w:r w:rsidRPr="00B12B5D">
        <w:rPr>
          <w:rFonts w:ascii="Century Gothic" w:hAnsi="Century Gothic"/>
        </w:rPr>
        <w:t>Tenham praticado atos ilícitos visando a frustrar os objetivos da licitação;</w:t>
      </w:r>
    </w:p>
    <w:p w:rsidR="00624D01" w:rsidRPr="00B12B5D" w:rsidRDefault="00624D01" w:rsidP="00C86D07">
      <w:pPr>
        <w:numPr>
          <w:ilvl w:val="2"/>
          <w:numId w:val="23"/>
        </w:numPr>
        <w:tabs>
          <w:tab w:val="left" w:pos="567"/>
        </w:tabs>
        <w:spacing w:line="360" w:lineRule="auto"/>
        <w:ind w:left="567" w:firstLine="0"/>
        <w:jc w:val="both"/>
        <w:rPr>
          <w:rFonts w:ascii="Century Gothic" w:hAnsi="Century Gothic"/>
        </w:rPr>
      </w:pPr>
      <w:r w:rsidRPr="00B12B5D">
        <w:rPr>
          <w:rFonts w:ascii="Century Gothic" w:hAnsi="Century Gothic"/>
        </w:rPr>
        <w:t>Demonstrem não possuir idoneidade para contratar com a Administração em virtude de atos ilícitos praticados;</w:t>
      </w:r>
    </w:p>
    <w:p w:rsidR="00624D01" w:rsidRPr="00B12B5D" w:rsidRDefault="00624D01" w:rsidP="00C86D07">
      <w:pPr>
        <w:numPr>
          <w:ilvl w:val="1"/>
          <w:numId w:val="23"/>
        </w:numPr>
        <w:spacing w:line="360" w:lineRule="auto"/>
        <w:ind w:left="0" w:firstLine="0"/>
        <w:jc w:val="both"/>
        <w:rPr>
          <w:rFonts w:ascii="Century Gothic" w:hAnsi="Century Gothic"/>
        </w:rPr>
      </w:pPr>
      <w:r w:rsidRPr="00B12B5D">
        <w:rPr>
          <w:rFonts w:ascii="Century Gothic" w:hAnsi="Century Gothic"/>
        </w:rPr>
        <w:t xml:space="preserve">  A aplicação de qualquer das penalidades previstas realizar-se-á em processo administrativo que assegurará o contraditório e a ampla defesa à Contratada, observando-se o procedimento previsto na Lei nº 8.666, de 1993, e subsidiariamente a Lei nº 9.784, de 1999.</w:t>
      </w:r>
    </w:p>
    <w:p w:rsidR="00624D01" w:rsidRPr="00B12B5D" w:rsidRDefault="00624D01" w:rsidP="00C86D07">
      <w:pPr>
        <w:numPr>
          <w:ilvl w:val="1"/>
          <w:numId w:val="23"/>
        </w:numPr>
        <w:spacing w:line="360" w:lineRule="auto"/>
        <w:ind w:left="0" w:firstLine="0"/>
        <w:jc w:val="both"/>
        <w:rPr>
          <w:rFonts w:ascii="Century Gothic" w:hAnsi="Century Gothic"/>
        </w:rPr>
      </w:pPr>
      <w:r w:rsidRPr="00B12B5D">
        <w:rPr>
          <w:rFonts w:ascii="Century Gothic" w:hAnsi="Century Gothic"/>
        </w:rPr>
        <w:t xml:space="preserve">  As multas devidas e/ou prejuízos causados à Contratante serão deduzidos dos valores a serem pagos, ou recolhidos em favor da </w:t>
      </w:r>
      <w:r w:rsidRPr="007D20AB">
        <w:rPr>
          <w:rFonts w:ascii="Century Gothic" w:hAnsi="Century Gothic"/>
          <w:b/>
          <w:u w:val="single"/>
        </w:rPr>
        <w:t xml:space="preserve">ASSOCIAÇÃO DE APOIO DA ESCOLA ESTADUAL </w:t>
      </w:r>
      <w:r w:rsidR="00B459DB">
        <w:rPr>
          <w:rFonts w:ascii="Century Gothic" w:hAnsi="Century Gothic"/>
          <w:b/>
          <w:u w:val="single"/>
        </w:rPr>
        <w:t>DARCY RIBEIRO</w:t>
      </w:r>
      <w:r w:rsidRPr="00B12B5D">
        <w:rPr>
          <w:rFonts w:ascii="Century Gothic" w:hAnsi="Century Gothic"/>
        </w:rPr>
        <w:t>, ou deduzidos da garantia, ou ainda, quando for o caso, serão inscritos na dívida ativa do Estado do Tocantins e cobrados judicialmente.</w:t>
      </w:r>
    </w:p>
    <w:p w:rsidR="00624D01" w:rsidRPr="00B12B5D" w:rsidRDefault="00624D01" w:rsidP="00C86D07">
      <w:pPr>
        <w:numPr>
          <w:ilvl w:val="2"/>
          <w:numId w:val="23"/>
        </w:numPr>
        <w:spacing w:line="360" w:lineRule="auto"/>
        <w:ind w:left="-57" w:firstLine="0"/>
        <w:jc w:val="both"/>
        <w:rPr>
          <w:rFonts w:ascii="Century Gothic" w:hAnsi="Century Gothic"/>
        </w:rPr>
      </w:pPr>
      <w:r w:rsidRPr="00B12B5D">
        <w:rPr>
          <w:rFonts w:ascii="Century Gothic" w:hAnsi="Century Gothic"/>
        </w:rPr>
        <w:lastRenderedPageBreak/>
        <w:t xml:space="preserve">Caso a contratante determine, a multa deverá ser recolhida no prazo máximo de </w:t>
      </w:r>
      <w:r w:rsidRPr="00B12B5D">
        <w:rPr>
          <w:rFonts w:ascii="Century Gothic" w:hAnsi="Century Gothic"/>
          <w:b/>
        </w:rPr>
        <w:t>10 (dez)</w:t>
      </w:r>
      <w:r w:rsidRPr="00B12B5D">
        <w:rPr>
          <w:rFonts w:ascii="Century Gothic" w:hAnsi="Century Gothic"/>
        </w:rPr>
        <w:t xml:space="preserve"> dias, a contar da data do recebimento da comunicação enviada pela autoridade competente;</w:t>
      </w:r>
    </w:p>
    <w:p w:rsidR="00624D01" w:rsidRPr="00B12B5D" w:rsidRDefault="00624D01" w:rsidP="00C86D07">
      <w:pPr>
        <w:numPr>
          <w:ilvl w:val="1"/>
          <w:numId w:val="23"/>
        </w:numPr>
        <w:spacing w:line="360" w:lineRule="auto"/>
        <w:ind w:left="0" w:firstLine="0"/>
        <w:jc w:val="both"/>
        <w:rPr>
          <w:rFonts w:ascii="Century Gothic" w:hAnsi="Century Gothic"/>
        </w:rPr>
      </w:pPr>
      <w:r w:rsidRPr="00B12B5D">
        <w:rPr>
          <w:rFonts w:ascii="Century Gothic" w:hAnsi="Century Gothic"/>
        </w:rPr>
        <w:t xml:space="preserve">  Caso o valor da multa não seja suficiente para cobrir os prejuízos causados pela conduta do licitante, a contratante poderá cobrar o valor remanescente judicialmente, conforme artigo 419 do Código Civil.</w:t>
      </w:r>
    </w:p>
    <w:p w:rsidR="00624D01" w:rsidRPr="00B12B5D" w:rsidRDefault="00624D01" w:rsidP="00C86D07">
      <w:pPr>
        <w:numPr>
          <w:ilvl w:val="1"/>
          <w:numId w:val="23"/>
        </w:numPr>
        <w:spacing w:line="360" w:lineRule="auto"/>
        <w:ind w:left="0" w:firstLine="0"/>
        <w:jc w:val="both"/>
        <w:rPr>
          <w:rFonts w:ascii="Century Gothic" w:hAnsi="Century Gothic"/>
        </w:rPr>
      </w:pPr>
      <w:r w:rsidRPr="00B12B5D">
        <w:rPr>
          <w:rFonts w:ascii="Century Gothic" w:hAnsi="Century Gothic"/>
        </w:rPr>
        <w:t xml:space="preserve">  A autoridade competente, na aplicação das sanções, levará em consideração a gravidade da conduta do infrator, o caráter educativo da pena, bem como o dano causado à Administração, observado o princípio da proporcionalidade.</w:t>
      </w:r>
    </w:p>
    <w:p w:rsidR="00624D01" w:rsidRPr="00B12B5D" w:rsidRDefault="00624D01" w:rsidP="00C86D07">
      <w:pPr>
        <w:pStyle w:val="Nivel2"/>
        <w:numPr>
          <w:ilvl w:val="1"/>
          <w:numId w:val="23"/>
        </w:numPr>
        <w:spacing w:before="0" w:after="0" w:line="360" w:lineRule="auto"/>
        <w:ind w:left="0" w:firstLine="0"/>
        <w:rPr>
          <w:rFonts w:ascii="Century Gothic" w:hAnsi="Century Gothic"/>
        </w:rPr>
      </w:pPr>
      <w:r w:rsidRPr="00B12B5D">
        <w:rPr>
          <w:rFonts w:ascii="Century Gothic" w:hAnsi="Century Gothic"/>
        </w:rPr>
        <w:t xml:space="preserve">  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624D01" w:rsidRPr="00B12B5D" w:rsidRDefault="00624D01" w:rsidP="00C86D07">
      <w:pPr>
        <w:pStyle w:val="Nivel2"/>
        <w:numPr>
          <w:ilvl w:val="1"/>
          <w:numId w:val="23"/>
        </w:numPr>
        <w:spacing w:before="0" w:after="0" w:line="360" w:lineRule="auto"/>
        <w:ind w:left="0" w:firstLine="0"/>
        <w:rPr>
          <w:rFonts w:ascii="Century Gothic" w:hAnsi="Century Gothic"/>
        </w:rPr>
      </w:pPr>
      <w:r w:rsidRPr="00B12B5D">
        <w:rPr>
          <w:rFonts w:ascii="Century Gothic" w:hAnsi="Century Gothic"/>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624D01" w:rsidRPr="00B12B5D" w:rsidRDefault="00624D01" w:rsidP="00C86D07">
      <w:pPr>
        <w:pStyle w:val="Nivel2"/>
        <w:numPr>
          <w:ilvl w:val="1"/>
          <w:numId w:val="23"/>
        </w:numPr>
        <w:spacing w:before="0" w:after="0" w:line="360" w:lineRule="auto"/>
        <w:ind w:left="0" w:firstLine="0"/>
        <w:rPr>
          <w:rFonts w:ascii="Century Gothic" w:hAnsi="Century Gothic"/>
        </w:rPr>
      </w:pPr>
      <w:r w:rsidRPr="00B12B5D">
        <w:rPr>
          <w:rFonts w:ascii="Century Gothic" w:hAnsi="Century Gothic"/>
        </w:rPr>
        <w:t xml:space="preserve"> 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624D01" w:rsidRDefault="00624D01" w:rsidP="00C86D07">
      <w:pPr>
        <w:pStyle w:val="PargrafodaLista"/>
        <w:numPr>
          <w:ilvl w:val="1"/>
          <w:numId w:val="23"/>
        </w:numPr>
        <w:spacing w:line="360" w:lineRule="auto"/>
        <w:jc w:val="both"/>
        <w:rPr>
          <w:rFonts w:ascii="Century Gothic" w:hAnsi="Century Gothic"/>
        </w:rPr>
      </w:pPr>
      <w:r w:rsidRPr="00B12B5D">
        <w:rPr>
          <w:rFonts w:ascii="Century Gothic" w:hAnsi="Century Gothic"/>
        </w:rPr>
        <w:t xml:space="preserve"> As penalidades serão obrigatoriamente registradas no SICAF.</w:t>
      </w:r>
    </w:p>
    <w:p w:rsidR="00624D01" w:rsidRPr="00410EFF" w:rsidRDefault="00624D01" w:rsidP="00C86D07">
      <w:pPr>
        <w:pStyle w:val="Nivel010"/>
        <w:numPr>
          <w:ilvl w:val="0"/>
          <w:numId w:val="23"/>
        </w:numPr>
        <w:tabs>
          <w:tab w:val="clear" w:pos="567"/>
          <w:tab w:val="left" w:pos="426"/>
        </w:tabs>
        <w:spacing w:line="360" w:lineRule="auto"/>
        <w:ind w:left="0" w:hanging="11"/>
        <w:rPr>
          <w:rFonts w:ascii="Century Gothic" w:hAnsi="Century Gothic"/>
        </w:rPr>
      </w:pPr>
      <w:r w:rsidRPr="00410EFF">
        <w:rPr>
          <w:rFonts w:ascii="Century Gothic" w:hAnsi="Century Gothic"/>
        </w:rPr>
        <w:t xml:space="preserve">CLÁUSULA DÉCIMA </w:t>
      </w:r>
      <w:r w:rsidR="00230DE9">
        <w:rPr>
          <w:rFonts w:ascii="Century Gothic" w:hAnsi="Century Gothic"/>
        </w:rPr>
        <w:t>TERCEIRA</w:t>
      </w:r>
      <w:r w:rsidRPr="00410EFF">
        <w:rPr>
          <w:rFonts w:ascii="Century Gothic" w:hAnsi="Century Gothic"/>
        </w:rPr>
        <w:t xml:space="preserve"> – RESCISÃO</w:t>
      </w:r>
    </w:p>
    <w:p w:rsidR="00230DE9" w:rsidRPr="00410EFF" w:rsidRDefault="00230DE9" w:rsidP="00C86D07">
      <w:pPr>
        <w:pStyle w:val="PargrafodaLista"/>
        <w:numPr>
          <w:ilvl w:val="1"/>
          <w:numId w:val="23"/>
        </w:numPr>
        <w:spacing w:before="120" w:after="120" w:line="360" w:lineRule="auto"/>
        <w:contextualSpacing/>
        <w:jc w:val="both"/>
        <w:rPr>
          <w:rFonts w:ascii="Century Gothic" w:hAnsi="Century Gothic"/>
          <w:sz w:val="20"/>
        </w:rPr>
      </w:pPr>
      <w:r w:rsidRPr="00410EFF">
        <w:rPr>
          <w:rFonts w:ascii="Century Gothic" w:hAnsi="Century Gothic"/>
          <w:sz w:val="20"/>
        </w:rPr>
        <w:t xml:space="preserve">O presente Termo de Contrato poderá ser rescindido: </w:t>
      </w:r>
    </w:p>
    <w:p w:rsidR="00230DE9" w:rsidRPr="00410EFF" w:rsidRDefault="00230DE9" w:rsidP="00C86D07">
      <w:pPr>
        <w:pStyle w:val="PargrafodaLista"/>
        <w:numPr>
          <w:ilvl w:val="2"/>
          <w:numId w:val="23"/>
        </w:numPr>
        <w:spacing w:before="120" w:after="120" w:line="360" w:lineRule="auto"/>
        <w:contextualSpacing/>
        <w:jc w:val="both"/>
        <w:rPr>
          <w:rFonts w:ascii="Century Gothic" w:hAnsi="Century Gothic"/>
          <w:sz w:val="20"/>
        </w:rPr>
      </w:pPr>
      <w:r w:rsidRPr="00410EFF">
        <w:rPr>
          <w:rFonts w:ascii="Century Gothic" w:hAnsi="Century Gothic"/>
          <w:sz w:val="20"/>
        </w:rPr>
        <w:t xml:space="preserve"> Por ato unilateral e escrito da Administração, nas situações previstas nos incisos I a XII e XVII do art. 78 da Lei nº 8.666, de 1993, e com as </w:t>
      </w:r>
      <w:r w:rsidR="0040245E" w:rsidRPr="00410EFF">
        <w:rPr>
          <w:rFonts w:ascii="Century Gothic" w:hAnsi="Century Gothic"/>
          <w:sz w:val="20"/>
        </w:rPr>
        <w:t>consequências</w:t>
      </w:r>
      <w:r w:rsidRPr="00410EFF">
        <w:rPr>
          <w:rFonts w:ascii="Century Gothic" w:hAnsi="Century Gothic"/>
          <w:sz w:val="20"/>
        </w:rPr>
        <w:t xml:space="preserve"> indicadas no art. 80 da mesma Lei, sem prejuízo da aplicação das sanções previstas no Termo de Referência, anexo ao Edital; </w:t>
      </w:r>
    </w:p>
    <w:p w:rsidR="00230DE9" w:rsidRPr="00410EFF" w:rsidRDefault="00230DE9" w:rsidP="00C86D07">
      <w:pPr>
        <w:numPr>
          <w:ilvl w:val="2"/>
          <w:numId w:val="23"/>
        </w:numPr>
        <w:spacing w:before="120" w:after="120" w:line="360" w:lineRule="auto"/>
        <w:jc w:val="both"/>
        <w:rPr>
          <w:rFonts w:ascii="Century Gothic" w:hAnsi="Century Gothic"/>
        </w:rPr>
      </w:pPr>
      <w:r w:rsidRPr="00410EFF">
        <w:rPr>
          <w:rFonts w:ascii="Century Gothic" w:hAnsi="Century Gothic"/>
        </w:rPr>
        <w:t xml:space="preserve"> Amigavelmente, nos termos do art. 79, inciso II, da Lei nº 8.666, de 1993.</w:t>
      </w:r>
    </w:p>
    <w:p w:rsidR="00230DE9" w:rsidRPr="00410EFF" w:rsidRDefault="00230DE9" w:rsidP="00C86D07">
      <w:pPr>
        <w:pStyle w:val="PargrafodaLista"/>
        <w:numPr>
          <w:ilvl w:val="1"/>
          <w:numId w:val="23"/>
        </w:numPr>
        <w:spacing w:before="120" w:after="120" w:line="360" w:lineRule="auto"/>
        <w:contextualSpacing/>
        <w:jc w:val="both"/>
        <w:rPr>
          <w:rFonts w:ascii="Century Gothic" w:hAnsi="Century Gothic"/>
          <w:sz w:val="20"/>
        </w:rPr>
      </w:pPr>
      <w:r w:rsidRPr="00410EFF">
        <w:rPr>
          <w:rFonts w:ascii="Century Gothic" w:hAnsi="Century Gothic"/>
          <w:sz w:val="20"/>
        </w:rPr>
        <w:t xml:space="preserve"> Os casos de rescisão contratual serão formalmente motivados, assegurando-se à CONTRATADA o direito à prévia e ampla defesa.</w:t>
      </w:r>
    </w:p>
    <w:p w:rsidR="00230DE9" w:rsidRPr="00410EFF" w:rsidRDefault="00230DE9" w:rsidP="00C86D07">
      <w:pPr>
        <w:pStyle w:val="PargrafodaLista"/>
        <w:numPr>
          <w:ilvl w:val="1"/>
          <w:numId w:val="23"/>
        </w:numPr>
        <w:spacing w:before="120" w:after="120" w:line="360" w:lineRule="auto"/>
        <w:contextualSpacing/>
        <w:jc w:val="both"/>
        <w:rPr>
          <w:rFonts w:ascii="Century Gothic" w:hAnsi="Century Gothic"/>
          <w:sz w:val="20"/>
        </w:rPr>
      </w:pPr>
      <w:r w:rsidRPr="00410EFF">
        <w:rPr>
          <w:rFonts w:ascii="Century Gothic" w:hAnsi="Century Gothic"/>
          <w:sz w:val="20"/>
        </w:rPr>
        <w:lastRenderedPageBreak/>
        <w:t xml:space="preserve">  A CONTRATADA reconhece os direitos da CONTRATANTE em caso de rescisão administrativa prevista no art. 77 da Lei nº 8.666, de 1993.</w:t>
      </w:r>
    </w:p>
    <w:p w:rsidR="00230DE9" w:rsidRPr="00410EFF" w:rsidRDefault="00230DE9" w:rsidP="00C86D07">
      <w:pPr>
        <w:pStyle w:val="PargrafodaLista"/>
        <w:numPr>
          <w:ilvl w:val="1"/>
          <w:numId w:val="23"/>
        </w:numPr>
        <w:spacing w:before="120" w:after="120" w:line="360" w:lineRule="auto"/>
        <w:contextualSpacing/>
        <w:jc w:val="both"/>
        <w:rPr>
          <w:rFonts w:ascii="Century Gothic" w:hAnsi="Century Gothic"/>
          <w:sz w:val="20"/>
        </w:rPr>
      </w:pPr>
      <w:r w:rsidRPr="00410EFF">
        <w:rPr>
          <w:rFonts w:ascii="Century Gothic" w:hAnsi="Century Gothic"/>
          <w:sz w:val="20"/>
        </w:rPr>
        <w:t xml:space="preserve">  O termo de rescisão será precedido de Relatório indicativo dos seguintes aspectos, conforme o caso:</w:t>
      </w:r>
    </w:p>
    <w:p w:rsidR="00230DE9" w:rsidRPr="00410EFF" w:rsidRDefault="00230DE9" w:rsidP="00C86D07">
      <w:pPr>
        <w:numPr>
          <w:ilvl w:val="2"/>
          <w:numId w:val="23"/>
        </w:numPr>
        <w:spacing w:before="120" w:after="120" w:line="360" w:lineRule="auto"/>
        <w:jc w:val="both"/>
        <w:rPr>
          <w:rFonts w:ascii="Century Gothic" w:hAnsi="Century Gothic"/>
        </w:rPr>
      </w:pPr>
      <w:r w:rsidRPr="00410EFF">
        <w:rPr>
          <w:rFonts w:ascii="Century Gothic" w:hAnsi="Century Gothic"/>
        </w:rPr>
        <w:t>Balanço dos eventos contratuais já cumpridos ou parcialmente cumpridos;</w:t>
      </w:r>
    </w:p>
    <w:p w:rsidR="00230DE9" w:rsidRPr="00410EFF" w:rsidRDefault="00230DE9" w:rsidP="00C86D07">
      <w:pPr>
        <w:numPr>
          <w:ilvl w:val="2"/>
          <w:numId w:val="23"/>
        </w:numPr>
        <w:spacing w:before="120" w:after="120" w:line="360" w:lineRule="auto"/>
        <w:jc w:val="both"/>
        <w:rPr>
          <w:rFonts w:ascii="Century Gothic" w:hAnsi="Century Gothic"/>
        </w:rPr>
      </w:pPr>
      <w:r w:rsidRPr="00410EFF">
        <w:rPr>
          <w:rFonts w:ascii="Century Gothic" w:hAnsi="Century Gothic"/>
        </w:rPr>
        <w:t>Relação dos pagamentos já efetuados e ainda devidos;</w:t>
      </w:r>
    </w:p>
    <w:p w:rsidR="00230DE9" w:rsidRPr="00410EFF" w:rsidRDefault="00230DE9" w:rsidP="00C86D07">
      <w:pPr>
        <w:numPr>
          <w:ilvl w:val="2"/>
          <w:numId w:val="23"/>
        </w:numPr>
        <w:spacing w:before="120" w:after="120" w:line="360" w:lineRule="auto"/>
        <w:jc w:val="both"/>
        <w:rPr>
          <w:rFonts w:ascii="Century Gothic" w:hAnsi="Century Gothic"/>
        </w:rPr>
      </w:pPr>
      <w:r w:rsidRPr="00410EFF">
        <w:rPr>
          <w:rFonts w:ascii="Century Gothic" w:hAnsi="Century Gothic"/>
        </w:rPr>
        <w:t>Indenizações e multas.</w:t>
      </w:r>
    </w:p>
    <w:p w:rsidR="00230DE9" w:rsidRPr="00230DE9" w:rsidRDefault="00230DE9" w:rsidP="00C86D07">
      <w:pPr>
        <w:pStyle w:val="PargrafodaLista"/>
        <w:numPr>
          <w:ilvl w:val="0"/>
          <w:numId w:val="23"/>
        </w:numPr>
        <w:spacing w:line="360" w:lineRule="auto"/>
        <w:ind w:left="0" w:hanging="11"/>
        <w:jc w:val="both"/>
        <w:rPr>
          <w:rFonts w:ascii="Century Gothic" w:hAnsi="Century Gothic"/>
          <w:b/>
        </w:rPr>
      </w:pPr>
      <w:r w:rsidRPr="00230DE9">
        <w:rPr>
          <w:rFonts w:ascii="Century Gothic" w:hAnsi="Century Gothic"/>
          <w:b/>
        </w:rPr>
        <w:t>CLÁUSULA DÉCIMA QUARTA</w:t>
      </w:r>
      <w:r>
        <w:rPr>
          <w:rFonts w:ascii="Century Gothic" w:hAnsi="Century Gothic"/>
          <w:b/>
        </w:rPr>
        <w:t xml:space="preserve"> </w:t>
      </w:r>
      <w:r w:rsidRPr="00230DE9">
        <w:rPr>
          <w:rFonts w:ascii="Century Gothic" w:hAnsi="Century Gothic"/>
          <w:b/>
        </w:rPr>
        <w:t>– VEDAÇÕES E PERMISSÕES</w:t>
      </w:r>
    </w:p>
    <w:p w:rsidR="00230DE9" w:rsidRDefault="00230DE9" w:rsidP="00C86D07">
      <w:pPr>
        <w:pStyle w:val="Nivel010"/>
        <w:numPr>
          <w:ilvl w:val="1"/>
          <w:numId w:val="23"/>
        </w:numPr>
        <w:ind w:left="0" w:hanging="7"/>
        <w:rPr>
          <w:rFonts w:ascii="Century Gothic" w:hAnsi="Century Gothic"/>
          <w:b w:val="0"/>
        </w:rPr>
      </w:pPr>
      <w:r>
        <w:rPr>
          <w:rFonts w:ascii="Century Gothic" w:hAnsi="Century Gothic"/>
          <w:b w:val="0"/>
        </w:rPr>
        <w:t xml:space="preserve"> </w:t>
      </w:r>
      <w:r w:rsidRPr="00410EFF">
        <w:rPr>
          <w:rFonts w:ascii="Century Gothic" w:hAnsi="Century Gothic"/>
          <w:b w:val="0"/>
        </w:rPr>
        <w:t>É vedado à CONTRATADA interromper a execução dos serviços sob alegação de inadimplemento por parte da CONTRATANTE, salvo nos casos previstos em lei.</w:t>
      </w:r>
    </w:p>
    <w:p w:rsidR="00230DE9" w:rsidRPr="00410EFF" w:rsidRDefault="00230DE9" w:rsidP="00C86D07">
      <w:pPr>
        <w:pStyle w:val="Nivel010"/>
        <w:numPr>
          <w:ilvl w:val="0"/>
          <w:numId w:val="23"/>
        </w:numPr>
        <w:spacing w:line="360" w:lineRule="auto"/>
        <w:ind w:left="0" w:hanging="11"/>
        <w:rPr>
          <w:rFonts w:ascii="Century Gothic" w:hAnsi="Century Gothic"/>
        </w:rPr>
      </w:pPr>
      <w:r>
        <w:rPr>
          <w:rFonts w:ascii="Century Gothic" w:hAnsi="Century Gothic"/>
        </w:rPr>
        <w:t xml:space="preserve">- </w:t>
      </w:r>
      <w:r w:rsidRPr="00410EFF">
        <w:rPr>
          <w:rFonts w:ascii="Century Gothic" w:hAnsi="Century Gothic"/>
        </w:rPr>
        <w:t xml:space="preserve">CLÁUSULA DÉCIMA QUINTA </w:t>
      </w:r>
      <w:r>
        <w:rPr>
          <w:rFonts w:ascii="Century Gothic" w:hAnsi="Century Gothic"/>
        </w:rPr>
        <w:t xml:space="preserve">– </w:t>
      </w:r>
      <w:r w:rsidRPr="00410EFF">
        <w:rPr>
          <w:rFonts w:ascii="Century Gothic" w:hAnsi="Century Gothic"/>
        </w:rPr>
        <w:t>ALTERAÇÕES</w:t>
      </w:r>
      <w:r>
        <w:rPr>
          <w:rFonts w:ascii="Century Gothic" w:hAnsi="Century Gothic"/>
        </w:rPr>
        <w:t xml:space="preserve"> </w:t>
      </w:r>
    </w:p>
    <w:p w:rsidR="00BC6211" w:rsidRPr="00BC6211" w:rsidRDefault="00230DE9" w:rsidP="00C86D07">
      <w:pPr>
        <w:pStyle w:val="PargrafodaLista"/>
        <w:numPr>
          <w:ilvl w:val="1"/>
          <w:numId w:val="23"/>
        </w:numPr>
        <w:spacing w:before="120" w:after="120" w:line="360" w:lineRule="auto"/>
        <w:ind w:left="0" w:hanging="7"/>
        <w:contextualSpacing/>
        <w:jc w:val="both"/>
        <w:rPr>
          <w:rFonts w:ascii="Century Gothic" w:hAnsi="Century Gothic"/>
        </w:rPr>
      </w:pPr>
      <w:r w:rsidRPr="00BC6211">
        <w:rPr>
          <w:rFonts w:ascii="Century Gothic" w:hAnsi="Century Gothic"/>
          <w:b/>
        </w:rPr>
        <w:t xml:space="preserve"> </w:t>
      </w:r>
      <w:r w:rsidR="00BC6211" w:rsidRPr="00BC6211">
        <w:rPr>
          <w:rFonts w:ascii="Century Gothic" w:hAnsi="Century Gothic"/>
        </w:rPr>
        <w:t>Eventuais alterações contratuais reger-se-ão pela disciplina do art. 65 da Lei nº 8.666, de 1993.</w:t>
      </w:r>
    </w:p>
    <w:p w:rsidR="00BC6211" w:rsidRPr="00410EFF" w:rsidRDefault="00BC6211" w:rsidP="00C86D07">
      <w:pPr>
        <w:pStyle w:val="PargrafodaLista"/>
        <w:numPr>
          <w:ilvl w:val="1"/>
          <w:numId w:val="23"/>
        </w:numPr>
        <w:spacing w:before="120" w:after="120" w:line="360" w:lineRule="auto"/>
        <w:ind w:left="0" w:firstLine="0"/>
        <w:contextualSpacing/>
        <w:jc w:val="both"/>
        <w:rPr>
          <w:rFonts w:ascii="Century Gothic" w:hAnsi="Century Gothic"/>
          <w:sz w:val="20"/>
        </w:rPr>
      </w:pPr>
      <w:r w:rsidRPr="00410EFF">
        <w:rPr>
          <w:rFonts w:ascii="Century Gothic" w:hAnsi="Century Gothic"/>
          <w:sz w:val="20"/>
        </w:rPr>
        <w:t xml:space="preserve"> A CONTRATADA é obrigada a aceitar, nas mesmas condições contratuais, os acréscimos ou supressões que se fizerem necessários, até o limite de 25% (vinte e cinco por cento) do valor inicial atualizado do contrato.</w:t>
      </w:r>
    </w:p>
    <w:p w:rsidR="00BC6211" w:rsidRDefault="00BC6211" w:rsidP="00C86D07">
      <w:pPr>
        <w:pStyle w:val="PargrafodaLista"/>
        <w:numPr>
          <w:ilvl w:val="1"/>
          <w:numId w:val="23"/>
        </w:numPr>
        <w:spacing w:before="120" w:after="120" w:line="360" w:lineRule="auto"/>
        <w:ind w:left="0" w:firstLine="0"/>
        <w:contextualSpacing/>
        <w:jc w:val="both"/>
        <w:rPr>
          <w:rFonts w:ascii="Century Gothic" w:hAnsi="Century Gothic"/>
          <w:sz w:val="20"/>
        </w:rPr>
      </w:pPr>
      <w:r w:rsidRPr="00410EFF">
        <w:rPr>
          <w:rFonts w:ascii="Century Gothic" w:hAnsi="Century Gothic"/>
          <w:sz w:val="20"/>
        </w:rPr>
        <w:t>As supressões resultantes de acordo celebrado entre as partes contratantes poderão exceder o limite de 25% (vinte e cinco por cento) do valor inicial atualizado do contrato.</w:t>
      </w:r>
    </w:p>
    <w:p w:rsidR="00BC6211" w:rsidRDefault="003F0AA2" w:rsidP="00C86D07">
      <w:pPr>
        <w:pStyle w:val="PargrafodaLista"/>
        <w:numPr>
          <w:ilvl w:val="0"/>
          <w:numId w:val="23"/>
        </w:numPr>
        <w:spacing w:before="120" w:after="120" w:line="360" w:lineRule="auto"/>
        <w:ind w:left="426" w:hanging="502"/>
        <w:contextualSpacing/>
        <w:jc w:val="both"/>
        <w:rPr>
          <w:rFonts w:ascii="Century Gothic" w:hAnsi="Century Gothic"/>
          <w:b/>
          <w:sz w:val="20"/>
        </w:rPr>
      </w:pPr>
      <w:r>
        <w:rPr>
          <w:rFonts w:ascii="Century Gothic" w:hAnsi="Century Gothic"/>
          <w:b/>
          <w:sz w:val="20"/>
        </w:rPr>
        <w:t xml:space="preserve">- </w:t>
      </w:r>
      <w:r w:rsidRPr="003F0AA2">
        <w:rPr>
          <w:rFonts w:ascii="Century Gothic" w:hAnsi="Century Gothic"/>
          <w:b/>
          <w:sz w:val="20"/>
        </w:rPr>
        <w:t>CLÁUSULA DÉCIMA SEXTA</w:t>
      </w:r>
      <w:r>
        <w:rPr>
          <w:rFonts w:ascii="Century Gothic" w:hAnsi="Century Gothic"/>
          <w:b/>
          <w:sz w:val="20"/>
        </w:rPr>
        <w:t xml:space="preserve"> – </w:t>
      </w:r>
      <w:r w:rsidRPr="003F0AA2">
        <w:rPr>
          <w:rFonts w:ascii="Century Gothic" w:hAnsi="Century Gothic"/>
          <w:b/>
          <w:sz w:val="20"/>
        </w:rPr>
        <w:t>DOS</w:t>
      </w:r>
      <w:r>
        <w:rPr>
          <w:rFonts w:ascii="Century Gothic" w:hAnsi="Century Gothic"/>
          <w:b/>
          <w:sz w:val="20"/>
        </w:rPr>
        <w:t xml:space="preserve"> </w:t>
      </w:r>
      <w:r w:rsidRPr="003F0AA2">
        <w:rPr>
          <w:rFonts w:ascii="Century Gothic" w:hAnsi="Century Gothic"/>
          <w:b/>
          <w:sz w:val="20"/>
        </w:rPr>
        <w:t>CASOS OMISSOS.</w:t>
      </w:r>
      <w:r>
        <w:rPr>
          <w:rFonts w:ascii="Century Gothic" w:hAnsi="Century Gothic"/>
          <w:b/>
          <w:sz w:val="20"/>
        </w:rPr>
        <w:t xml:space="preserve"> </w:t>
      </w:r>
    </w:p>
    <w:p w:rsidR="003F0AA2" w:rsidRDefault="003F0AA2" w:rsidP="00C86D07">
      <w:pPr>
        <w:pStyle w:val="PargrafodaLista"/>
        <w:numPr>
          <w:ilvl w:val="1"/>
          <w:numId w:val="23"/>
        </w:numPr>
        <w:spacing w:before="120" w:after="120" w:line="360" w:lineRule="auto"/>
        <w:ind w:left="0" w:hanging="7"/>
        <w:contextualSpacing/>
        <w:jc w:val="both"/>
        <w:rPr>
          <w:rFonts w:ascii="Century Gothic" w:hAnsi="Century Gothic"/>
          <w:sz w:val="20"/>
        </w:rPr>
      </w:pPr>
      <w:r w:rsidRPr="00410EFF">
        <w:rPr>
          <w:rFonts w:ascii="Century Gothic" w:hAnsi="Century Gothic"/>
          <w:sz w:val="20"/>
        </w:rPr>
        <w:t xml:space="preserve">Os casos omissos serão decididos pela CONTRATANTE, segundo as disposições contidas na Lei nº 8.666, de 1993, na Lei nº 10.520, de 2002 e demais normas federais de licitações e contratos administrativos e, subsidiariamente, segundo as disposições contidas na Lei nº 8.078, de 1990 - Código de Defesa do Consumidor - e normas e princípios gerais dos contratos. </w:t>
      </w:r>
    </w:p>
    <w:p w:rsidR="003F0AA2" w:rsidRDefault="003F0AA2" w:rsidP="00C86D07">
      <w:pPr>
        <w:pStyle w:val="Nivel010"/>
        <w:numPr>
          <w:ilvl w:val="0"/>
          <w:numId w:val="23"/>
        </w:numPr>
        <w:spacing w:line="360" w:lineRule="auto"/>
        <w:ind w:left="-142" w:hanging="11"/>
        <w:rPr>
          <w:rFonts w:ascii="Century Gothic" w:hAnsi="Century Gothic"/>
        </w:rPr>
      </w:pPr>
      <w:r w:rsidRPr="003F0AA2">
        <w:rPr>
          <w:rFonts w:ascii="Century Gothic" w:hAnsi="Century Gothic"/>
          <w:b w:val="0"/>
        </w:rPr>
        <w:t>-</w:t>
      </w:r>
      <w:r>
        <w:rPr>
          <w:rFonts w:ascii="Century Gothic" w:hAnsi="Century Gothic"/>
          <w:b w:val="0"/>
        </w:rPr>
        <w:t xml:space="preserve"> </w:t>
      </w:r>
      <w:r w:rsidRPr="003F0AA2">
        <w:rPr>
          <w:rFonts w:ascii="Century Gothic" w:hAnsi="Century Gothic"/>
        </w:rPr>
        <w:t>CLÁUSULA DÉCIMA SÉTIMA</w:t>
      </w:r>
      <w:r w:rsidRPr="003F0AA2">
        <w:rPr>
          <w:rFonts w:ascii="Century Gothic" w:hAnsi="Century Gothic"/>
          <w:b w:val="0"/>
        </w:rPr>
        <w:t xml:space="preserve"> –</w:t>
      </w:r>
      <w:r>
        <w:rPr>
          <w:rFonts w:ascii="Century Gothic" w:hAnsi="Century Gothic"/>
          <w:b w:val="0"/>
        </w:rPr>
        <w:t xml:space="preserve"> </w:t>
      </w:r>
      <w:r w:rsidRPr="00410EFF">
        <w:rPr>
          <w:rFonts w:ascii="Century Gothic" w:hAnsi="Century Gothic"/>
        </w:rPr>
        <w:t>PUBLICAÇÃO</w:t>
      </w:r>
    </w:p>
    <w:p w:rsidR="003F0AA2" w:rsidRDefault="003F0AA2" w:rsidP="00C86D07">
      <w:pPr>
        <w:pStyle w:val="Nivel010"/>
        <w:numPr>
          <w:ilvl w:val="1"/>
          <w:numId w:val="23"/>
        </w:numPr>
        <w:spacing w:line="360" w:lineRule="auto"/>
        <w:rPr>
          <w:rFonts w:ascii="Century Gothic" w:hAnsi="Century Gothic"/>
          <w:b w:val="0"/>
        </w:rPr>
      </w:pPr>
      <w:r w:rsidRPr="003F0AA2">
        <w:rPr>
          <w:rFonts w:ascii="Century Gothic" w:hAnsi="Century Gothic"/>
          <w:b w:val="0"/>
        </w:rPr>
        <w:t>Incumbirá à CONTRATANTE providenciar a publicação deste instrumento, por extrato, no Diário Oficial do Estado, no prazo previsto na Lei nº 8.666, de 1993.</w:t>
      </w:r>
    </w:p>
    <w:p w:rsidR="003F0AA2" w:rsidRPr="00410EFF" w:rsidRDefault="003F0AA2" w:rsidP="00C86D07">
      <w:pPr>
        <w:pStyle w:val="Nivel010"/>
        <w:numPr>
          <w:ilvl w:val="0"/>
          <w:numId w:val="23"/>
        </w:numPr>
        <w:spacing w:line="360" w:lineRule="auto"/>
        <w:rPr>
          <w:rFonts w:ascii="Century Gothic" w:hAnsi="Century Gothic"/>
        </w:rPr>
      </w:pPr>
      <w:r w:rsidRPr="00410EFF">
        <w:rPr>
          <w:rFonts w:ascii="Century Gothic" w:hAnsi="Century Gothic"/>
        </w:rPr>
        <w:t xml:space="preserve">CLÁUSULA DÉCIMA </w:t>
      </w:r>
      <w:r>
        <w:rPr>
          <w:rFonts w:ascii="Century Gothic" w:hAnsi="Century Gothic"/>
        </w:rPr>
        <w:t>OITAVA</w:t>
      </w:r>
      <w:r w:rsidRPr="00410EFF">
        <w:rPr>
          <w:rFonts w:ascii="Century Gothic" w:hAnsi="Century Gothic"/>
        </w:rPr>
        <w:t xml:space="preserve"> – FORO</w:t>
      </w:r>
    </w:p>
    <w:p w:rsidR="00F466F5" w:rsidRPr="003F0AA2" w:rsidRDefault="00F466F5" w:rsidP="00C86D07">
      <w:pPr>
        <w:pStyle w:val="PargrafodaLista"/>
        <w:numPr>
          <w:ilvl w:val="1"/>
          <w:numId w:val="23"/>
        </w:numPr>
        <w:spacing w:before="120" w:after="120" w:line="360" w:lineRule="auto"/>
        <w:contextualSpacing/>
        <w:jc w:val="both"/>
        <w:rPr>
          <w:rFonts w:ascii="Century Gothic" w:hAnsi="Century Gothic"/>
        </w:rPr>
      </w:pPr>
      <w:r w:rsidRPr="003F0AA2">
        <w:rPr>
          <w:rFonts w:ascii="Century Gothic" w:hAnsi="Century Gothic" w:cs="Courier New"/>
        </w:rPr>
        <w:t xml:space="preserve">Fica eleito o foro de Paraíso do Tocantins/TO - Vara da Fazenda Pública, com renúncia expressa a outros, por mais privilegiados que forem para dirimir quaisquer questões fundadas neste Contrato. </w:t>
      </w:r>
    </w:p>
    <w:p w:rsidR="003F0AA2" w:rsidRPr="006870DC" w:rsidRDefault="00F466F5" w:rsidP="00F466F5">
      <w:pPr>
        <w:pStyle w:val="PargrafodaLista"/>
        <w:tabs>
          <w:tab w:val="left" w:pos="1386"/>
        </w:tabs>
        <w:spacing w:before="120" w:after="120" w:line="360" w:lineRule="auto"/>
        <w:ind w:left="0"/>
        <w:contextualSpacing/>
        <w:jc w:val="both"/>
        <w:rPr>
          <w:rFonts w:ascii="Century Gothic" w:hAnsi="Century Gothic"/>
        </w:rPr>
      </w:pPr>
      <w:r w:rsidRPr="006870DC">
        <w:rPr>
          <w:rFonts w:ascii="Century Gothic" w:hAnsi="Century Gothic"/>
        </w:rPr>
        <w:tab/>
      </w:r>
    </w:p>
    <w:p w:rsidR="00F466F5" w:rsidRDefault="00F466F5" w:rsidP="00F466F5">
      <w:pPr>
        <w:pStyle w:val="PargrafodaLista"/>
        <w:tabs>
          <w:tab w:val="left" w:pos="1386"/>
        </w:tabs>
        <w:spacing w:before="120" w:after="120" w:line="360" w:lineRule="auto"/>
        <w:ind w:left="0" w:firstLine="1418"/>
        <w:contextualSpacing/>
        <w:jc w:val="both"/>
        <w:rPr>
          <w:rFonts w:ascii="Century Gothic" w:hAnsi="Century Gothic"/>
        </w:rPr>
      </w:pPr>
      <w:r w:rsidRPr="006870DC">
        <w:rPr>
          <w:rFonts w:ascii="Century Gothic" w:hAnsi="Century Gothic"/>
        </w:rPr>
        <w:lastRenderedPageBreak/>
        <w:t xml:space="preserve">E por estarem de acordo, lavrou-se o presente termo, em 03 (três) vias de igual teor e forma, as quais foram lidas e assinadas pelas </w:t>
      </w:r>
      <w:r w:rsidRPr="006870DC">
        <w:rPr>
          <w:rFonts w:ascii="Century Gothic" w:hAnsi="Century Gothic"/>
          <w:b/>
        </w:rPr>
        <w:t xml:space="preserve">CONTRATANTES, </w:t>
      </w:r>
      <w:r w:rsidRPr="006870DC">
        <w:rPr>
          <w:rFonts w:ascii="Century Gothic" w:hAnsi="Century Gothic"/>
        </w:rPr>
        <w:t>na presença das testemunhas abaixo.</w:t>
      </w:r>
    </w:p>
    <w:p w:rsidR="00F466F5" w:rsidRPr="00B072CE" w:rsidRDefault="00F466F5" w:rsidP="00F466F5">
      <w:pPr>
        <w:pStyle w:val="PargrafodaLista"/>
        <w:tabs>
          <w:tab w:val="left" w:pos="1386"/>
        </w:tabs>
        <w:spacing w:before="120" w:after="120" w:line="360" w:lineRule="auto"/>
        <w:ind w:left="0" w:firstLine="1418"/>
        <w:contextualSpacing/>
        <w:jc w:val="both"/>
        <w:rPr>
          <w:rFonts w:ascii="Century Gothic" w:hAnsi="Century Gothic"/>
        </w:rPr>
      </w:pPr>
    </w:p>
    <w:p w:rsidR="00F466F5" w:rsidRPr="00410EFF" w:rsidRDefault="00B459DB" w:rsidP="00F466F5">
      <w:pPr>
        <w:spacing w:after="120" w:line="360" w:lineRule="auto"/>
        <w:jc w:val="right"/>
        <w:rPr>
          <w:rFonts w:ascii="Century Gothic" w:hAnsi="Century Gothic"/>
        </w:rPr>
      </w:pPr>
      <w:r>
        <w:rPr>
          <w:rFonts w:ascii="Century Gothic" w:hAnsi="Century Gothic"/>
        </w:rPr>
        <w:t>Pugmil</w:t>
      </w:r>
      <w:r w:rsidR="00F466F5" w:rsidRPr="00870394">
        <w:rPr>
          <w:rFonts w:ascii="Century Gothic" w:hAnsi="Century Gothic"/>
        </w:rPr>
        <w:t xml:space="preserve">/TO, </w:t>
      </w:r>
      <w:r w:rsidR="00FA2E7D">
        <w:rPr>
          <w:rFonts w:ascii="Century Gothic" w:hAnsi="Century Gothic"/>
        </w:rPr>
        <w:t>6</w:t>
      </w:r>
      <w:r w:rsidR="00F466F5" w:rsidRPr="00870394">
        <w:rPr>
          <w:rFonts w:ascii="Century Gothic" w:hAnsi="Century Gothic"/>
        </w:rPr>
        <w:t xml:space="preserve"> de</w:t>
      </w:r>
      <w:r w:rsidR="00FA2E7D">
        <w:rPr>
          <w:rFonts w:ascii="Century Gothic" w:hAnsi="Century Gothic"/>
        </w:rPr>
        <w:t xml:space="preserve"> julho</w:t>
      </w:r>
      <w:r w:rsidR="0040245E">
        <w:rPr>
          <w:rFonts w:ascii="Century Gothic" w:hAnsi="Century Gothic"/>
        </w:rPr>
        <w:t xml:space="preserve"> de 2023</w:t>
      </w:r>
      <w:r w:rsidR="00F466F5" w:rsidRPr="00870394">
        <w:rPr>
          <w:rFonts w:ascii="Century Gothic" w:hAnsi="Century Gothic"/>
        </w:rPr>
        <w:t>.</w:t>
      </w:r>
    </w:p>
    <w:p w:rsidR="00F466F5" w:rsidRDefault="00F466F5" w:rsidP="00F466F5">
      <w:pPr>
        <w:spacing w:after="120" w:line="360" w:lineRule="auto"/>
        <w:jc w:val="center"/>
        <w:rPr>
          <w:rFonts w:ascii="Century Gothic" w:hAnsi="Century Gothic"/>
          <w:b/>
          <w:bCs/>
        </w:rPr>
      </w:pPr>
    </w:p>
    <w:p w:rsidR="00F466F5" w:rsidRDefault="00F466F5" w:rsidP="00F466F5">
      <w:pPr>
        <w:spacing w:after="120" w:line="360" w:lineRule="auto"/>
        <w:jc w:val="center"/>
        <w:rPr>
          <w:rFonts w:ascii="Century Gothic" w:hAnsi="Century Gothic"/>
          <w:b/>
          <w:bCs/>
        </w:rPr>
      </w:pPr>
    </w:p>
    <w:p w:rsidR="00F466F5" w:rsidRPr="00731159" w:rsidRDefault="00F466F5" w:rsidP="00F466F5">
      <w:pPr>
        <w:spacing w:line="360" w:lineRule="auto"/>
        <w:jc w:val="center"/>
        <w:rPr>
          <w:rFonts w:ascii="Century Gothic" w:hAnsi="Century Gothic"/>
          <w:b/>
          <w:bCs/>
        </w:rPr>
      </w:pPr>
      <w:r>
        <w:rPr>
          <w:rFonts w:ascii="Century Gothic" w:hAnsi="Century Gothic"/>
          <w:b/>
          <w:bCs/>
        </w:rPr>
        <w:t>NOME</w:t>
      </w:r>
    </w:p>
    <w:p w:rsidR="00F466F5" w:rsidRDefault="00F466F5" w:rsidP="00F466F5">
      <w:pPr>
        <w:spacing w:line="360" w:lineRule="auto"/>
        <w:jc w:val="center"/>
        <w:rPr>
          <w:rFonts w:ascii="Century Gothic" w:hAnsi="Century Gothic"/>
          <w:bCs/>
        </w:rPr>
      </w:pPr>
      <w:r w:rsidRPr="00410EFF">
        <w:rPr>
          <w:rFonts w:ascii="Century Gothic" w:hAnsi="Century Gothic"/>
          <w:bCs/>
        </w:rPr>
        <w:t xml:space="preserve">Presidente da </w:t>
      </w:r>
      <w:r w:rsidRPr="000232A5">
        <w:rPr>
          <w:rFonts w:ascii="Century Gothic" w:hAnsi="Century Gothic"/>
          <w:bCs/>
        </w:rPr>
        <w:t>Associação</w:t>
      </w:r>
      <w:r>
        <w:rPr>
          <w:rFonts w:ascii="Century Gothic" w:hAnsi="Century Gothic"/>
          <w:bCs/>
        </w:rPr>
        <w:t xml:space="preserve"> de Apoio da Escola Estadual </w:t>
      </w:r>
      <w:r w:rsidR="00B459DB">
        <w:rPr>
          <w:rFonts w:ascii="Century Gothic" w:hAnsi="Century Gothic"/>
          <w:bCs/>
        </w:rPr>
        <w:t xml:space="preserve">Darcy </w:t>
      </w:r>
      <w:r w:rsidR="0040245E">
        <w:rPr>
          <w:rFonts w:ascii="Century Gothic" w:hAnsi="Century Gothic"/>
          <w:bCs/>
        </w:rPr>
        <w:t>Ribeiro</w:t>
      </w:r>
      <w:r>
        <w:rPr>
          <w:rFonts w:ascii="Century Gothic" w:hAnsi="Century Gothic"/>
          <w:bCs/>
        </w:rPr>
        <w:t xml:space="preserve"> </w:t>
      </w:r>
    </w:p>
    <w:p w:rsidR="00F466F5" w:rsidRPr="00410EFF" w:rsidRDefault="00F466F5" w:rsidP="00F466F5">
      <w:pPr>
        <w:spacing w:line="360" w:lineRule="auto"/>
        <w:jc w:val="center"/>
        <w:rPr>
          <w:rFonts w:ascii="Century Gothic" w:hAnsi="Century Gothic"/>
          <w:bCs/>
        </w:rPr>
      </w:pPr>
      <w:r w:rsidRPr="000232A5">
        <w:rPr>
          <w:rFonts w:ascii="Century Gothic" w:hAnsi="Century Gothic"/>
          <w:bCs/>
        </w:rPr>
        <w:t>Contratante</w:t>
      </w:r>
    </w:p>
    <w:p w:rsidR="00F466F5" w:rsidRDefault="00F466F5" w:rsidP="00F466F5">
      <w:pPr>
        <w:spacing w:after="120" w:line="360" w:lineRule="auto"/>
        <w:jc w:val="center"/>
        <w:rPr>
          <w:rFonts w:ascii="Century Gothic" w:hAnsi="Century Gothic"/>
          <w:bCs/>
        </w:rPr>
      </w:pPr>
    </w:p>
    <w:p w:rsidR="00F466F5" w:rsidRPr="00410EFF" w:rsidRDefault="00F466F5" w:rsidP="00F466F5">
      <w:pPr>
        <w:spacing w:after="120" w:line="360" w:lineRule="auto"/>
        <w:jc w:val="center"/>
        <w:rPr>
          <w:rFonts w:ascii="Century Gothic" w:hAnsi="Century Gothic"/>
          <w:bCs/>
        </w:rPr>
      </w:pPr>
    </w:p>
    <w:p w:rsidR="00F466F5" w:rsidRPr="002B625C" w:rsidRDefault="00F466F5" w:rsidP="00F466F5">
      <w:pPr>
        <w:keepNext/>
        <w:spacing w:line="360" w:lineRule="auto"/>
        <w:ind w:right="-2"/>
        <w:jc w:val="center"/>
        <w:rPr>
          <w:rFonts w:ascii="Century Gothic" w:hAnsi="Century Gothic" w:cs="Courier New"/>
          <w:b/>
        </w:rPr>
      </w:pPr>
      <w:r w:rsidRPr="002B625C">
        <w:rPr>
          <w:rFonts w:ascii="Century Gothic" w:hAnsi="Century Gothic" w:cs="Courier New"/>
          <w:b/>
        </w:rPr>
        <w:t>Nome</w:t>
      </w:r>
    </w:p>
    <w:p w:rsidR="00F466F5" w:rsidRPr="002B625C" w:rsidRDefault="00F466F5" w:rsidP="00F466F5">
      <w:pPr>
        <w:keepNext/>
        <w:spacing w:line="360" w:lineRule="auto"/>
        <w:ind w:right="-2"/>
        <w:jc w:val="center"/>
        <w:rPr>
          <w:rFonts w:ascii="Century Gothic" w:hAnsi="Century Gothic" w:cs="Arial"/>
        </w:rPr>
      </w:pPr>
      <w:r w:rsidRPr="002B625C">
        <w:rPr>
          <w:rFonts w:ascii="Century Gothic" w:hAnsi="Century Gothic" w:cs="Courier New"/>
        </w:rPr>
        <w:t>Empresa</w:t>
      </w:r>
    </w:p>
    <w:p w:rsidR="00F466F5" w:rsidRDefault="00F466F5" w:rsidP="00F466F5">
      <w:pPr>
        <w:pStyle w:val="Corpodetexto2"/>
        <w:keepNext/>
        <w:spacing w:line="360" w:lineRule="auto"/>
        <w:jc w:val="center"/>
        <w:rPr>
          <w:rFonts w:ascii="Century Gothic" w:hAnsi="Century Gothic"/>
        </w:rPr>
      </w:pPr>
      <w:r w:rsidRPr="002B625C">
        <w:rPr>
          <w:rFonts w:ascii="Century Gothic" w:hAnsi="Century Gothic" w:cs="Arial"/>
          <w:b w:val="0"/>
        </w:rPr>
        <w:t>CONTRATADA</w:t>
      </w:r>
    </w:p>
    <w:p w:rsidR="00F466F5" w:rsidRDefault="00F466F5" w:rsidP="005D5771">
      <w:pPr>
        <w:keepNext/>
        <w:ind w:right="-2"/>
        <w:jc w:val="center"/>
        <w:rPr>
          <w:rFonts w:ascii="Century Gothic" w:hAnsi="Century Gothic" w:cs="Courier New"/>
        </w:rPr>
      </w:pPr>
    </w:p>
    <w:p w:rsidR="00F466F5" w:rsidRDefault="00F466F5" w:rsidP="005D5771">
      <w:pPr>
        <w:keepNext/>
        <w:ind w:right="-2"/>
        <w:jc w:val="center"/>
        <w:rPr>
          <w:rFonts w:ascii="Century Gothic" w:hAnsi="Century Gothic" w:cs="Courier New"/>
        </w:rPr>
      </w:pPr>
    </w:p>
    <w:p w:rsidR="00F466F5" w:rsidRDefault="00F466F5" w:rsidP="005D5771">
      <w:pPr>
        <w:keepNext/>
        <w:ind w:right="-2"/>
        <w:jc w:val="center"/>
        <w:rPr>
          <w:rFonts w:ascii="Century Gothic" w:hAnsi="Century Gothic" w:cs="Courier New"/>
        </w:rPr>
      </w:pPr>
    </w:p>
    <w:p w:rsidR="00F466F5" w:rsidRDefault="00F466F5" w:rsidP="005D5771">
      <w:pPr>
        <w:keepNext/>
        <w:ind w:right="-2"/>
        <w:jc w:val="center"/>
        <w:rPr>
          <w:rFonts w:ascii="Century Gothic" w:hAnsi="Century Gothic" w:cs="Courier New"/>
        </w:rPr>
      </w:pPr>
    </w:p>
    <w:p w:rsidR="00F466F5" w:rsidRDefault="00F466F5" w:rsidP="005D5771">
      <w:pPr>
        <w:keepNext/>
        <w:ind w:right="-2"/>
        <w:jc w:val="center"/>
        <w:rPr>
          <w:rFonts w:ascii="Century Gothic" w:hAnsi="Century Gothic" w:cs="Courier New"/>
        </w:rPr>
      </w:pPr>
    </w:p>
    <w:p w:rsidR="005D5771" w:rsidRDefault="005D5771" w:rsidP="006870DC">
      <w:pPr>
        <w:pStyle w:val="Corpodetexto2"/>
        <w:keepNext/>
        <w:ind w:right="516"/>
        <w:rPr>
          <w:rFonts w:ascii="Century Gothic" w:hAnsi="Century Gothic"/>
        </w:rPr>
      </w:pPr>
    </w:p>
    <w:p w:rsidR="005D5771" w:rsidRDefault="005D5771" w:rsidP="006870DC">
      <w:pPr>
        <w:pStyle w:val="Corpodetexto2"/>
        <w:keepNext/>
        <w:ind w:right="516"/>
        <w:rPr>
          <w:rFonts w:ascii="Century Gothic" w:hAnsi="Century Gothic"/>
        </w:rPr>
      </w:pPr>
    </w:p>
    <w:p w:rsidR="005D5771" w:rsidRDefault="005D5771" w:rsidP="006870DC">
      <w:pPr>
        <w:pStyle w:val="Corpodetexto2"/>
        <w:keepNext/>
        <w:ind w:right="516"/>
        <w:rPr>
          <w:rFonts w:ascii="Century Gothic" w:hAnsi="Century Gothic"/>
        </w:rPr>
      </w:pPr>
    </w:p>
    <w:p w:rsidR="005D5771" w:rsidRDefault="005D5771" w:rsidP="006870DC">
      <w:pPr>
        <w:pStyle w:val="Corpodetexto2"/>
        <w:keepNext/>
        <w:ind w:right="516"/>
        <w:rPr>
          <w:rFonts w:ascii="Century Gothic" w:hAnsi="Century Gothic"/>
        </w:rPr>
      </w:pPr>
    </w:p>
    <w:p w:rsidR="005D5771" w:rsidRPr="00410EFF" w:rsidRDefault="005D5771" w:rsidP="006870DC">
      <w:pPr>
        <w:pStyle w:val="Corpodetexto2"/>
        <w:keepNext/>
        <w:ind w:right="516"/>
        <w:rPr>
          <w:rFonts w:ascii="Century Gothic" w:hAnsi="Century Gothic"/>
        </w:rPr>
      </w:pPr>
    </w:p>
    <w:sectPr w:rsidR="005D5771" w:rsidRPr="00410EFF" w:rsidSect="00F27873">
      <w:headerReference w:type="default" r:id="rId14"/>
      <w:type w:val="continuous"/>
      <w:pgSz w:w="11906" w:h="16838"/>
      <w:pgMar w:top="1673" w:right="1274" w:bottom="1134" w:left="1418" w:header="284" w:footer="136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A02" w:rsidRDefault="00920A02" w:rsidP="00171A0B">
      <w:r>
        <w:separator/>
      </w:r>
    </w:p>
  </w:endnote>
  <w:endnote w:type="continuationSeparator" w:id="0">
    <w:p w:rsidR="00920A02" w:rsidRDefault="00920A02" w:rsidP="00171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tah">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DCML+Arial,Bold">
    <w:altName w:val="Arial"/>
    <w:panose1 w:val="00000000000000000000"/>
    <w:charset w:val="00"/>
    <w:family w:val="swiss"/>
    <w:notTrueType/>
    <w:pitch w:val="default"/>
    <w:sig w:usb0="00000003" w:usb1="00000000" w:usb2="00000000" w:usb3="00000000" w:csb0="00000001" w:csb1="00000000"/>
  </w:font>
  <w:font w:name="GoudyOlSt B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57-Condensed">
    <w:charset w:val="00"/>
    <w:family w:val="swiss"/>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Zurich BT">
    <w:altName w:val="Times New Roman"/>
    <w:panose1 w:val="00000000000000000000"/>
    <w:charset w:val="00"/>
    <w:family w:val="roman"/>
    <w:notTrueType/>
    <w:pitch w:val="default"/>
  </w:font>
  <w:font w:name="Centaur">
    <w:panose1 w:val="02030504050205020304"/>
    <w:charset w:val="00"/>
    <w:family w:val="roman"/>
    <w:pitch w:val="variable"/>
    <w:sig w:usb0="00000003" w:usb1="00000000" w:usb2="00000000" w:usb3="00000000" w:csb0="00000001" w:csb1="00000000"/>
  </w:font>
  <w:font w:name="CastleT">
    <w:altName w:val="Candara"/>
    <w:charset w:val="00"/>
    <w:family w:val="swiss"/>
    <w:pitch w:val="variable"/>
    <w:sig w:usb0="00000003" w:usb1="00000000" w:usb2="00000000" w:usb3="00000000" w:csb0="0000001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A02" w:rsidRDefault="00920A02" w:rsidP="00171A0B">
      <w:r>
        <w:separator/>
      </w:r>
    </w:p>
  </w:footnote>
  <w:footnote w:type="continuationSeparator" w:id="0">
    <w:p w:rsidR="00920A02" w:rsidRDefault="00920A02" w:rsidP="00171A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E7D" w:rsidRDefault="00FA2E7D" w:rsidP="00BB472E">
    <w:pPr>
      <w:pStyle w:val="Cabealho"/>
    </w:pPr>
    <w:r>
      <w:rPr>
        <w:b/>
        <w:noProof/>
      </w:rPr>
      <mc:AlternateContent>
        <mc:Choice Requires="wps">
          <w:drawing>
            <wp:anchor distT="0" distB="0" distL="114300" distR="114300" simplePos="0" relativeHeight="251660288" behindDoc="0" locked="0" layoutInCell="1" allowOverlap="1" wp14:anchorId="3305EF94" wp14:editId="05C4C3D5">
              <wp:simplePos x="0" y="0"/>
              <wp:positionH relativeFrom="column">
                <wp:posOffset>5530850</wp:posOffset>
              </wp:positionH>
              <wp:positionV relativeFrom="paragraph">
                <wp:posOffset>116205</wp:posOffset>
              </wp:positionV>
              <wp:extent cx="782955" cy="753745"/>
              <wp:effectExtent l="0" t="0" r="17145" b="27305"/>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2955" cy="753745"/>
                      </a:xfrm>
                      <a:prstGeom prst="rect">
                        <a:avLst/>
                      </a:prstGeom>
                      <a:noFill/>
                      <a:ln w="9525">
                        <a:solidFill>
                          <a:srgbClr val="000000"/>
                        </a:solidFill>
                        <a:miter lim="800000"/>
                        <a:headEnd/>
                        <a:tailEnd/>
                      </a:ln>
                    </wps:spPr>
                    <wps:txbx>
                      <w:txbxContent>
                        <w:p w:rsidR="00FA2E7D" w:rsidRDefault="00FA2E7D" w:rsidP="00DD6980">
                          <w:pPr>
                            <w:jc w:val="center"/>
                            <w:rPr>
                              <w:rFonts w:ascii="Arial" w:hAnsi="Arial" w:cs="Arial"/>
                              <w:b/>
                              <w:sz w:val="18"/>
                              <w:szCs w:val="18"/>
                            </w:rPr>
                          </w:pPr>
                          <w:r>
                            <w:rPr>
                              <w:rFonts w:ascii="Arial" w:hAnsi="Arial" w:cs="Arial"/>
                              <w:b/>
                              <w:sz w:val="18"/>
                              <w:szCs w:val="18"/>
                            </w:rPr>
                            <w:t>AAEE</w:t>
                          </w:r>
                        </w:p>
                        <w:p w:rsidR="00FA2E7D" w:rsidRPr="003C6620" w:rsidRDefault="00FA2E7D" w:rsidP="00DD6980">
                          <w:pPr>
                            <w:jc w:val="center"/>
                            <w:rPr>
                              <w:rFonts w:ascii="Arial" w:hAnsi="Arial" w:cs="Arial"/>
                              <w:b/>
                              <w:sz w:val="18"/>
                              <w:szCs w:val="18"/>
                            </w:rPr>
                          </w:pPr>
                        </w:p>
                        <w:p w:rsidR="00FA2E7D" w:rsidRDefault="00FA2E7D" w:rsidP="00DD6980">
                          <w:pPr>
                            <w:jc w:val="center"/>
                            <w:rPr>
                              <w:rFonts w:ascii="Arial" w:hAnsi="Arial" w:cs="Arial"/>
                              <w:b/>
                              <w:sz w:val="18"/>
                              <w:szCs w:val="18"/>
                            </w:rPr>
                          </w:pPr>
                          <w:r w:rsidRPr="003C6620">
                            <w:rPr>
                              <w:rFonts w:ascii="Arial" w:hAnsi="Arial" w:cs="Arial"/>
                              <w:b/>
                              <w:sz w:val="18"/>
                              <w:szCs w:val="18"/>
                            </w:rPr>
                            <w:t>Fls.______</w:t>
                          </w:r>
                        </w:p>
                        <w:p w:rsidR="00FA2E7D" w:rsidRPr="003C6620" w:rsidRDefault="00FA2E7D" w:rsidP="00DD6980">
                          <w:pPr>
                            <w:jc w:val="center"/>
                            <w:rPr>
                              <w:rFonts w:ascii="Arial" w:hAnsi="Arial" w:cs="Arial"/>
                              <w:b/>
                              <w:sz w:val="18"/>
                              <w:szCs w:val="18"/>
                            </w:rPr>
                          </w:pPr>
                        </w:p>
                        <w:p w:rsidR="00FA2E7D" w:rsidRPr="0037576F" w:rsidRDefault="00FA2E7D" w:rsidP="00DD6980">
                          <w:pPr>
                            <w:jc w:val="center"/>
                            <w:rPr>
                              <w:sz w:val="18"/>
                              <w:szCs w:val="18"/>
                            </w:rPr>
                          </w:pPr>
                          <w:r w:rsidRPr="003C6620">
                            <w:rPr>
                              <w:rFonts w:ascii="Arial" w:hAnsi="Arial" w:cs="Arial"/>
                              <w:b/>
                              <w:sz w:val="18"/>
                              <w:szCs w:val="18"/>
                            </w:rPr>
                            <w:t>Ass._</w:t>
                          </w:r>
                          <w:r>
                            <w:rPr>
                              <w:sz w:val="18"/>
                              <w:szCs w:val="18"/>
                            </w:rPr>
                            <w:t>__</w:t>
                          </w:r>
                          <w:r w:rsidRPr="0037576F">
                            <w:rPr>
                              <w:sz w:val="18"/>
                              <w:szCs w:val="18"/>
                            </w:rPr>
                            <w:t>__</w:t>
                          </w:r>
                          <w:r>
                            <w:rPr>
                              <w:sz w:val="18"/>
                              <w:szCs w:val="18"/>
                            </w:rPr>
                            <w:t>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Caixa de texto 2" o:spid="_x0000_s1026" type="#_x0000_t202" style="position:absolute;margin-left:435.5pt;margin-top:9.15pt;width:61.65pt;height:5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" filled="f">
              <v:textbox>
                <w:txbxContent>
                  <w:p w:rsidR="00D14267" w:rsidRDefault="00D14267" w:rsidP="00DD6980">
                    <w:pPr>
                      <w:jc w:val="center"/>
                      <w:rPr>
                        <w:rFonts w:ascii="Arial" w:hAnsi="Arial" w:cs="Arial"/>
                        <w:b/>
                        <w:sz w:val="18"/>
                        <w:szCs w:val="18"/>
                      </w:rPr>
                    </w:pPr>
                    <w:r>
                      <w:rPr>
                        <w:rFonts w:ascii="Arial" w:hAnsi="Arial" w:cs="Arial"/>
                        <w:b/>
                        <w:sz w:val="18"/>
                        <w:szCs w:val="18"/>
                      </w:rPr>
                      <w:t>AAEE</w:t>
                    </w:r>
                  </w:p>
                  <w:p w:rsidR="00D14267" w:rsidRPr="003C6620" w:rsidRDefault="00D14267" w:rsidP="00DD6980">
                    <w:pPr>
                      <w:jc w:val="center"/>
                      <w:rPr>
                        <w:rFonts w:ascii="Arial" w:hAnsi="Arial" w:cs="Arial"/>
                        <w:b/>
                        <w:sz w:val="18"/>
                        <w:szCs w:val="18"/>
                      </w:rPr>
                    </w:pPr>
                  </w:p>
                  <w:p w:rsidR="00D14267" w:rsidRDefault="00D14267" w:rsidP="00DD6980">
                    <w:pPr>
                      <w:jc w:val="center"/>
                      <w:rPr>
                        <w:rFonts w:ascii="Arial" w:hAnsi="Arial" w:cs="Arial"/>
                        <w:b/>
                        <w:sz w:val="18"/>
                        <w:szCs w:val="18"/>
                      </w:rPr>
                    </w:pPr>
                    <w:r w:rsidRPr="003C6620">
                      <w:rPr>
                        <w:rFonts w:ascii="Arial" w:hAnsi="Arial" w:cs="Arial"/>
                        <w:b/>
                        <w:sz w:val="18"/>
                        <w:szCs w:val="18"/>
                      </w:rPr>
                      <w:t>Fls.______</w:t>
                    </w:r>
                  </w:p>
                  <w:p w:rsidR="00D14267" w:rsidRPr="003C6620" w:rsidRDefault="00D14267" w:rsidP="00DD6980">
                    <w:pPr>
                      <w:jc w:val="center"/>
                      <w:rPr>
                        <w:rFonts w:ascii="Arial" w:hAnsi="Arial" w:cs="Arial"/>
                        <w:b/>
                        <w:sz w:val="18"/>
                        <w:szCs w:val="18"/>
                      </w:rPr>
                    </w:pPr>
                  </w:p>
                  <w:p w:rsidR="00D14267" w:rsidRPr="0037576F" w:rsidRDefault="00D14267" w:rsidP="00DD6980">
                    <w:pPr>
                      <w:jc w:val="center"/>
                      <w:rPr>
                        <w:sz w:val="18"/>
                        <w:szCs w:val="18"/>
                      </w:rPr>
                    </w:pPr>
                    <w:r w:rsidRPr="003C6620">
                      <w:rPr>
                        <w:rFonts w:ascii="Arial" w:hAnsi="Arial" w:cs="Arial"/>
                        <w:b/>
                        <w:sz w:val="18"/>
                        <w:szCs w:val="18"/>
                      </w:rPr>
                      <w:t>Ass._</w:t>
                    </w:r>
                    <w:r>
                      <w:rPr>
                        <w:sz w:val="18"/>
                        <w:szCs w:val="18"/>
                      </w:rPr>
                      <w:t>__</w:t>
                    </w:r>
                    <w:r w:rsidRPr="0037576F">
                      <w:rPr>
                        <w:sz w:val="18"/>
                        <w:szCs w:val="18"/>
                      </w:rPr>
                      <w:t>__</w:t>
                    </w:r>
                    <w:r>
                      <w:rPr>
                        <w:sz w:val="18"/>
                        <w:szCs w:val="18"/>
                      </w:rPr>
                      <w:t>__</w:t>
                    </w:r>
                  </w:p>
                </w:txbxContent>
              </v:textbox>
            </v:shape>
          </w:pict>
        </mc:Fallback>
      </mc:AlternateContent>
    </w:r>
  </w:p>
  <w:p w:rsidR="00FA2E7D" w:rsidRDefault="00FA2E7D" w:rsidP="00BB472E">
    <w:pPr>
      <w:pStyle w:val="Cabealho"/>
      <w:rPr>
        <w:noProof/>
      </w:rPr>
    </w:pPr>
  </w:p>
  <w:p w:rsidR="00FA2E7D" w:rsidRDefault="00FA2E7D" w:rsidP="00BB472E">
    <w:pPr>
      <w:pStyle w:val="Cabealho"/>
      <w:jc w:val="center"/>
      <w:rPr>
        <w:rFonts w:ascii="CastleT" w:hAnsi="CastleT"/>
        <w:color w:val="7F7F7F"/>
        <w:sz w:val="24"/>
        <w:szCs w:val="24"/>
      </w:rPr>
    </w:pPr>
  </w:p>
  <w:p w:rsidR="00FA2E7D" w:rsidRDefault="00FA2E7D" w:rsidP="005D5771">
    <w:pPr>
      <w:pStyle w:val="Cabealho"/>
      <w:jc w:val="center"/>
      <w:rPr>
        <w:b/>
        <w:sz w:val="24"/>
        <w:szCs w:val="24"/>
      </w:rPr>
    </w:pPr>
    <w:r w:rsidRPr="005D5771">
      <w:rPr>
        <w:b/>
        <w:sz w:val="24"/>
        <w:szCs w:val="24"/>
      </w:rPr>
      <w:t>ASSOCIAÇÃO DE APOIO DA ESCOLA ESTADUAL</w:t>
    </w:r>
  </w:p>
  <w:p w:rsidR="00FA2E7D" w:rsidRPr="005D5771" w:rsidRDefault="00FA2E7D" w:rsidP="005D5771">
    <w:pPr>
      <w:pStyle w:val="Cabealho"/>
      <w:jc w:val="center"/>
      <w:rPr>
        <w:b/>
        <w:sz w:val="24"/>
        <w:szCs w:val="24"/>
      </w:rPr>
    </w:pPr>
    <w:r>
      <w:rPr>
        <w:b/>
        <w:sz w:val="24"/>
        <w:szCs w:val="24"/>
      </w:rPr>
      <w:t>DARCY RIBEIRO</w:t>
    </w:r>
  </w:p>
  <w:p w:rsidR="00FA2E7D" w:rsidRDefault="00FA2E7D" w:rsidP="005D5771">
    <w:pPr>
      <w:pStyle w:val="Cabealho1"/>
      <w:ind w:hanging="142"/>
      <w:rPr>
        <w:szCs w:val="20"/>
      </w:rPr>
    </w:pPr>
  </w:p>
  <w:p w:rsidR="00FA2E7D" w:rsidRDefault="00FA2E7D" w:rsidP="00FC73D2">
    <w:pPr>
      <w:pStyle w:val="Cabealho"/>
      <w:tabs>
        <w:tab w:val="clear" w:pos="8504"/>
        <w:tab w:val="right" w:pos="9498"/>
      </w:tabs>
      <w:ind w:right="-142"/>
    </w:pPr>
    <w:r>
      <w:t xml:space="preserve">                   </w:t>
    </w:r>
  </w:p>
  <w:p w:rsidR="00FA2E7D" w:rsidRDefault="00FA2E7D" w:rsidP="0080011E">
    <w:pPr>
      <w:pStyle w:val="Rodap"/>
      <w:rPr>
        <w:rFonts w:ascii="Century Gothic" w:hAnsi="Century Gothic"/>
        <w:sz w:val="16"/>
        <w:szCs w:val="16"/>
      </w:rPr>
    </w:pPr>
  </w:p>
  <w:p w:rsidR="00FA2E7D" w:rsidRPr="00FE7593" w:rsidRDefault="00FA2E7D" w:rsidP="0080011E">
    <w:pPr>
      <w:pStyle w:val="Rodap"/>
      <w:rPr>
        <w:rFonts w:ascii="Century Gothic" w:hAnsi="Century Gothic"/>
        <w:sz w:val="16"/>
        <w:szCs w:val="16"/>
      </w:rPr>
    </w:pPr>
    <w:r w:rsidRPr="00FE7593">
      <w:rPr>
        <w:rFonts w:ascii="Century Gothic" w:hAnsi="Century Gothic"/>
        <w:sz w:val="16"/>
        <w:szCs w:val="16"/>
      </w:rPr>
      <w:t xml:space="preserve">Página </w:t>
    </w:r>
    <w:r w:rsidRPr="00FE7593">
      <w:rPr>
        <w:rFonts w:ascii="Century Gothic" w:hAnsi="Century Gothic"/>
        <w:b/>
        <w:sz w:val="16"/>
        <w:szCs w:val="16"/>
      </w:rPr>
      <w:fldChar w:fldCharType="begin"/>
    </w:r>
    <w:r w:rsidRPr="00FE7593">
      <w:rPr>
        <w:rFonts w:ascii="Century Gothic" w:hAnsi="Century Gothic"/>
        <w:b/>
        <w:sz w:val="16"/>
        <w:szCs w:val="16"/>
      </w:rPr>
      <w:instrText>PAGE</w:instrText>
    </w:r>
    <w:r w:rsidRPr="00FE7593">
      <w:rPr>
        <w:rFonts w:ascii="Century Gothic" w:hAnsi="Century Gothic"/>
        <w:b/>
        <w:sz w:val="16"/>
        <w:szCs w:val="16"/>
      </w:rPr>
      <w:fldChar w:fldCharType="separate"/>
    </w:r>
    <w:r w:rsidR="00714DE6">
      <w:rPr>
        <w:rFonts w:ascii="Century Gothic" w:hAnsi="Century Gothic"/>
        <w:b/>
        <w:noProof/>
        <w:sz w:val="16"/>
        <w:szCs w:val="16"/>
      </w:rPr>
      <w:t>59</w:t>
    </w:r>
    <w:r w:rsidRPr="00FE7593">
      <w:rPr>
        <w:rFonts w:ascii="Century Gothic" w:hAnsi="Century Gothic"/>
        <w:b/>
        <w:sz w:val="16"/>
        <w:szCs w:val="16"/>
      </w:rPr>
      <w:fldChar w:fldCharType="end"/>
    </w:r>
    <w:r w:rsidRPr="00FE7593">
      <w:rPr>
        <w:rFonts w:ascii="Century Gothic" w:hAnsi="Century Gothic"/>
        <w:sz w:val="16"/>
        <w:szCs w:val="16"/>
      </w:rPr>
      <w:t xml:space="preserve"> de </w:t>
    </w:r>
    <w:r w:rsidRPr="00FE7593">
      <w:rPr>
        <w:rFonts w:ascii="Century Gothic" w:hAnsi="Century Gothic"/>
        <w:b/>
        <w:sz w:val="16"/>
        <w:szCs w:val="16"/>
      </w:rPr>
      <w:fldChar w:fldCharType="begin"/>
    </w:r>
    <w:r w:rsidRPr="00FE7593">
      <w:rPr>
        <w:rFonts w:ascii="Century Gothic" w:hAnsi="Century Gothic"/>
        <w:b/>
        <w:sz w:val="16"/>
        <w:szCs w:val="16"/>
      </w:rPr>
      <w:instrText>NUMPAGES</w:instrText>
    </w:r>
    <w:r w:rsidRPr="00FE7593">
      <w:rPr>
        <w:rFonts w:ascii="Century Gothic" w:hAnsi="Century Gothic"/>
        <w:b/>
        <w:sz w:val="16"/>
        <w:szCs w:val="16"/>
      </w:rPr>
      <w:fldChar w:fldCharType="separate"/>
    </w:r>
    <w:r w:rsidR="00714DE6">
      <w:rPr>
        <w:rFonts w:ascii="Century Gothic" w:hAnsi="Century Gothic"/>
        <w:b/>
        <w:noProof/>
        <w:sz w:val="16"/>
        <w:szCs w:val="16"/>
      </w:rPr>
      <w:t>73</w:t>
    </w:r>
    <w:r w:rsidRPr="00FE7593">
      <w:rPr>
        <w:rFonts w:ascii="Century Gothic" w:hAnsi="Century Gothic"/>
        <w:b/>
        <w:sz w:val="16"/>
        <w:szCs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3"/>
    <w:lvl w:ilvl="0">
      <w:start w:val="1"/>
      <w:numFmt w:val="bullet"/>
      <w:lvlText w:val=""/>
      <w:lvlJc w:val="left"/>
      <w:pPr>
        <w:tabs>
          <w:tab w:val="num" w:pos="450"/>
        </w:tabs>
        <w:ind w:left="450" w:hanging="360"/>
      </w:pPr>
      <w:rPr>
        <w:rFonts w:ascii="Symbol" w:hAnsi="Symbol"/>
      </w:rPr>
    </w:lvl>
    <w:lvl w:ilvl="1">
      <w:start w:val="1"/>
      <w:numFmt w:val="bullet"/>
      <w:lvlText w:val="o"/>
      <w:lvlJc w:val="left"/>
      <w:pPr>
        <w:tabs>
          <w:tab w:val="num" w:pos="1170"/>
        </w:tabs>
        <w:ind w:left="1170" w:hanging="360"/>
      </w:pPr>
      <w:rPr>
        <w:rFonts w:ascii="Courier New" w:hAnsi="Courier New" w:cs="Courier New"/>
      </w:rPr>
    </w:lvl>
    <w:lvl w:ilvl="2">
      <w:start w:val="1"/>
      <w:numFmt w:val="bullet"/>
      <w:lvlText w:val=""/>
      <w:lvlJc w:val="left"/>
      <w:pPr>
        <w:tabs>
          <w:tab w:val="num" w:pos="1890"/>
        </w:tabs>
        <w:ind w:left="1890" w:hanging="360"/>
      </w:pPr>
      <w:rPr>
        <w:rFonts w:ascii="Wingdings" w:hAnsi="Wingdings"/>
      </w:rPr>
    </w:lvl>
    <w:lvl w:ilvl="3">
      <w:start w:val="1"/>
      <w:numFmt w:val="bullet"/>
      <w:lvlText w:val=""/>
      <w:lvlJc w:val="left"/>
      <w:pPr>
        <w:tabs>
          <w:tab w:val="num" w:pos="2610"/>
        </w:tabs>
        <w:ind w:left="2610" w:hanging="360"/>
      </w:pPr>
      <w:rPr>
        <w:rFonts w:ascii="Symbol" w:hAnsi="Symbol"/>
      </w:rPr>
    </w:lvl>
    <w:lvl w:ilvl="4">
      <w:start w:val="1"/>
      <w:numFmt w:val="bullet"/>
      <w:lvlText w:val="o"/>
      <w:lvlJc w:val="left"/>
      <w:pPr>
        <w:tabs>
          <w:tab w:val="num" w:pos="3330"/>
        </w:tabs>
        <w:ind w:left="3330" w:hanging="360"/>
      </w:pPr>
      <w:rPr>
        <w:rFonts w:ascii="Courier New" w:hAnsi="Courier New" w:cs="Courier New"/>
      </w:rPr>
    </w:lvl>
    <w:lvl w:ilvl="5">
      <w:start w:val="1"/>
      <w:numFmt w:val="bullet"/>
      <w:lvlText w:val=""/>
      <w:lvlJc w:val="left"/>
      <w:pPr>
        <w:tabs>
          <w:tab w:val="num" w:pos="4050"/>
        </w:tabs>
        <w:ind w:left="4050" w:hanging="360"/>
      </w:pPr>
      <w:rPr>
        <w:rFonts w:ascii="Wingdings" w:hAnsi="Wingdings"/>
      </w:rPr>
    </w:lvl>
    <w:lvl w:ilvl="6">
      <w:start w:val="1"/>
      <w:numFmt w:val="bullet"/>
      <w:lvlText w:val=""/>
      <w:lvlJc w:val="left"/>
      <w:pPr>
        <w:tabs>
          <w:tab w:val="num" w:pos="4770"/>
        </w:tabs>
        <w:ind w:left="4770" w:hanging="360"/>
      </w:pPr>
      <w:rPr>
        <w:rFonts w:ascii="Symbol" w:hAnsi="Symbol"/>
      </w:rPr>
    </w:lvl>
    <w:lvl w:ilvl="7">
      <w:start w:val="1"/>
      <w:numFmt w:val="bullet"/>
      <w:lvlText w:val="o"/>
      <w:lvlJc w:val="left"/>
      <w:pPr>
        <w:tabs>
          <w:tab w:val="num" w:pos="5490"/>
        </w:tabs>
        <w:ind w:left="5490" w:hanging="360"/>
      </w:pPr>
      <w:rPr>
        <w:rFonts w:ascii="Courier New" w:hAnsi="Courier New" w:cs="Courier New"/>
      </w:rPr>
    </w:lvl>
    <w:lvl w:ilvl="8">
      <w:start w:val="1"/>
      <w:numFmt w:val="bullet"/>
      <w:lvlText w:val=""/>
      <w:lvlJc w:val="left"/>
      <w:pPr>
        <w:tabs>
          <w:tab w:val="num" w:pos="6210"/>
        </w:tabs>
        <w:ind w:left="6210" w:hanging="360"/>
      </w:pPr>
      <w:rPr>
        <w:rFonts w:ascii="Wingdings" w:hAnsi="Wingdings"/>
      </w:rPr>
    </w:lvl>
  </w:abstractNum>
  <w:abstractNum w:abstractNumId="2">
    <w:nsid w:val="00000003"/>
    <w:multiLevelType w:val="multilevel"/>
    <w:tmpl w:val="00000003"/>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137450B"/>
    <w:multiLevelType w:val="multilevel"/>
    <w:tmpl w:val="13B0B54E"/>
    <w:lvl w:ilvl="0">
      <w:start w:val="2"/>
      <w:numFmt w:val="decimal"/>
      <w:lvlText w:val="%1"/>
      <w:lvlJc w:val="left"/>
      <w:pPr>
        <w:ind w:left="502" w:hanging="360"/>
      </w:pPr>
      <w:rPr>
        <w:rFonts w:hint="default"/>
        <w:b/>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
    <w:nsid w:val="037309B3"/>
    <w:multiLevelType w:val="multilevel"/>
    <w:tmpl w:val="98E87EE8"/>
    <w:lvl w:ilvl="0">
      <w:start w:val="4"/>
      <w:numFmt w:val="decimal"/>
      <w:lvlText w:val="%1."/>
      <w:lvlJc w:val="left"/>
      <w:pPr>
        <w:ind w:left="720" w:hanging="360"/>
      </w:pPr>
      <w:rPr>
        <w:rFonts w:hint="default"/>
        <w:i/>
      </w:rPr>
    </w:lvl>
    <w:lvl w:ilvl="1">
      <w:start w:val="1"/>
      <w:numFmt w:val="decimal"/>
      <w:isLgl/>
      <w:lvlText w:val="%1.%2"/>
      <w:lvlJc w:val="left"/>
      <w:pPr>
        <w:ind w:left="532" w:hanging="39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A702ACF"/>
    <w:multiLevelType w:val="multilevel"/>
    <w:tmpl w:val="13AAC7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07161A9"/>
    <w:multiLevelType w:val="multilevel"/>
    <w:tmpl w:val="2F344F38"/>
    <w:lvl w:ilvl="0">
      <w:start w:val="6"/>
      <w:numFmt w:val="decimal"/>
      <w:lvlText w:val="%1"/>
      <w:lvlJc w:val="left"/>
      <w:pPr>
        <w:ind w:left="360" w:hanging="360"/>
      </w:pPr>
      <w:rPr>
        <w:rFonts w:ascii="Times New Roman" w:hAnsi="Times New Roman" w:cs="Times New Roman" w:hint="default"/>
        <w:b/>
        <w:color w:val="auto"/>
        <w:sz w:val="24"/>
        <w:szCs w:val="24"/>
      </w:rPr>
    </w:lvl>
    <w:lvl w:ilvl="1">
      <w:start w:val="1"/>
      <w:numFmt w:val="decimal"/>
      <w:lvlText w:val="%1.%2"/>
      <w:lvlJc w:val="left"/>
      <w:pPr>
        <w:ind w:left="786" w:hanging="360"/>
      </w:pPr>
      <w:rPr>
        <w:rFonts w:hint="default"/>
        <w:b w:val="0"/>
        <w:i w:val="0"/>
        <w:strike w:val="0"/>
        <w:color w:val="auto"/>
      </w:rPr>
    </w:lvl>
    <w:lvl w:ilvl="2">
      <w:start w:val="1"/>
      <w:numFmt w:val="decimal"/>
      <w:lvlText w:val="%1.%2.%3"/>
      <w:lvlJc w:val="left"/>
      <w:pPr>
        <w:ind w:left="1429" w:hanging="720"/>
      </w:pPr>
      <w:rPr>
        <w:rFonts w:hint="default"/>
        <w:b w:val="0"/>
        <w:i w:val="0"/>
        <w:color w:val="auto"/>
      </w:rPr>
    </w:lvl>
    <w:lvl w:ilvl="3">
      <w:start w:val="1"/>
      <w:numFmt w:val="decimal"/>
      <w:lvlText w:val="%1.%2.%3.%4"/>
      <w:lvlJc w:val="left"/>
      <w:pPr>
        <w:ind w:left="549" w:hanging="720"/>
      </w:pPr>
      <w:rPr>
        <w:rFonts w:hint="default"/>
        <w:b w:val="0"/>
        <w:color w:val="auto"/>
      </w:rPr>
    </w:lvl>
    <w:lvl w:ilvl="4">
      <w:start w:val="1"/>
      <w:numFmt w:val="decimal"/>
      <w:lvlText w:val="%1.%2.%3.%4.%5"/>
      <w:lvlJc w:val="left"/>
      <w:pPr>
        <w:ind w:left="852" w:hanging="1080"/>
      </w:pPr>
      <w:rPr>
        <w:rFonts w:hint="default"/>
        <w:b w:val="0"/>
        <w:color w:val="auto"/>
      </w:rPr>
    </w:lvl>
    <w:lvl w:ilvl="5">
      <w:start w:val="1"/>
      <w:numFmt w:val="decimal"/>
      <w:lvlText w:val="%1.%2.%3.%4.%5.%6"/>
      <w:lvlJc w:val="left"/>
      <w:pPr>
        <w:ind w:left="795" w:hanging="1080"/>
      </w:pPr>
      <w:rPr>
        <w:rFonts w:hint="default"/>
        <w:b w:val="0"/>
        <w:color w:val="auto"/>
      </w:rPr>
    </w:lvl>
    <w:lvl w:ilvl="6">
      <w:start w:val="1"/>
      <w:numFmt w:val="decimal"/>
      <w:lvlText w:val="%1.%2.%3.%4.%5.%6.%7"/>
      <w:lvlJc w:val="left"/>
      <w:pPr>
        <w:ind w:left="1098" w:hanging="1440"/>
      </w:pPr>
      <w:rPr>
        <w:rFonts w:hint="default"/>
        <w:b w:val="0"/>
        <w:color w:val="auto"/>
      </w:rPr>
    </w:lvl>
    <w:lvl w:ilvl="7">
      <w:start w:val="1"/>
      <w:numFmt w:val="decimal"/>
      <w:lvlText w:val="%1.%2.%3.%4.%5.%6.%7.%8"/>
      <w:lvlJc w:val="left"/>
      <w:pPr>
        <w:ind w:left="1041" w:hanging="1440"/>
      </w:pPr>
      <w:rPr>
        <w:rFonts w:hint="default"/>
        <w:b w:val="0"/>
        <w:color w:val="auto"/>
      </w:rPr>
    </w:lvl>
    <w:lvl w:ilvl="8">
      <w:start w:val="1"/>
      <w:numFmt w:val="decimal"/>
      <w:lvlText w:val="%1.%2.%3.%4.%5.%6.%7.%8.%9"/>
      <w:lvlJc w:val="left"/>
      <w:pPr>
        <w:ind w:left="1344" w:hanging="1800"/>
      </w:pPr>
      <w:rPr>
        <w:rFonts w:hint="default"/>
        <w:b w:val="0"/>
        <w:color w:val="auto"/>
      </w:rPr>
    </w:lvl>
  </w:abstractNum>
  <w:abstractNum w:abstractNumId="7">
    <w:nsid w:val="112561D6"/>
    <w:multiLevelType w:val="multilevel"/>
    <w:tmpl w:val="2BAA64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D591080"/>
    <w:multiLevelType w:val="multilevel"/>
    <w:tmpl w:val="6A304A0E"/>
    <w:lvl w:ilvl="0">
      <w:start w:val="13"/>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2"/>
      <w:numFmt w:val="decimal"/>
      <w:lvlText w:val="%1.%2.%3"/>
      <w:lvlJc w:val="left"/>
      <w:pPr>
        <w:ind w:left="1146" w:hanging="720"/>
      </w:pPr>
      <w:rPr>
        <w:rFonts w:hint="default"/>
        <w:i w:val="0"/>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9">
    <w:nsid w:val="1D5C100D"/>
    <w:multiLevelType w:val="multilevel"/>
    <w:tmpl w:val="B0702A46"/>
    <w:lvl w:ilvl="0">
      <w:start w:val="1"/>
      <w:numFmt w:val="decimal"/>
      <w:pStyle w:val="Nivel01"/>
      <w:lvlText w:val="%1."/>
      <w:lvlJc w:val="left"/>
      <w:pPr>
        <w:ind w:left="360" w:hanging="360"/>
      </w:pPr>
      <w:rPr>
        <w:rFonts w:ascii="Arial" w:eastAsiaTheme="majorEastAsia" w:hAnsi="Arial" w:cs="Arial" w:hint="default"/>
        <w:b/>
      </w:rPr>
    </w:lvl>
    <w:lvl w:ilvl="1">
      <w:start w:val="1"/>
      <w:numFmt w:val="decimal"/>
      <w:lvlText w:val="%1.%2."/>
      <w:lvlJc w:val="left"/>
      <w:pPr>
        <w:ind w:left="432" w:hanging="432"/>
      </w:pPr>
      <w:rPr>
        <w:rFonts w:hint="default"/>
        <w:b w:val="0"/>
      </w:rPr>
    </w:lvl>
    <w:lvl w:ilvl="2">
      <w:start w:val="1"/>
      <w:numFmt w:val="decimal"/>
      <w:lvlText w:val="%1.%2.%3"/>
      <w:lvlJc w:val="left"/>
      <w:pPr>
        <w:ind w:left="1922" w:hanging="504"/>
      </w:pPr>
      <w:rPr>
        <w:rFonts w:ascii="Arial" w:eastAsia="Times New Roman"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93A4F7A"/>
    <w:multiLevelType w:val="multilevel"/>
    <w:tmpl w:val="11E24AF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36CB5ACA"/>
    <w:multiLevelType w:val="hybridMultilevel"/>
    <w:tmpl w:val="7F3EE6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7D94003"/>
    <w:multiLevelType w:val="hybridMultilevel"/>
    <w:tmpl w:val="DB3AD504"/>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13">
    <w:nsid w:val="448F6909"/>
    <w:multiLevelType w:val="multilevel"/>
    <w:tmpl w:val="A322D48C"/>
    <w:lvl w:ilvl="0">
      <w:start w:val="12"/>
      <w:numFmt w:val="decimal"/>
      <w:lvlText w:val="%1"/>
      <w:lvlJc w:val="left"/>
      <w:pPr>
        <w:ind w:left="720" w:hanging="360"/>
      </w:pPr>
      <w:rPr>
        <w:rFonts w:hint="default"/>
      </w:rPr>
    </w:lvl>
    <w:lvl w:ilvl="1">
      <w:start w:val="1"/>
      <w:numFmt w:val="decimal"/>
      <w:isLgl/>
      <w:lvlText w:val="%1.%2"/>
      <w:lvlJc w:val="left"/>
      <w:pPr>
        <w:ind w:left="858" w:hanging="432"/>
      </w:pPr>
      <w:rPr>
        <w:rFonts w:hint="default"/>
        <w:sz w:val="20"/>
        <w:szCs w:val="2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4">
    <w:nsid w:val="47281A38"/>
    <w:multiLevelType w:val="multilevel"/>
    <w:tmpl w:val="2544F2B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1E16642"/>
    <w:multiLevelType w:val="hybridMultilevel"/>
    <w:tmpl w:val="AE44E4F2"/>
    <w:lvl w:ilvl="0" w:tplc="04160005">
      <w:start w:val="1"/>
      <w:numFmt w:val="lowerLetter"/>
      <w:pStyle w:val="PargrafocomMarcadores"/>
      <w:lvlText w:val="%1)"/>
      <w:lvlJc w:val="left"/>
      <w:pPr>
        <w:ind w:left="1800" w:hanging="360"/>
      </w:pPr>
      <w:rPr>
        <w:rFonts w:hint="default"/>
        <w:b/>
      </w:rPr>
    </w:lvl>
    <w:lvl w:ilvl="1" w:tplc="04160003" w:tentative="1">
      <w:start w:val="1"/>
      <w:numFmt w:val="lowerLetter"/>
      <w:lvlText w:val="%2."/>
      <w:lvlJc w:val="left"/>
      <w:pPr>
        <w:ind w:left="2520" w:hanging="360"/>
      </w:pPr>
    </w:lvl>
    <w:lvl w:ilvl="2" w:tplc="04160005" w:tentative="1">
      <w:start w:val="1"/>
      <w:numFmt w:val="lowerRoman"/>
      <w:lvlText w:val="%3."/>
      <w:lvlJc w:val="right"/>
      <w:pPr>
        <w:ind w:left="3240" w:hanging="180"/>
      </w:pPr>
    </w:lvl>
    <w:lvl w:ilvl="3" w:tplc="04160001" w:tentative="1">
      <w:start w:val="1"/>
      <w:numFmt w:val="decimal"/>
      <w:lvlText w:val="%4."/>
      <w:lvlJc w:val="left"/>
      <w:pPr>
        <w:ind w:left="3960" w:hanging="360"/>
      </w:pPr>
    </w:lvl>
    <w:lvl w:ilvl="4" w:tplc="04160003" w:tentative="1">
      <w:start w:val="1"/>
      <w:numFmt w:val="lowerLetter"/>
      <w:lvlText w:val="%5."/>
      <w:lvlJc w:val="left"/>
      <w:pPr>
        <w:ind w:left="4680" w:hanging="360"/>
      </w:pPr>
    </w:lvl>
    <w:lvl w:ilvl="5" w:tplc="04160005" w:tentative="1">
      <w:start w:val="1"/>
      <w:numFmt w:val="lowerRoman"/>
      <w:lvlText w:val="%6."/>
      <w:lvlJc w:val="right"/>
      <w:pPr>
        <w:ind w:left="5400" w:hanging="180"/>
      </w:pPr>
    </w:lvl>
    <w:lvl w:ilvl="6" w:tplc="04160001" w:tentative="1">
      <w:start w:val="1"/>
      <w:numFmt w:val="decimal"/>
      <w:lvlText w:val="%7."/>
      <w:lvlJc w:val="left"/>
      <w:pPr>
        <w:ind w:left="6120" w:hanging="360"/>
      </w:pPr>
    </w:lvl>
    <w:lvl w:ilvl="7" w:tplc="04160003" w:tentative="1">
      <w:start w:val="1"/>
      <w:numFmt w:val="lowerLetter"/>
      <w:lvlText w:val="%8."/>
      <w:lvlJc w:val="left"/>
      <w:pPr>
        <w:ind w:left="6840" w:hanging="360"/>
      </w:pPr>
    </w:lvl>
    <w:lvl w:ilvl="8" w:tplc="04160005" w:tentative="1">
      <w:start w:val="1"/>
      <w:numFmt w:val="lowerRoman"/>
      <w:lvlText w:val="%9."/>
      <w:lvlJc w:val="right"/>
      <w:pPr>
        <w:ind w:left="7560" w:hanging="180"/>
      </w:pPr>
    </w:lvl>
  </w:abstractNum>
  <w:abstractNum w:abstractNumId="16">
    <w:nsid w:val="56FE1A02"/>
    <w:multiLevelType w:val="multilevel"/>
    <w:tmpl w:val="F90CDF64"/>
    <w:lvl w:ilvl="0">
      <w:start w:val="6"/>
      <w:numFmt w:val="decimalZero"/>
      <w:pStyle w:val="p1"/>
      <w:lvlText w:val=""/>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7">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1DD361E"/>
    <w:multiLevelType w:val="multilevel"/>
    <w:tmpl w:val="DEBA1C9E"/>
    <w:lvl w:ilvl="0">
      <w:start w:val="1"/>
      <w:numFmt w:val="decimal"/>
      <w:pStyle w:val="Nivel010"/>
      <w:suff w:val="space"/>
      <w:lvlText w:val="%1."/>
      <w:lvlJc w:val="left"/>
      <w:pPr>
        <w:ind w:left="0" w:firstLine="0"/>
      </w:pPr>
      <w:rPr>
        <w:rFonts w:hint="default"/>
        <w:b/>
        <w:i w:val="0"/>
      </w:rPr>
    </w:lvl>
    <w:lvl w:ilvl="1">
      <w:start w:val="1"/>
      <w:numFmt w:val="decimal"/>
      <w:suff w:val="space"/>
      <w:lvlText w:val="%1.%2."/>
      <w:lvlJc w:val="left"/>
      <w:pPr>
        <w:ind w:left="0" w:firstLine="0"/>
      </w:pPr>
      <w:rPr>
        <w:rFonts w:hint="default"/>
        <w:b w:val="0"/>
        <w:i w:val="0"/>
        <w:strike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69FF2A4E"/>
    <w:multiLevelType w:val="multilevel"/>
    <w:tmpl w:val="6F22CAB8"/>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nsid w:val="6AD70BF5"/>
    <w:multiLevelType w:val="multilevel"/>
    <w:tmpl w:val="B332372C"/>
    <w:lvl w:ilvl="0">
      <w:start w:val="15"/>
      <w:numFmt w:val="decimal"/>
      <w:lvlText w:val="%1"/>
      <w:lvlJc w:val="left"/>
      <w:pPr>
        <w:ind w:left="615" w:hanging="615"/>
      </w:pPr>
      <w:rPr>
        <w:rFonts w:hint="default"/>
        <w:color w:val="auto"/>
      </w:rPr>
    </w:lvl>
    <w:lvl w:ilvl="1">
      <w:start w:val="14"/>
      <w:numFmt w:val="decimal"/>
      <w:lvlText w:val="%1.%2"/>
      <w:lvlJc w:val="left"/>
      <w:pPr>
        <w:ind w:left="1252" w:hanging="615"/>
      </w:pPr>
      <w:rPr>
        <w:rFonts w:hint="default"/>
        <w:color w:val="auto"/>
      </w:rPr>
    </w:lvl>
    <w:lvl w:ilvl="2">
      <w:start w:val="1"/>
      <w:numFmt w:val="decimal"/>
      <w:lvlText w:val="%1.%2.%3"/>
      <w:lvlJc w:val="left"/>
      <w:pPr>
        <w:ind w:left="1994" w:hanging="720"/>
      </w:pPr>
      <w:rPr>
        <w:rFonts w:hint="default"/>
        <w:color w:val="auto"/>
      </w:rPr>
    </w:lvl>
    <w:lvl w:ilvl="3">
      <w:start w:val="1"/>
      <w:numFmt w:val="decimal"/>
      <w:lvlText w:val="%1.%2.%3.%4"/>
      <w:lvlJc w:val="left"/>
      <w:pPr>
        <w:ind w:left="2631" w:hanging="720"/>
      </w:pPr>
      <w:rPr>
        <w:rFonts w:hint="default"/>
        <w:color w:val="auto"/>
      </w:rPr>
    </w:lvl>
    <w:lvl w:ilvl="4">
      <w:start w:val="1"/>
      <w:numFmt w:val="decimal"/>
      <w:lvlText w:val="%1.%2.%3.%4.%5"/>
      <w:lvlJc w:val="left"/>
      <w:pPr>
        <w:ind w:left="3268" w:hanging="720"/>
      </w:pPr>
      <w:rPr>
        <w:rFonts w:hint="default"/>
        <w:color w:val="auto"/>
      </w:rPr>
    </w:lvl>
    <w:lvl w:ilvl="5">
      <w:start w:val="1"/>
      <w:numFmt w:val="decimal"/>
      <w:lvlText w:val="%1.%2.%3.%4.%5.%6"/>
      <w:lvlJc w:val="left"/>
      <w:pPr>
        <w:ind w:left="4265" w:hanging="1080"/>
      </w:pPr>
      <w:rPr>
        <w:rFonts w:hint="default"/>
        <w:color w:val="auto"/>
      </w:rPr>
    </w:lvl>
    <w:lvl w:ilvl="6">
      <w:start w:val="1"/>
      <w:numFmt w:val="decimal"/>
      <w:lvlText w:val="%1.%2.%3.%4.%5.%6.%7"/>
      <w:lvlJc w:val="left"/>
      <w:pPr>
        <w:ind w:left="4902" w:hanging="1080"/>
      </w:pPr>
      <w:rPr>
        <w:rFonts w:hint="default"/>
        <w:color w:val="auto"/>
      </w:rPr>
    </w:lvl>
    <w:lvl w:ilvl="7">
      <w:start w:val="1"/>
      <w:numFmt w:val="decimal"/>
      <w:lvlText w:val="%1.%2.%3.%4.%5.%6.%7.%8"/>
      <w:lvlJc w:val="left"/>
      <w:pPr>
        <w:ind w:left="5899" w:hanging="1440"/>
      </w:pPr>
      <w:rPr>
        <w:rFonts w:hint="default"/>
        <w:color w:val="auto"/>
      </w:rPr>
    </w:lvl>
    <w:lvl w:ilvl="8">
      <w:start w:val="1"/>
      <w:numFmt w:val="decimal"/>
      <w:lvlText w:val="%1.%2.%3.%4.%5.%6.%7.%8.%9"/>
      <w:lvlJc w:val="left"/>
      <w:pPr>
        <w:ind w:left="6536" w:hanging="1440"/>
      </w:pPr>
      <w:rPr>
        <w:rFonts w:hint="default"/>
        <w:color w:val="auto"/>
      </w:rPr>
    </w:lvl>
  </w:abstractNum>
  <w:abstractNum w:abstractNumId="21">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D8017EA"/>
    <w:multiLevelType w:val="multilevel"/>
    <w:tmpl w:val="5C0C8E20"/>
    <w:lvl w:ilvl="0">
      <w:start w:val="15"/>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nsid w:val="6E5A4D86"/>
    <w:multiLevelType w:val="multilevel"/>
    <w:tmpl w:val="A78C39FE"/>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nsid w:val="7D1F5AA7"/>
    <w:multiLevelType w:val="multilevel"/>
    <w:tmpl w:val="E07C83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DDA5BE4"/>
    <w:multiLevelType w:val="hybridMultilevel"/>
    <w:tmpl w:val="F4286636"/>
    <w:name w:val="WW8Num5"/>
    <w:lvl w:ilvl="0" w:tplc="9AB6B5C8">
      <w:start w:val="1"/>
      <w:numFmt w:val="bullet"/>
      <w:lvlText w:val=""/>
      <w:lvlJc w:val="left"/>
      <w:pPr>
        <w:ind w:left="720" w:hanging="360"/>
      </w:pPr>
      <w:rPr>
        <w:rFonts w:ascii="Wingdings" w:hAnsi="Wingdings" w:hint="default"/>
      </w:rPr>
    </w:lvl>
    <w:lvl w:ilvl="1" w:tplc="34D2B44E" w:tentative="1">
      <w:start w:val="1"/>
      <w:numFmt w:val="bullet"/>
      <w:lvlText w:val="o"/>
      <w:lvlJc w:val="left"/>
      <w:pPr>
        <w:ind w:left="1440" w:hanging="360"/>
      </w:pPr>
      <w:rPr>
        <w:rFonts w:ascii="Courier New" w:hAnsi="Courier New" w:cs="Courier New" w:hint="default"/>
      </w:rPr>
    </w:lvl>
    <w:lvl w:ilvl="2" w:tplc="A4ACF356" w:tentative="1">
      <w:start w:val="1"/>
      <w:numFmt w:val="bullet"/>
      <w:lvlText w:val=""/>
      <w:lvlJc w:val="left"/>
      <w:pPr>
        <w:ind w:left="2160" w:hanging="360"/>
      </w:pPr>
      <w:rPr>
        <w:rFonts w:ascii="Wingdings" w:hAnsi="Wingdings" w:hint="default"/>
      </w:rPr>
    </w:lvl>
    <w:lvl w:ilvl="3" w:tplc="AEA0C7BA" w:tentative="1">
      <w:start w:val="1"/>
      <w:numFmt w:val="bullet"/>
      <w:lvlText w:val=""/>
      <w:lvlJc w:val="left"/>
      <w:pPr>
        <w:ind w:left="2880" w:hanging="360"/>
      </w:pPr>
      <w:rPr>
        <w:rFonts w:ascii="Symbol" w:hAnsi="Symbol" w:hint="default"/>
      </w:rPr>
    </w:lvl>
    <w:lvl w:ilvl="4" w:tplc="D94486DE" w:tentative="1">
      <w:start w:val="1"/>
      <w:numFmt w:val="bullet"/>
      <w:lvlText w:val="o"/>
      <w:lvlJc w:val="left"/>
      <w:pPr>
        <w:ind w:left="3600" w:hanging="360"/>
      </w:pPr>
      <w:rPr>
        <w:rFonts w:ascii="Courier New" w:hAnsi="Courier New" w:cs="Courier New" w:hint="default"/>
      </w:rPr>
    </w:lvl>
    <w:lvl w:ilvl="5" w:tplc="55AC0326" w:tentative="1">
      <w:start w:val="1"/>
      <w:numFmt w:val="bullet"/>
      <w:lvlText w:val=""/>
      <w:lvlJc w:val="left"/>
      <w:pPr>
        <w:ind w:left="4320" w:hanging="360"/>
      </w:pPr>
      <w:rPr>
        <w:rFonts w:ascii="Wingdings" w:hAnsi="Wingdings" w:hint="default"/>
      </w:rPr>
    </w:lvl>
    <w:lvl w:ilvl="6" w:tplc="02583900" w:tentative="1">
      <w:start w:val="1"/>
      <w:numFmt w:val="bullet"/>
      <w:lvlText w:val=""/>
      <w:lvlJc w:val="left"/>
      <w:pPr>
        <w:ind w:left="5040" w:hanging="360"/>
      </w:pPr>
      <w:rPr>
        <w:rFonts w:ascii="Symbol" w:hAnsi="Symbol" w:hint="default"/>
      </w:rPr>
    </w:lvl>
    <w:lvl w:ilvl="7" w:tplc="4090672C" w:tentative="1">
      <w:start w:val="1"/>
      <w:numFmt w:val="bullet"/>
      <w:lvlText w:val="o"/>
      <w:lvlJc w:val="left"/>
      <w:pPr>
        <w:ind w:left="5760" w:hanging="360"/>
      </w:pPr>
      <w:rPr>
        <w:rFonts w:ascii="Courier New" w:hAnsi="Courier New" w:cs="Courier New" w:hint="default"/>
      </w:rPr>
    </w:lvl>
    <w:lvl w:ilvl="8" w:tplc="9F946A2C" w:tentative="1">
      <w:start w:val="1"/>
      <w:numFmt w:val="bullet"/>
      <w:lvlText w:val=""/>
      <w:lvlJc w:val="left"/>
      <w:pPr>
        <w:ind w:left="6480" w:hanging="360"/>
      </w:pPr>
      <w:rPr>
        <w:rFonts w:ascii="Wingdings" w:hAnsi="Wingdings" w:hint="default"/>
      </w:rPr>
    </w:lvl>
  </w:abstractNum>
  <w:abstractNum w:abstractNumId="26">
    <w:nsid w:val="7DEE660E"/>
    <w:multiLevelType w:val="multilevel"/>
    <w:tmpl w:val="FD2ACB72"/>
    <w:lvl w:ilvl="0">
      <w:start w:val="5"/>
      <w:numFmt w:val="decimal"/>
      <w:lvlText w:val="%1"/>
      <w:lvlJc w:val="left"/>
      <w:pPr>
        <w:ind w:left="360" w:hanging="360"/>
      </w:pPr>
      <w:rPr>
        <w:rFonts w:hint="default"/>
        <w:b/>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b w:val="0"/>
        <w:color w:val="auto"/>
      </w:rPr>
    </w:lvl>
    <w:lvl w:ilvl="3">
      <w:start w:val="1"/>
      <w:numFmt w:val="decimal"/>
      <w:lvlText w:val="%1.%2.%3.%4"/>
      <w:lvlJc w:val="left"/>
      <w:pPr>
        <w:ind w:left="1146" w:hanging="720"/>
      </w:pPr>
      <w:rPr>
        <w:rFonts w:hint="default"/>
        <w:b w:val="0"/>
        <w:color w:val="auto"/>
      </w:rPr>
    </w:lvl>
    <w:lvl w:ilvl="4">
      <w:start w:val="1"/>
      <w:numFmt w:val="decimal"/>
      <w:lvlText w:val="%1.%2.%3.%4.%5"/>
      <w:lvlJc w:val="left"/>
      <w:pPr>
        <w:ind w:left="1648" w:hanging="1080"/>
      </w:pPr>
      <w:rPr>
        <w:rFonts w:hint="default"/>
        <w:b w:val="0"/>
        <w:color w:val="auto"/>
      </w:rPr>
    </w:lvl>
    <w:lvl w:ilvl="5">
      <w:start w:val="1"/>
      <w:numFmt w:val="decimal"/>
      <w:lvlText w:val="%1.%2.%3.%4.%5.%6"/>
      <w:lvlJc w:val="left"/>
      <w:pPr>
        <w:ind w:left="1790" w:hanging="1080"/>
      </w:pPr>
      <w:rPr>
        <w:rFonts w:hint="default"/>
        <w:b w:val="0"/>
        <w:color w:val="auto"/>
      </w:rPr>
    </w:lvl>
    <w:lvl w:ilvl="6">
      <w:start w:val="1"/>
      <w:numFmt w:val="decimal"/>
      <w:lvlText w:val="%1.%2.%3.%4.%5.%6.%7"/>
      <w:lvlJc w:val="left"/>
      <w:pPr>
        <w:ind w:left="2292" w:hanging="1440"/>
      </w:pPr>
      <w:rPr>
        <w:rFonts w:hint="default"/>
        <w:b w:val="0"/>
        <w:color w:val="auto"/>
      </w:rPr>
    </w:lvl>
    <w:lvl w:ilvl="7">
      <w:start w:val="1"/>
      <w:numFmt w:val="decimal"/>
      <w:lvlText w:val="%1.%2.%3.%4.%5.%6.%7.%8"/>
      <w:lvlJc w:val="left"/>
      <w:pPr>
        <w:ind w:left="2434" w:hanging="1440"/>
      </w:pPr>
      <w:rPr>
        <w:rFonts w:hint="default"/>
        <w:b w:val="0"/>
        <w:color w:val="auto"/>
      </w:rPr>
    </w:lvl>
    <w:lvl w:ilvl="8">
      <w:start w:val="1"/>
      <w:numFmt w:val="decimal"/>
      <w:lvlText w:val="%1.%2.%3.%4.%5.%6.%7.%8.%9"/>
      <w:lvlJc w:val="left"/>
      <w:pPr>
        <w:ind w:left="2936" w:hanging="1800"/>
      </w:pPr>
      <w:rPr>
        <w:rFonts w:hint="default"/>
        <w:b w:val="0"/>
        <w:color w:val="auto"/>
      </w:rPr>
    </w:lvl>
  </w:abstractNum>
  <w:num w:numId="1">
    <w:abstractNumId w:val="16"/>
  </w:num>
  <w:num w:numId="2">
    <w:abstractNumId w:val="15"/>
  </w:num>
  <w:num w:numId="3">
    <w:abstractNumId w:val="9"/>
  </w:num>
  <w:num w:numId="4">
    <w:abstractNumId w:val="11"/>
  </w:num>
  <w:num w:numId="5">
    <w:abstractNumId w:val="21"/>
  </w:num>
  <w:num w:numId="6">
    <w:abstractNumId w:val="17"/>
  </w:num>
  <w:num w:numId="7">
    <w:abstractNumId w:val="12"/>
  </w:num>
  <w:num w:numId="8">
    <w:abstractNumId w:val="8"/>
  </w:num>
  <w:num w:numId="9">
    <w:abstractNumId w:val="18"/>
  </w:num>
  <w:num w:numId="10">
    <w:abstractNumId w:val="5"/>
  </w:num>
  <w:num w:numId="11">
    <w:abstractNumId w:val="6"/>
  </w:num>
  <w:num w:numId="12">
    <w:abstractNumId w:val="22"/>
  </w:num>
  <w:num w:numId="13">
    <w:abstractNumId w:val="20"/>
  </w:num>
  <w:num w:numId="14">
    <w:abstractNumId w:val="7"/>
  </w:num>
  <w:num w:numId="15">
    <w:abstractNumId w:val="19"/>
  </w:num>
  <w:num w:numId="16">
    <w:abstractNumId w:val="23"/>
  </w:num>
  <w:num w:numId="17">
    <w:abstractNumId w:val="24"/>
  </w:num>
  <w:num w:numId="18">
    <w:abstractNumId w:val="14"/>
  </w:num>
  <w:num w:numId="19">
    <w:abstractNumId w:val="4"/>
  </w:num>
  <w:num w:numId="20">
    <w:abstractNumId w:val="26"/>
  </w:num>
  <w:num w:numId="21">
    <w:abstractNumId w:val="10"/>
  </w:num>
  <w:num w:numId="22">
    <w:abstractNumId w:val="3"/>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attachedTemplate r:id="rId1"/>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805"/>
    <w:rsid w:val="0000032D"/>
    <w:rsid w:val="000011EC"/>
    <w:rsid w:val="00002BE9"/>
    <w:rsid w:val="00003718"/>
    <w:rsid w:val="0000449C"/>
    <w:rsid w:val="0000493C"/>
    <w:rsid w:val="00011AC8"/>
    <w:rsid w:val="00016FC2"/>
    <w:rsid w:val="000172DE"/>
    <w:rsid w:val="000179BA"/>
    <w:rsid w:val="000232A5"/>
    <w:rsid w:val="00023980"/>
    <w:rsid w:val="00023BCE"/>
    <w:rsid w:val="00025615"/>
    <w:rsid w:val="000304E4"/>
    <w:rsid w:val="000322F6"/>
    <w:rsid w:val="000336A2"/>
    <w:rsid w:val="00033E12"/>
    <w:rsid w:val="0003667A"/>
    <w:rsid w:val="00040302"/>
    <w:rsid w:val="00043F67"/>
    <w:rsid w:val="000447CB"/>
    <w:rsid w:val="00045C52"/>
    <w:rsid w:val="00045D09"/>
    <w:rsid w:val="00046F6F"/>
    <w:rsid w:val="00050475"/>
    <w:rsid w:val="000506DB"/>
    <w:rsid w:val="00051B27"/>
    <w:rsid w:val="000547D0"/>
    <w:rsid w:val="00056143"/>
    <w:rsid w:val="000563C6"/>
    <w:rsid w:val="00056A5B"/>
    <w:rsid w:val="00056CFD"/>
    <w:rsid w:val="00060411"/>
    <w:rsid w:val="00066021"/>
    <w:rsid w:val="00066058"/>
    <w:rsid w:val="000729D6"/>
    <w:rsid w:val="0007530D"/>
    <w:rsid w:val="00075541"/>
    <w:rsid w:val="0007649D"/>
    <w:rsid w:val="000776F0"/>
    <w:rsid w:val="00080522"/>
    <w:rsid w:val="00080CE3"/>
    <w:rsid w:val="00081117"/>
    <w:rsid w:val="00081184"/>
    <w:rsid w:val="000816C1"/>
    <w:rsid w:val="00081E36"/>
    <w:rsid w:val="00082F3B"/>
    <w:rsid w:val="00083A22"/>
    <w:rsid w:val="00083B11"/>
    <w:rsid w:val="00090969"/>
    <w:rsid w:val="0009285A"/>
    <w:rsid w:val="00094AC7"/>
    <w:rsid w:val="00094E63"/>
    <w:rsid w:val="00095590"/>
    <w:rsid w:val="00095F11"/>
    <w:rsid w:val="00097045"/>
    <w:rsid w:val="000A274E"/>
    <w:rsid w:val="000A3D2E"/>
    <w:rsid w:val="000A4B92"/>
    <w:rsid w:val="000B07E8"/>
    <w:rsid w:val="000B0BB7"/>
    <w:rsid w:val="000B1A05"/>
    <w:rsid w:val="000B38FB"/>
    <w:rsid w:val="000B3F6B"/>
    <w:rsid w:val="000B3FB2"/>
    <w:rsid w:val="000C053F"/>
    <w:rsid w:val="000C6BB1"/>
    <w:rsid w:val="000C72F1"/>
    <w:rsid w:val="000D163A"/>
    <w:rsid w:val="000D2D12"/>
    <w:rsid w:val="000D2FEA"/>
    <w:rsid w:val="000D62C1"/>
    <w:rsid w:val="000D6708"/>
    <w:rsid w:val="000E0588"/>
    <w:rsid w:val="000E0CBB"/>
    <w:rsid w:val="000E0D9E"/>
    <w:rsid w:val="000E1D44"/>
    <w:rsid w:val="000E38DB"/>
    <w:rsid w:val="000E712C"/>
    <w:rsid w:val="000F0DA1"/>
    <w:rsid w:val="000F0E90"/>
    <w:rsid w:val="000F5020"/>
    <w:rsid w:val="000F5802"/>
    <w:rsid w:val="000F5F7E"/>
    <w:rsid w:val="000F6C13"/>
    <w:rsid w:val="00101B30"/>
    <w:rsid w:val="00102384"/>
    <w:rsid w:val="001029C6"/>
    <w:rsid w:val="00103012"/>
    <w:rsid w:val="001032B3"/>
    <w:rsid w:val="0010341B"/>
    <w:rsid w:val="00103C3A"/>
    <w:rsid w:val="00104C1D"/>
    <w:rsid w:val="00106EDC"/>
    <w:rsid w:val="0010798E"/>
    <w:rsid w:val="00107B77"/>
    <w:rsid w:val="00110E2F"/>
    <w:rsid w:val="0011170E"/>
    <w:rsid w:val="00112BE4"/>
    <w:rsid w:val="00112E6B"/>
    <w:rsid w:val="00121D58"/>
    <w:rsid w:val="00124D48"/>
    <w:rsid w:val="00124FC0"/>
    <w:rsid w:val="001252D1"/>
    <w:rsid w:val="001262D4"/>
    <w:rsid w:val="00127172"/>
    <w:rsid w:val="001308EA"/>
    <w:rsid w:val="00133913"/>
    <w:rsid w:val="00134AE8"/>
    <w:rsid w:val="00134ECA"/>
    <w:rsid w:val="00135827"/>
    <w:rsid w:val="0013623B"/>
    <w:rsid w:val="00137665"/>
    <w:rsid w:val="00145153"/>
    <w:rsid w:val="00147A3F"/>
    <w:rsid w:val="00147AB6"/>
    <w:rsid w:val="00152642"/>
    <w:rsid w:val="0015389C"/>
    <w:rsid w:val="00154751"/>
    <w:rsid w:val="00157221"/>
    <w:rsid w:val="00157A81"/>
    <w:rsid w:val="00160134"/>
    <w:rsid w:val="00160805"/>
    <w:rsid w:val="00160C75"/>
    <w:rsid w:val="001614E9"/>
    <w:rsid w:val="001622AB"/>
    <w:rsid w:val="0016235D"/>
    <w:rsid w:val="00162998"/>
    <w:rsid w:val="00162B8D"/>
    <w:rsid w:val="00170344"/>
    <w:rsid w:val="00171972"/>
    <w:rsid w:val="00171A0B"/>
    <w:rsid w:val="001727AE"/>
    <w:rsid w:val="00175D83"/>
    <w:rsid w:val="00176C9D"/>
    <w:rsid w:val="00177C62"/>
    <w:rsid w:val="00177D60"/>
    <w:rsid w:val="001800B2"/>
    <w:rsid w:val="0018093B"/>
    <w:rsid w:val="00185987"/>
    <w:rsid w:val="0019045A"/>
    <w:rsid w:val="00193BEC"/>
    <w:rsid w:val="00193DB1"/>
    <w:rsid w:val="00195B3F"/>
    <w:rsid w:val="00197720"/>
    <w:rsid w:val="001A188A"/>
    <w:rsid w:val="001A2E2E"/>
    <w:rsid w:val="001A3394"/>
    <w:rsid w:val="001A4873"/>
    <w:rsid w:val="001A489D"/>
    <w:rsid w:val="001A519F"/>
    <w:rsid w:val="001A5988"/>
    <w:rsid w:val="001A6341"/>
    <w:rsid w:val="001A648D"/>
    <w:rsid w:val="001B0714"/>
    <w:rsid w:val="001B5CA3"/>
    <w:rsid w:val="001B7BC7"/>
    <w:rsid w:val="001C6CEA"/>
    <w:rsid w:val="001C7AB1"/>
    <w:rsid w:val="001D0CFA"/>
    <w:rsid w:val="001D1531"/>
    <w:rsid w:val="001D1774"/>
    <w:rsid w:val="001D347D"/>
    <w:rsid w:val="001D6F28"/>
    <w:rsid w:val="001E1086"/>
    <w:rsid w:val="001E1B30"/>
    <w:rsid w:val="001E3E8C"/>
    <w:rsid w:val="001E516C"/>
    <w:rsid w:val="001E55C3"/>
    <w:rsid w:val="001E7F91"/>
    <w:rsid w:val="001F015D"/>
    <w:rsid w:val="001F15C0"/>
    <w:rsid w:val="001F369C"/>
    <w:rsid w:val="001F3F6B"/>
    <w:rsid w:val="001F58AA"/>
    <w:rsid w:val="001F6810"/>
    <w:rsid w:val="001F7A29"/>
    <w:rsid w:val="001F7EB9"/>
    <w:rsid w:val="00201067"/>
    <w:rsid w:val="002068A5"/>
    <w:rsid w:val="00207A9C"/>
    <w:rsid w:val="00207B74"/>
    <w:rsid w:val="00207F2D"/>
    <w:rsid w:val="0021060D"/>
    <w:rsid w:val="00212F4E"/>
    <w:rsid w:val="0021323C"/>
    <w:rsid w:val="002143D3"/>
    <w:rsid w:val="002158F9"/>
    <w:rsid w:val="00215D00"/>
    <w:rsid w:val="00220F8A"/>
    <w:rsid w:val="00223676"/>
    <w:rsid w:val="00225216"/>
    <w:rsid w:val="00225610"/>
    <w:rsid w:val="002257F3"/>
    <w:rsid w:val="002270B8"/>
    <w:rsid w:val="002277E0"/>
    <w:rsid w:val="0022795E"/>
    <w:rsid w:val="00230210"/>
    <w:rsid w:val="00230DE9"/>
    <w:rsid w:val="00233EE7"/>
    <w:rsid w:val="0023597F"/>
    <w:rsid w:val="002417FB"/>
    <w:rsid w:val="002420A2"/>
    <w:rsid w:val="00242B27"/>
    <w:rsid w:val="00243BFA"/>
    <w:rsid w:val="00243D54"/>
    <w:rsid w:val="00245674"/>
    <w:rsid w:val="00246CE3"/>
    <w:rsid w:val="00250E4A"/>
    <w:rsid w:val="00251700"/>
    <w:rsid w:val="00263947"/>
    <w:rsid w:val="002649E6"/>
    <w:rsid w:val="0026795C"/>
    <w:rsid w:val="00267A56"/>
    <w:rsid w:val="00267DBB"/>
    <w:rsid w:val="0027531B"/>
    <w:rsid w:val="00276777"/>
    <w:rsid w:val="0028122D"/>
    <w:rsid w:val="00281441"/>
    <w:rsid w:val="002815C5"/>
    <w:rsid w:val="0028189B"/>
    <w:rsid w:val="002848E6"/>
    <w:rsid w:val="002865F7"/>
    <w:rsid w:val="00286DC1"/>
    <w:rsid w:val="002912AA"/>
    <w:rsid w:val="00291F4C"/>
    <w:rsid w:val="002923B6"/>
    <w:rsid w:val="002943F2"/>
    <w:rsid w:val="002950B0"/>
    <w:rsid w:val="00296E45"/>
    <w:rsid w:val="002A060D"/>
    <w:rsid w:val="002A1271"/>
    <w:rsid w:val="002A1BEF"/>
    <w:rsid w:val="002A3437"/>
    <w:rsid w:val="002A358B"/>
    <w:rsid w:val="002A5142"/>
    <w:rsid w:val="002A7565"/>
    <w:rsid w:val="002B1165"/>
    <w:rsid w:val="002B21F8"/>
    <w:rsid w:val="002B3913"/>
    <w:rsid w:val="002B3E3A"/>
    <w:rsid w:val="002B42CA"/>
    <w:rsid w:val="002B4560"/>
    <w:rsid w:val="002B5217"/>
    <w:rsid w:val="002B5CCE"/>
    <w:rsid w:val="002B625C"/>
    <w:rsid w:val="002C01F3"/>
    <w:rsid w:val="002C02A1"/>
    <w:rsid w:val="002C034E"/>
    <w:rsid w:val="002C1175"/>
    <w:rsid w:val="002C1AE9"/>
    <w:rsid w:val="002C50A9"/>
    <w:rsid w:val="002C7C4D"/>
    <w:rsid w:val="002D404C"/>
    <w:rsid w:val="002D4A8B"/>
    <w:rsid w:val="002D6261"/>
    <w:rsid w:val="002E172A"/>
    <w:rsid w:val="002E172F"/>
    <w:rsid w:val="002E334F"/>
    <w:rsid w:val="002E5C4A"/>
    <w:rsid w:val="002E69D4"/>
    <w:rsid w:val="002E76FE"/>
    <w:rsid w:val="002E7F74"/>
    <w:rsid w:val="002F1601"/>
    <w:rsid w:val="002F4380"/>
    <w:rsid w:val="002F5C9F"/>
    <w:rsid w:val="002F5E2F"/>
    <w:rsid w:val="002F68AE"/>
    <w:rsid w:val="002F7018"/>
    <w:rsid w:val="00300448"/>
    <w:rsid w:val="00300AA4"/>
    <w:rsid w:val="003024EB"/>
    <w:rsid w:val="0030482D"/>
    <w:rsid w:val="00306759"/>
    <w:rsid w:val="00306D1C"/>
    <w:rsid w:val="003073D4"/>
    <w:rsid w:val="00307418"/>
    <w:rsid w:val="00307FCE"/>
    <w:rsid w:val="00310358"/>
    <w:rsid w:val="0031338F"/>
    <w:rsid w:val="00313806"/>
    <w:rsid w:val="003140F4"/>
    <w:rsid w:val="003168D3"/>
    <w:rsid w:val="003235DD"/>
    <w:rsid w:val="0032369E"/>
    <w:rsid w:val="003239A1"/>
    <w:rsid w:val="00324CC1"/>
    <w:rsid w:val="00324EDC"/>
    <w:rsid w:val="003263F5"/>
    <w:rsid w:val="00330C7B"/>
    <w:rsid w:val="00330DFC"/>
    <w:rsid w:val="00330F49"/>
    <w:rsid w:val="003337EF"/>
    <w:rsid w:val="00333D60"/>
    <w:rsid w:val="00334424"/>
    <w:rsid w:val="00334F1D"/>
    <w:rsid w:val="003375D8"/>
    <w:rsid w:val="00341166"/>
    <w:rsid w:val="00343F6B"/>
    <w:rsid w:val="0034460A"/>
    <w:rsid w:val="003454B7"/>
    <w:rsid w:val="00346572"/>
    <w:rsid w:val="00346B08"/>
    <w:rsid w:val="00350701"/>
    <w:rsid w:val="0035180A"/>
    <w:rsid w:val="003535A5"/>
    <w:rsid w:val="00355D39"/>
    <w:rsid w:val="0035669F"/>
    <w:rsid w:val="00357E41"/>
    <w:rsid w:val="00360044"/>
    <w:rsid w:val="00360227"/>
    <w:rsid w:val="003606D7"/>
    <w:rsid w:val="00360799"/>
    <w:rsid w:val="00361361"/>
    <w:rsid w:val="00362AB4"/>
    <w:rsid w:val="0036332A"/>
    <w:rsid w:val="00364BA7"/>
    <w:rsid w:val="0036728F"/>
    <w:rsid w:val="003713B7"/>
    <w:rsid w:val="00372089"/>
    <w:rsid w:val="00372D66"/>
    <w:rsid w:val="00376382"/>
    <w:rsid w:val="0037706E"/>
    <w:rsid w:val="00377210"/>
    <w:rsid w:val="0038071C"/>
    <w:rsid w:val="00380731"/>
    <w:rsid w:val="00383659"/>
    <w:rsid w:val="0038564F"/>
    <w:rsid w:val="00385702"/>
    <w:rsid w:val="00387BFE"/>
    <w:rsid w:val="00393140"/>
    <w:rsid w:val="00393537"/>
    <w:rsid w:val="0039481C"/>
    <w:rsid w:val="0039714A"/>
    <w:rsid w:val="003A21E1"/>
    <w:rsid w:val="003A232E"/>
    <w:rsid w:val="003A2624"/>
    <w:rsid w:val="003A2D9A"/>
    <w:rsid w:val="003A310D"/>
    <w:rsid w:val="003A3A78"/>
    <w:rsid w:val="003A4D8A"/>
    <w:rsid w:val="003B02C8"/>
    <w:rsid w:val="003B18DE"/>
    <w:rsid w:val="003B24A1"/>
    <w:rsid w:val="003B270B"/>
    <w:rsid w:val="003B2E07"/>
    <w:rsid w:val="003B3555"/>
    <w:rsid w:val="003B6B41"/>
    <w:rsid w:val="003B7D02"/>
    <w:rsid w:val="003C1502"/>
    <w:rsid w:val="003C1E39"/>
    <w:rsid w:val="003C2B66"/>
    <w:rsid w:val="003C2E21"/>
    <w:rsid w:val="003C6A43"/>
    <w:rsid w:val="003C6ABD"/>
    <w:rsid w:val="003D0ABF"/>
    <w:rsid w:val="003D1CC2"/>
    <w:rsid w:val="003D24EC"/>
    <w:rsid w:val="003D2F3C"/>
    <w:rsid w:val="003D37DB"/>
    <w:rsid w:val="003D558F"/>
    <w:rsid w:val="003D707D"/>
    <w:rsid w:val="003E1375"/>
    <w:rsid w:val="003E137E"/>
    <w:rsid w:val="003E1720"/>
    <w:rsid w:val="003E276C"/>
    <w:rsid w:val="003E2A11"/>
    <w:rsid w:val="003E2AB7"/>
    <w:rsid w:val="003E2D01"/>
    <w:rsid w:val="003E381E"/>
    <w:rsid w:val="003E4421"/>
    <w:rsid w:val="003E4A6E"/>
    <w:rsid w:val="003E6321"/>
    <w:rsid w:val="003E6E89"/>
    <w:rsid w:val="003E798A"/>
    <w:rsid w:val="003E7A95"/>
    <w:rsid w:val="003F07B5"/>
    <w:rsid w:val="003F0AA2"/>
    <w:rsid w:val="003F1CFD"/>
    <w:rsid w:val="003F5784"/>
    <w:rsid w:val="003F5D77"/>
    <w:rsid w:val="003F7567"/>
    <w:rsid w:val="003F76BE"/>
    <w:rsid w:val="003F7DF7"/>
    <w:rsid w:val="0040245E"/>
    <w:rsid w:val="0040284D"/>
    <w:rsid w:val="00403AB7"/>
    <w:rsid w:val="00404A4C"/>
    <w:rsid w:val="0040504D"/>
    <w:rsid w:val="00406C3D"/>
    <w:rsid w:val="00407C5D"/>
    <w:rsid w:val="00410415"/>
    <w:rsid w:val="00410EFF"/>
    <w:rsid w:val="00412D6E"/>
    <w:rsid w:val="00413090"/>
    <w:rsid w:val="00415013"/>
    <w:rsid w:val="004152B5"/>
    <w:rsid w:val="0041722C"/>
    <w:rsid w:val="00420076"/>
    <w:rsid w:val="00422264"/>
    <w:rsid w:val="00423D3B"/>
    <w:rsid w:val="00424D71"/>
    <w:rsid w:val="00425FF2"/>
    <w:rsid w:val="00426551"/>
    <w:rsid w:val="00426594"/>
    <w:rsid w:val="004313A8"/>
    <w:rsid w:val="00431655"/>
    <w:rsid w:val="00431A28"/>
    <w:rsid w:val="004321ED"/>
    <w:rsid w:val="004336A2"/>
    <w:rsid w:val="00433F72"/>
    <w:rsid w:val="0043624E"/>
    <w:rsid w:val="00436610"/>
    <w:rsid w:val="004406D4"/>
    <w:rsid w:val="00441021"/>
    <w:rsid w:val="00441930"/>
    <w:rsid w:val="004427AF"/>
    <w:rsid w:val="00442958"/>
    <w:rsid w:val="00442DBF"/>
    <w:rsid w:val="0044379D"/>
    <w:rsid w:val="004441D4"/>
    <w:rsid w:val="00445F15"/>
    <w:rsid w:val="00451033"/>
    <w:rsid w:val="00453F05"/>
    <w:rsid w:val="004546E1"/>
    <w:rsid w:val="00455D41"/>
    <w:rsid w:val="00456620"/>
    <w:rsid w:val="00460D19"/>
    <w:rsid w:val="00462717"/>
    <w:rsid w:val="004665E5"/>
    <w:rsid w:val="00467AC1"/>
    <w:rsid w:val="004726CC"/>
    <w:rsid w:val="00473FFB"/>
    <w:rsid w:val="00475D19"/>
    <w:rsid w:val="004767CB"/>
    <w:rsid w:val="004846D1"/>
    <w:rsid w:val="00484CCF"/>
    <w:rsid w:val="00485785"/>
    <w:rsid w:val="004860C0"/>
    <w:rsid w:val="004866BC"/>
    <w:rsid w:val="00487BB8"/>
    <w:rsid w:val="00491D1D"/>
    <w:rsid w:val="00492A41"/>
    <w:rsid w:val="00493BBD"/>
    <w:rsid w:val="004944DA"/>
    <w:rsid w:val="00494F73"/>
    <w:rsid w:val="00495101"/>
    <w:rsid w:val="00495360"/>
    <w:rsid w:val="00495663"/>
    <w:rsid w:val="004956C2"/>
    <w:rsid w:val="00495716"/>
    <w:rsid w:val="00495E9C"/>
    <w:rsid w:val="004A03BA"/>
    <w:rsid w:val="004A1803"/>
    <w:rsid w:val="004A3C57"/>
    <w:rsid w:val="004A3E34"/>
    <w:rsid w:val="004A755D"/>
    <w:rsid w:val="004A7CC1"/>
    <w:rsid w:val="004A7ECC"/>
    <w:rsid w:val="004B1E85"/>
    <w:rsid w:val="004B2956"/>
    <w:rsid w:val="004B2C7B"/>
    <w:rsid w:val="004B5DBE"/>
    <w:rsid w:val="004B6C12"/>
    <w:rsid w:val="004C05F5"/>
    <w:rsid w:val="004C22BD"/>
    <w:rsid w:val="004C4CD4"/>
    <w:rsid w:val="004C54E8"/>
    <w:rsid w:val="004C7337"/>
    <w:rsid w:val="004C796D"/>
    <w:rsid w:val="004C7F83"/>
    <w:rsid w:val="004D10B7"/>
    <w:rsid w:val="004D26F1"/>
    <w:rsid w:val="004D3210"/>
    <w:rsid w:val="004D4AE4"/>
    <w:rsid w:val="004D542C"/>
    <w:rsid w:val="004D684E"/>
    <w:rsid w:val="004D6900"/>
    <w:rsid w:val="004E1095"/>
    <w:rsid w:val="004E1F93"/>
    <w:rsid w:val="004E2405"/>
    <w:rsid w:val="004E467C"/>
    <w:rsid w:val="004E5E47"/>
    <w:rsid w:val="004E622D"/>
    <w:rsid w:val="004E67EF"/>
    <w:rsid w:val="004E7DF1"/>
    <w:rsid w:val="004F1936"/>
    <w:rsid w:val="004F5013"/>
    <w:rsid w:val="004F597C"/>
    <w:rsid w:val="00500595"/>
    <w:rsid w:val="005006C7"/>
    <w:rsid w:val="00503DEB"/>
    <w:rsid w:val="00505A68"/>
    <w:rsid w:val="00505EFA"/>
    <w:rsid w:val="005060CD"/>
    <w:rsid w:val="005064FB"/>
    <w:rsid w:val="005067A2"/>
    <w:rsid w:val="0050691D"/>
    <w:rsid w:val="005103FE"/>
    <w:rsid w:val="0051094C"/>
    <w:rsid w:val="00510DB1"/>
    <w:rsid w:val="00511F4A"/>
    <w:rsid w:val="0051486B"/>
    <w:rsid w:val="0051541C"/>
    <w:rsid w:val="00525C78"/>
    <w:rsid w:val="00530022"/>
    <w:rsid w:val="00534436"/>
    <w:rsid w:val="00534E56"/>
    <w:rsid w:val="005354D7"/>
    <w:rsid w:val="00540021"/>
    <w:rsid w:val="00541FEA"/>
    <w:rsid w:val="00544968"/>
    <w:rsid w:val="0054563B"/>
    <w:rsid w:val="00545A47"/>
    <w:rsid w:val="0054653F"/>
    <w:rsid w:val="005541A2"/>
    <w:rsid w:val="005542D0"/>
    <w:rsid w:val="00554AB2"/>
    <w:rsid w:val="0056054A"/>
    <w:rsid w:val="005609FF"/>
    <w:rsid w:val="00562180"/>
    <w:rsid w:val="005628A0"/>
    <w:rsid w:val="005630CE"/>
    <w:rsid w:val="005638F6"/>
    <w:rsid w:val="005651C8"/>
    <w:rsid w:val="00565DBA"/>
    <w:rsid w:val="00567D75"/>
    <w:rsid w:val="0057035B"/>
    <w:rsid w:val="005707C2"/>
    <w:rsid w:val="005710FD"/>
    <w:rsid w:val="00571543"/>
    <w:rsid w:val="0057305C"/>
    <w:rsid w:val="00573274"/>
    <w:rsid w:val="00575E95"/>
    <w:rsid w:val="00576F09"/>
    <w:rsid w:val="005803A4"/>
    <w:rsid w:val="005820C3"/>
    <w:rsid w:val="00586965"/>
    <w:rsid w:val="0058742F"/>
    <w:rsid w:val="00587785"/>
    <w:rsid w:val="005921C0"/>
    <w:rsid w:val="00592F11"/>
    <w:rsid w:val="005A0D21"/>
    <w:rsid w:val="005A1DE4"/>
    <w:rsid w:val="005A2452"/>
    <w:rsid w:val="005A2559"/>
    <w:rsid w:val="005A2813"/>
    <w:rsid w:val="005A5CC5"/>
    <w:rsid w:val="005A64F2"/>
    <w:rsid w:val="005A7D46"/>
    <w:rsid w:val="005B1D17"/>
    <w:rsid w:val="005B331D"/>
    <w:rsid w:val="005B3C8B"/>
    <w:rsid w:val="005B3CD3"/>
    <w:rsid w:val="005B6BD0"/>
    <w:rsid w:val="005B6DE3"/>
    <w:rsid w:val="005B7F96"/>
    <w:rsid w:val="005C0E5F"/>
    <w:rsid w:val="005C1E2C"/>
    <w:rsid w:val="005C2987"/>
    <w:rsid w:val="005C5048"/>
    <w:rsid w:val="005C534D"/>
    <w:rsid w:val="005C5CC7"/>
    <w:rsid w:val="005C62A6"/>
    <w:rsid w:val="005D5771"/>
    <w:rsid w:val="005D65E1"/>
    <w:rsid w:val="005D6D4A"/>
    <w:rsid w:val="005D6F14"/>
    <w:rsid w:val="005E0E8A"/>
    <w:rsid w:val="005E2346"/>
    <w:rsid w:val="005E268E"/>
    <w:rsid w:val="005E2C0A"/>
    <w:rsid w:val="005E6374"/>
    <w:rsid w:val="005E63B2"/>
    <w:rsid w:val="005E7FC5"/>
    <w:rsid w:val="005F3370"/>
    <w:rsid w:val="005F35B5"/>
    <w:rsid w:val="005F5CC1"/>
    <w:rsid w:val="005F6E49"/>
    <w:rsid w:val="00600C6C"/>
    <w:rsid w:val="0060255F"/>
    <w:rsid w:val="00603276"/>
    <w:rsid w:val="006124DD"/>
    <w:rsid w:val="00612AFE"/>
    <w:rsid w:val="0061417D"/>
    <w:rsid w:val="0061458A"/>
    <w:rsid w:val="0061609E"/>
    <w:rsid w:val="00616336"/>
    <w:rsid w:val="0061687D"/>
    <w:rsid w:val="00624A51"/>
    <w:rsid w:val="00624D01"/>
    <w:rsid w:val="00626CFF"/>
    <w:rsid w:val="00627495"/>
    <w:rsid w:val="00627636"/>
    <w:rsid w:val="00627943"/>
    <w:rsid w:val="0063727A"/>
    <w:rsid w:val="006372E2"/>
    <w:rsid w:val="00641270"/>
    <w:rsid w:val="00644AA0"/>
    <w:rsid w:val="00646A4E"/>
    <w:rsid w:val="00646B56"/>
    <w:rsid w:val="00646C09"/>
    <w:rsid w:val="00654164"/>
    <w:rsid w:val="00657AAB"/>
    <w:rsid w:val="00657D76"/>
    <w:rsid w:val="00660EC7"/>
    <w:rsid w:val="006610AD"/>
    <w:rsid w:val="00665F67"/>
    <w:rsid w:val="00666336"/>
    <w:rsid w:val="00666364"/>
    <w:rsid w:val="00666A2E"/>
    <w:rsid w:val="006675FC"/>
    <w:rsid w:val="00667AA7"/>
    <w:rsid w:val="006713EC"/>
    <w:rsid w:val="00672B14"/>
    <w:rsid w:val="00675F25"/>
    <w:rsid w:val="00677794"/>
    <w:rsid w:val="0068068F"/>
    <w:rsid w:val="0068129A"/>
    <w:rsid w:val="00683048"/>
    <w:rsid w:val="00684777"/>
    <w:rsid w:val="006870DC"/>
    <w:rsid w:val="00687E4E"/>
    <w:rsid w:val="0069091E"/>
    <w:rsid w:val="00691B1A"/>
    <w:rsid w:val="00692923"/>
    <w:rsid w:val="00694169"/>
    <w:rsid w:val="00694E20"/>
    <w:rsid w:val="00695945"/>
    <w:rsid w:val="00697914"/>
    <w:rsid w:val="006A1E46"/>
    <w:rsid w:val="006A315E"/>
    <w:rsid w:val="006A4108"/>
    <w:rsid w:val="006B00A3"/>
    <w:rsid w:val="006B0956"/>
    <w:rsid w:val="006B117D"/>
    <w:rsid w:val="006B3658"/>
    <w:rsid w:val="006C1091"/>
    <w:rsid w:val="006C26BA"/>
    <w:rsid w:val="006C4E8F"/>
    <w:rsid w:val="006C63FF"/>
    <w:rsid w:val="006D0205"/>
    <w:rsid w:val="006D0B3D"/>
    <w:rsid w:val="006D1AD2"/>
    <w:rsid w:val="006D3070"/>
    <w:rsid w:val="006D4A0F"/>
    <w:rsid w:val="006D4FAE"/>
    <w:rsid w:val="006D57CD"/>
    <w:rsid w:val="006D615C"/>
    <w:rsid w:val="006E3979"/>
    <w:rsid w:val="006E3C75"/>
    <w:rsid w:val="006E45DF"/>
    <w:rsid w:val="006E4718"/>
    <w:rsid w:val="006E56BD"/>
    <w:rsid w:val="006E58F7"/>
    <w:rsid w:val="006F14B0"/>
    <w:rsid w:val="006F3C14"/>
    <w:rsid w:val="006F40AC"/>
    <w:rsid w:val="006F5640"/>
    <w:rsid w:val="006F628A"/>
    <w:rsid w:val="006F6471"/>
    <w:rsid w:val="006F7158"/>
    <w:rsid w:val="00701040"/>
    <w:rsid w:val="0070198B"/>
    <w:rsid w:val="007030F3"/>
    <w:rsid w:val="00703905"/>
    <w:rsid w:val="00703BBC"/>
    <w:rsid w:val="0070440A"/>
    <w:rsid w:val="00704860"/>
    <w:rsid w:val="0070587B"/>
    <w:rsid w:val="0070614C"/>
    <w:rsid w:val="0070784D"/>
    <w:rsid w:val="007109F0"/>
    <w:rsid w:val="00710A33"/>
    <w:rsid w:val="00710A69"/>
    <w:rsid w:val="00710FCB"/>
    <w:rsid w:val="00711817"/>
    <w:rsid w:val="00711CFA"/>
    <w:rsid w:val="00711DC0"/>
    <w:rsid w:val="0071434D"/>
    <w:rsid w:val="00714DE6"/>
    <w:rsid w:val="00716136"/>
    <w:rsid w:val="007161EE"/>
    <w:rsid w:val="0072086D"/>
    <w:rsid w:val="00723D0D"/>
    <w:rsid w:val="007242B1"/>
    <w:rsid w:val="00725ACC"/>
    <w:rsid w:val="00726628"/>
    <w:rsid w:val="00727893"/>
    <w:rsid w:val="00727C56"/>
    <w:rsid w:val="00731159"/>
    <w:rsid w:val="007313BF"/>
    <w:rsid w:val="007339E8"/>
    <w:rsid w:val="007365E3"/>
    <w:rsid w:val="00740678"/>
    <w:rsid w:val="00740B7E"/>
    <w:rsid w:val="00741EBA"/>
    <w:rsid w:val="00744759"/>
    <w:rsid w:val="00744ABB"/>
    <w:rsid w:val="00745EE2"/>
    <w:rsid w:val="00745F53"/>
    <w:rsid w:val="007508D0"/>
    <w:rsid w:val="00756D58"/>
    <w:rsid w:val="00760413"/>
    <w:rsid w:val="00761BC1"/>
    <w:rsid w:val="007623D2"/>
    <w:rsid w:val="00767CAD"/>
    <w:rsid w:val="00767FB7"/>
    <w:rsid w:val="007719E0"/>
    <w:rsid w:val="00774E2C"/>
    <w:rsid w:val="00774ED1"/>
    <w:rsid w:val="00776E70"/>
    <w:rsid w:val="00777580"/>
    <w:rsid w:val="007778F7"/>
    <w:rsid w:val="00781EE6"/>
    <w:rsid w:val="007825F6"/>
    <w:rsid w:val="007832AD"/>
    <w:rsid w:val="007833FB"/>
    <w:rsid w:val="0078433E"/>
    <w:rsid w:val="00786A2E"/>
    <w:rsid w:val="00790BC1"/>
    <w:rsid w:val="007971EB"/>
    <w:rsid w:val="00797616"/>
    <w:rsid w:val="007A0BA3"/>
    <w:rsid w:val="007A0BE7"/>
    <w:rsid w:val="007A2066"/>
    <w:rsid w:val="007A6DBD"/>
    <w:rsid w:val="007A741A"/>
    <w:rsid w:val="007B57A9"/>
    <w:rsid w:val="007B598A"/>
    <w:rsid w:val="007B6125"/>
    <w:rsid w:val="007B663A"/>
    <w:rsid w:val="007B7687"/>
    <w:rsid w:val="007C04CA"/>
    <w:rsid w:val="007C10C2"/>
    <w:rsid w:val="007C14F4"/>
    <w:rsid w:val="007C2433"/>
    <w:rsid w:val="007C2947"/>
    <w:rsid w:val="007C3038"/>
    <w:rsid w:val="007C4069"/>
    <w:rsid w:val="007C41F0"/>
    <w:rsid w:val="007C4F8C"/>
    <w:rsid w:val="007C5200"/>
    <w:rsid w:val="007C6007"/>
    <w:rsid w:val="007C7E70"/>
    <w:rsid w:val="007D1906"/>
    <w:rsid w:val="007D20AB"/>
    <w:rsid w:val="007D2EAF"/>
    <w:rsid w:val="007D4CDE"/>
    <w:rsid w:val="007D679E"/>
    <w:rsid w:val="007E0039"/>
    <w:rsid w:val="007E0167"/>
    <w:rsid w:val="007E09B4"/>
    <w:rsid w:val="007E10BA"/>
    <w:rsid w:val="007E1EED"/>
    <w:rsid w:val="007E1FA5"/>
    <w:rsid w:val="007E28CE"/>
    <w:rsid w:val="007E2A63"/>
    <w:rsid w:val="007E5593"/>
    <w:rsid w:val="007E5CA8"/>
    <w:rsid w:val="007F2A8C"/>
    <w:rsid w:val="007F4A9A"/>
    <w:rsid w:val="007F5259"/>
    <w:rsid w:val="007F6164"/>
    <w:rsid w:val="0080011E"/>
    <w:rsid w:val="008014A8"/>
    <w:rsid w:val="008031E0"/>
    <w:rsid w:val="00803DF4"/>
    <w:rsid w:val="00803F01"/>
    <w:rsid w:val="008046F2"/>
    <w:rsid w:val="00805974"/>
    <w:rsid w:val="00806D57"/>
    <w:rsid w:val="008105B2"/>
    <w:rsid w:val="00813BA9"/>
    <w:rsid w:val="00814A5C"/>
    <w:rsid w:val="0081505E"/>
    <w:rsid w:val="008153B8"/>
    <w:rsid w:val="008206B5"/>
    <w:rsid w:val="00826629"/>
    <w:rsid w:val="008321C8"/>
    <w:rsid w:val="0083276A"/>
    <w:rsid w:val="00833D08"/>
    <w:rsid w:val="00834C69"/>
    <w:rsid w:val="00834D86"/>
    <w:rsid w:val="00834EDD"/>
    <w:rsid w:val="0083656F"/>
    <w:rsid w:val="00836CD5"/>
    <w:rsid w:val="00837938"/>
    <w:rsid w:val="008404B4"/>
    <w:rsid w:val="00840571"/>
    <w:rsid w:val="008407C7"/>
    <w:rsid w:val="0084157A"/>
    <w:rsid w:val="00845733"/>
    <w:rsid w:val="00845E11"/>
    <w:rsid w:val="0084743F"/>
    <w:rsid w:val="008477EF"/>
    <w:rsid w:val="00847976"/>
    <w:rsid w:val="0085039B"/>
    <w:rsid w:val="0085509D"/>
    <w:rsid w:val="00855F14"/>
    <w:rsid w:val="008569B5"/>
    <w:rsid w:val="00861753"/>
    <w:rsid w:val="00861C9F"/>
    <w:rsid w:val="00865BD1"/>
    <w:rsid w:val="00867DD7"/>
    <w:rsid w:val="00870394"/>
    <w:rsid w:val="00870C68"/>
    <w:rsid w:val="00872093"/>
    <w:rsid w:val="008724FF"/>
    <w:rsid w:val="0087478F"/>
    <w:rsid w:val="008747FE"/>
    <w:rsid w:val="00881CD2"/>
    <w:rsid w:val="00890429"/>
    <w:rsid w:val="0089061D"/>
    <w:rsid w:val="00891CC4"/>
    <w:rsid w:val="0089575C"/>
    <w:rsid w:val="008958CC"/>
    <w:rsid w:val="008A0313"/>
    <w:rsid w:val="008A1C4F"/>
    <w:rsid w:val="008A3BB7"/>
    <w:rsid w:val="008A5AC8"/>
    <w:rsid w:val="008A6B5B"/>
    <w:rsid w:val="008B0F9F"/>
    <w:rsid w:val="008B109C"/>
    <w:rsid w:val="008B1EA7"/>
    <w:rsid w:val="008B46D4"/>
    <w:rsid w:val="008B4E58"/>
    <w:rsid w:val="008B618E"/>
    <w:rsid w:val="008B72B3"/>
    <w:rsid w:val="008B7B33"/>
    <w:rsid w:val="008C202B"/>
    <w:rsid w:val="008C219B"/>
    <w:rsid w:val="008C4C40"/>
    <w:rsid w:val="008C4D69"/>
    <w:rsid w:val="008C6F1B"/>
    <w:rsid w:val="008D02A1"/>
    <w:rsid w:val="008D0725"/>
    <w:rsid w:val="008D267D"/>
    <w:rsid w:val="008D67A4"/>
    <w:rsid w:val="008E0B1E"/>
    <w:rsid w:val="008E21CE"/>
    <w:rsid w:val="008E2420"/>
    <w:rsid w:val="008E2470"/>
    <w:rsid w:val="008E290E"/>
    <w:rsid w:val="008E368E"/>
    <w:rsid w:val="008E3A2C"/>
    <w:rsid w:val="008E4B34"/>
    <w:rsid w:val="008E6948"/>
    <w:rsid w:val="008E6960"/>
    <w:rsid w:val="008E6B21"/>
    <w:rsid w:val="008E7C02"/>
    <w:rsid w:val="008E7ED3"/>
    <w:rsid w:val="008F302C"/>
    <w:rsid w:val="008F542C"/>
    <w:rsid w:val="008F6223"/>
    <w:rsid w:val="008F7730"/>
    <w:rsid w:val="008F7F91"/>
    <w:rsid w:val="0090065D"/>
    <w:rsid w:val="00901AF0"/>
    <w:rsid w:val="00902CAA"/>
    <w:rsid w:val="00902FB8"/>
    <w:rsid w:val="00913B51"/>
    <w:rsid w:val="00913BF8"/>
    <w:rsid w:val="00914A8F"/>
    <w:rsid w:val="009153D7"/>
    <w:rsid w:val="009171FA"/>
    <w:rsid w:val="0091768C"/>
    <w:rsid w:val="0091779A"/>
    <w:rsid w:val="00920A02"/>
    <w:rsid w:val="00921223"/>
    <w:rsid w:val="00922490"/>
    <w:rsid w:val="00922BCB"/>
    <w:rsid w:val="00923EFB"/>
    <w:rsid w:val="00924BFA"/>
    <w:rsid w:val="00926395"/>
    <w:rsid w:val="00926469"/>
    <w:rsid w:val="009301AA"/>
    <w:rsid w:val="009325B3"/>
    <w:rsid w:val="00932DAA"/>
    <w:rsid w:val="00935821"/>
    <w:rsid w:val="00935F3D"/>
    <w:rsid w:val="00936289"/>
    <w:rsid w:val="00937B37"/>
    <w:rsid w:val="00937D28"/>
    <w:rsid w:val="009403C2"/>
    <w:rsid w:val="00944698"/>
    <w:rsid w:val="0094502D"/>
    <w:rsid w:val="009452D6"/>
    <w:rsid w:val="00945AC6"/>
    <w:rsid w:val="009464D2"/>
    <w:rsid w:val="00946947"/>
    <w:rsid w:val="0094773C"/>
    <w:rsid w:val="00951B5B"/>
    <w:rsid w:val="00952624"/>
    <w:rsid w:val="00952656"/>
    <w:rsid w:val="009549F7"/>
    <w:rsid w:val="00954C79"/>
    <w:rsid w:val="009555A0"/>
    <w:rsid w:val="00955751"/>
    <w:rsid w:val="00957455"/>
    <w:rsid w:val="00961506"/>
    <w:rsid w:val="00963348"/>
    <w:rsid w:val="009635DC"/>
    <w:rsid w:val="00964026"/>
    <w:rsid w:val="009643C0"/>
    <w:rsid w:val="00964D25"/>
    <w:rsid w:val="00964F49"/>
    <w:rsid w:val="0096531C"/>
    <w:rsid w:val="00965A34"/>
    <w:rsid w:val="00970367"/>
    <w:rsid w:val="00971CA8"/>
    <w:rsid w:val="0097226A"/>
    <w:rsid w:val="00976CDD"/>
    <w:rsid w:val="00976FA8"/>
    <w:rsid w:val="00977725"/>
    <w:rsid w:val="009777B0"/>
    <w:rsid w:val="00981305"/>
    <w:rsid w:val="0098438A"/>
    <w:rsid w:val="00985205"/>
    <w:rsid w:val="00990E0C"/>
    <w:rsid w:val="00996C1D"/>
    <w:rsid w:val="00997254"/>
    <w:rsid w:val="00997416"/>
    <w:rsid w:val="009A0448"/>
    <w:rsid w:val="009A13BF"/>
    <w:rsid w:val="009A1D94"/>
    <w:rsid w:val="009A4239"/>
    <w:rsid w:val="009A746B"/>
    <w:rsid w:val="009B29CF"/>
    <w:rsid w:val="009B6811"/>
    <w:rsid w:val="009C0395"/>
    <w:rsid w:val="009C3421"/>
    <w:rsid w:val="009C57CF"/>
    <w:rsid w:val="009C673A"/>
    <w:rsid w:val="009C77AA"/>
    <w:rsid w:val="009D156A"/>
    <w:rsid w:val="009D36BF"/>
    <w:rsid w:val="009D4E60"/>
    <w:rsid w:val="009E07E9"/>
    <w:rsid w:val="009E0E14"/>
    <w:rsid w:val="009E3A70"/>
    <w:rsid w:val="009E5CD0"/>
    <w:rsid w:val="009E75F9"/>
    <w:rsid w:val="009F187D"/>
    <w:rsid w:val="009F46C2"/>
    <w:rsid w:val="009F4ECA"/>
    <w:rsid w:val="009F5867"/>
    <w:rsid w:val="009F62EF"/>
    <w:rsid w:val="009F75C4"/>
    <w:rsid w:val="009F7686"/>
    <w:rsid w:val="00A02838"/>
    <w:rsid w:val="00A030E0"/>
    <w:rsid w:val="00A10ABD"/>
    <w:rsid w:val="00A11813"/>
    <w:rsid w:val="00A1188D"/>
    <w:rsid w:val="00A12D9E"/>
    <w:rsid w:val="00A133E7"/>
    <w:rsid w:val="00A14085"/>
    <w:rsid w:val="00A150FD"/>
    <w:rsid w:val="00A15D39"/>
    <w:rsid w:val="00A168A1"/>
    <w:rsid w:val="00A20B39"/>
    <w:rsid w:val="00A22D1E"/>
    <w:rsid w:val="00A243A2"/>
    <w:rsid w:val="00A2658D"/>
    <w:rsid w:val="00A32101"/>
    <w:rsid w:val="00A404CB"/>
    <w:rsid w:val="00A409CE"/>
    <w:rsid w:val="00A41196"/>
    <w:rsid w:val="00A41B8B"/>
    <w:rsid w:val="00A42629"/>
    <w:rsid w:val="00A46B98"/>
    <w:rsid w:val="00A5029F"/>
    <w:rsid w:val="00A51451"/>
    <w:rsid w:val="00A5348B"/>
    <w:rsid w:val="00A5395A"/>
    <w:rsid w:val="00A54A5A"/>
    <w:rsid w:val="00A55341"/>
    <w:rsid w:val="00A55CD1"/>
    <w:rsid w:val="00A578D3"/>
    <w:rsid w:val="00A60521"/>
    <w:rsid w:val="00A61BAA"/>
    <w:rsid w:val="00A61E9E"/>
    <w:rsid w:val="00A62417"/>
    <w:rsid w:val="00A628F2"/>
    <w:rsid w:val="00A67137"/>
    <w:rsid w:val="00A712B6"/>
    <w:rsid w:val="00A71DA2"/>
    <w:rsid w:val="00A71F05"/>
    <w:rsid w:val="00A75CA1"/>
    <w:rsid w:val="00A77048"/>
    <w:rsid w:val="00A80190"/>
    <w:rsid w:val="00A80A7A"/>
    <w:rsid w:val="00A86AF9"/>
    <w:rsid w:val="00A87C1A"/>
    <w:rsid w:val="00A92004"/>
    <w:rsid w:val="00A9342C"/>
    <w:rsid w:val="00A9380F"/>
    <w:rsid w:val="00A94394"/>
    <w:rsid w:val="00AA174D"/>
    <w:rsid w:val="00AA1B07"/>
    <w:rsid w:val="00AA45BF"/>
    <w:rsid w:val="00AA6D7E"/>
    <w:rsid w:val="00AA7122"/>
    <w:rsid w:val="00AA7C6F"/>
    <w:rsid w:val="00AB2AB9"/>
    <w:rsid w:val="00AB31FA"/>
    <w:rsid w:val="00AB3457"/>
    <w:rsid w:val="00AB7A9B"/>
    <w:rsid w:val="00AC3440"/>
    <w:rsid w:val="00AC5065"/>
    <w:rsid w:val="00AC7B95"/>
    <w:rsid w:val="00AD01C8"/>
    <w:rsid w:val="00AD1FC1"/>
    <w:rsid w:val="00AD3F5F"/>
    <w:rsid w:val="00AD4347"/>
    <w:rsid w:val="00AD43BD"/>
    <w:rsid w:val="00AD5229"/>
    <w:rsid w:val="00AE168E"/>
    <w:rsid w:val="00AE2D4A"/>
    <w:rsid w:val="00AE321A"/>
    <w:rsid w:val="00AE504C"/>
    <w:rsid w:val="00AE78C7"/>
    <w:rsid w:val="00AF1056"/>
    <w:rsid w:val="00AF453D"/>
    <w:rsid w:val="00AF470C"/>
    <w:rsid w:val="00AF698C"/>
    <w:rsid w:val="00AF74CD"/>
    <w:rsid w:val="00B016EC"/>
    <w:rsid w:val="00B020BC"/>
    <w:rsid w:val="00B0638B"/>
    <w:rsid w:val="00B072CE"/>
    <w:rsid w:val="00B1017B"/>
    <w:rsid w:val="00B10D82"/>
    <w:rsid w:val="00B1174F"/>
    <w:rsid w:val="00B11C7F"/>
    <w:rsid w:val="00B12B5D"/>
    <w:rsid w:val="00B12EF9"/>
    <w:rsid w:val="00B136F8"/>
    <w:rsid w:val="00B17B8A"/>
    <w:rsid w:val="00B20077"/>
    <w:rsid w:val="00B207C0"/>
    <w:rsid w:val="00B21321"/>
    <w:rsid w:val="00B21C64"/>
    <w:rsid w:val="00B22203"/>
    <w:rsid w:val="00B24106"/>
    <w:rsid w:val="00B25086"/>
    <w:rsid w:val="00B2556E"/>
    <w:rsid w:val="00B256FE"/>
    <w:rsid w:val="00B258D8"/>
    <w:rsid w:val="00B26311"/>
    <w:rsid w:val="00B3059D"/>
    <w:rsid w:val="00B30AE6"/>
    <w:rsid w:val="00B31589"/>
    <w:rsid w:val="00B331DE"/>
    <w:rsid w:val="00B3343E"/>
    <w:rsid w:val="00B349FE"/>
    <w:rsid w:val="00B35546"/>
    <w:rsid w:val="00B366B9"/>
    <w:rsid w:val="00B36D59"/>
    <w:rsid w:val="00B37026"/>
    <w:rsid w:val="00B43108"/>
    <w:rsid w:val="00B437CE"/>
    <w:rsid w:val="00B43AE4"/>
    <w:rsid w:val="00B459DB"/>
    <w:rsid w:val="00B463AD"/>
    <w:rsid w:val="00B47777"/>
    <w:rsid w:val="00B50AE0"/>
    <w:rsid w:val="00B522AC"/>
    <w:rsid w:val="00B52726"/>
    <w:rsid w:val="00B555CB"/>
    <w:rsid w:val="00B60848"/>
    <w:rsid w:val="00B6092A"/>
    <w:rsid w:val="00B62ECA"/>
    <w:rsid w:val="00B630F6"/>
    <w:rsid w:val="00B63DB3"/>
    <w:rsid w:val="00B64EE9"/>
    <w:rsid w:val="00B66850"/>
    <w:rsid w:val="00B67B0E"/>
    <w:rsid w:val="00B768DB"/>
    <w:rsid w:val="00B7786A"/>
    <w:rsid w:val="00B81398"/>
    <w:rsid w:val="00B87792"/>
    <w:rsid w:val="00B9010E"/>
    <w:rsid w:val="00B92D97"/>
    <w:rsid w:val="00B931A1"/>
    <w:rsid w:val="00B96EB7"/>
    <w:rsid w:val="00B97970"/>
    <w:rsid w:val="00BA3062"/>
    <w:rsid w:val="00BA3692"/>
    <w:rsid w:val="00BA44A8"/>
    <w:rsid w:val="00BA5C7B"/>
    <w:rsid w:val="00BA5E43"/>
    <w:rsid w:val="00BA649D"/>
    <w:rsid w:val="00BB0C9C"/>
    <w:rsid w:val="00BB1117"/>
    <w:rsid w:val="00BB1667"/>
    <w:rsid w:val="00BB2BB5"/>
    <w:rsid w:val="00BB472E"/>
    <w:rsid w:val="00BB509C"/>
    <w:rsid w:val="00BB5EF8"/>
    <w:rsid w:val="00BB643A"/>
    <w:rsid w:val="00BB6924"/>
    <w:rsid w:val="00BC1688"/>
    <w:rsid w:val="00BC2984"/>
    <w:rsid w:val="00BC3F3A"/>
    <w:rsid w:val="00BC437C"/>
    <w:rsid w:val="00BC6211"/>
    <w:rsid w:val="00BC6568"/>
    <w:rsid w:val="00BD1515"/>
    <w:rsid w:val="00BD451E"/>
    <w:rsid w:val="00BD5ACB"/>
    <w:rsid w:val="00BD5EBF"/>
    <w:rsid w:val="00BD7046"/>
    <w:rsid w:val="00BE1763"/>
    <w:rsid w:val="00BE2917"/>
    <w:rsid w:val="00BE3557"/>
    <w:rsid w:val="00BE4E1A"/>
    <w:rsid w:val="00BE6644"/>
    <w:rsid w:val="00BF4939"/>
    <w:rsid w:val="00BF4A87"/>
    <w:rsid w:val="00BF50F4"/>
    <w:rsid w:val="00BF6972"/>
    <w:rsid w:val="00BF7413"/>
    <w:rsid w:val="00BF7873"/>
    <w:rsid w:val="00C00B89"/>
    <w:rsid w:val="00C01A54"/>
    <w:rsid w:val="00C01EFB"/>
    <w:rsid w:val="00C02B36"/>
    <w:rsid w:val="00C02F43"/>
    <w:rsid w:val="00C03B69"/>
    <w:rsid w:val="00C0539D"/>
    <w:rsid w:val="00C06698"/>
    <w:rsid w:val="00C06BD7"/>
    <w:rsid w:val="00C07B2E"/>
    <w:rsid w:val="00C07F56"/>
    <w:rsid w:val="00C106DF"/>
    <w:rsid w:val="00C11638"/>
    <w:rsid w:val="00C12A91"/>
    <w:rsid w:val="00C150E7"/>
    <w:rsid w:val="00C15F48"/>
    <w:rsid w:val="00C17A93"/>
    <w:rsid w:val="00C2022D"/>
    <w:rsid w:val="00C20E08"/>
    <w:rsid w:val="00C21AED"/>
    <w:rsid w:val="00C23423"/>
    <w:rsid w:val="00C26A32"/>
    <w:rsid w:val="00C26FD9"/>
    <w:rsid w:val="00C320D5"/>
    <w:rsid w:val="00C34648"/>
    <w:rsid w:val="00C363C8"/>
    <w:rsid w:val="00C372AB"/>
    <w:rsid w:val="00C404EB"/>
    <w:rsid w:val="00C41566"/>
    <w:rsid w:val="00C42582"/>
    <w:rsid w:val="00C429AE"/>
    <w:rsid w:val="00C45C7A"/>
    <w:rsid w:val="00C45EE5"/>
    <w:rsid w:val="00C479E0"/>
    <w:rsid w:val="00C50F90"/>
    <w:rsid w:val="00C53AE0"/>
    <w:rsid w:val="00C5722C"/>
    <w:rsid w:val="00C607C8"/>
    <w:rsid w:val="00C60D71"/>
    <w:rsid w:val="00C64BDE"/>
    <w:rsid w:val="00C65BB8"/>
    <w:rsid w:val="00C66CDE"/>
    <w:rsid w:val="00C716F4"/>
    <w:rsid w:val="00C718F5"/>
    <w:rsid w:val="00C73837"/>
    <w:rsid w:val="00C74350"/>
    <w:rsid w:val="00C771BC"/>
    <w:rsid w:val="00C819D1"/>
    <w:rsid w:val="00C81B84"/>
    <w:rsid w:val="00C824FE"/>
    <w:rsid w:val="00C83E8D"/>
    <w:rsid w:val="00C858CA"/>
    <w:rsid w:val="00C86A5E"/>
    <w:rsid w:val="00C86D07"/>
    <w:rsid w:val="00C87345"/>
    <w:rsid w:val="00C905B8"/>
    <w:rsid w:val="00C92046"/>
    <w:rsid w:val="00C932A2"/>
    <w:rsid w:val="00C96A88"/>
    <w:rsid w:val="00C96B89"/>
    <w:rsid w:val="00C970EC"/>
    <w:rsid w:val="00CA1B72"/>
    <w:rsid w:val="00CA60EE"/>
    <w:rsid w:val="00CA7125"/>
    <w:rsid w:val="00CA7DCD"/>
    <w:rsid w:val="00CB0C8B"/>
    <w:rsid w:val="00CB1A90"/>
    <w:rsid w:val="00CB49C3"/>
    <w:rsid w:val="00CC02A4"/>
    <w:rsid w:val="00CC040E"/>
    <w:rsid w:val="00CC1DAE"/>
    <w:rsid w:val="00CC1F4A"/>
    <w:rsid w:val="00CC37F4"/>
    <w:rsid w:val="00CC3911"/>
    <w:rsid w:val="00CC3F75"/>
    <w:rsid w:val="00CD02D8"/>
    <w:rsid w:val="00CD15AA"/>
    <w:rsid w:val="00CD719D"/>
    <w:rsid w:val="00CD771E"/>
    <w:rsid w:val="00CE2164"/>
    <w:rsid w:val="00CE32D9"/>
    <w:rsid w:val="00CE35C6"/>
    <w:rsid w:val="00CE681D"/>
    <w:rsid w:val="00CE7F51"/>
    <w:rsid w:val="00CF08F3"/>
    <w:rsid w:val="00CF1A40"/>
    <w:rsid w:val="00CF31BB"/>
    <w:rsid w:val="00CF38B1"/>
    <w:rsid w:val="00CF58B4"/>
    <w:rsid w:val="00CF5F57"/>
    <w:rsid w:val="00CF64F2"/>
    <w:rsid w:val="00CF7368"/>
    <w:rsid w:val="00CF7CF4"/>
    <w:rsid w:val="00CF7E76"/>
    <w:rsid w:val="00D01DF3"/>
    <w:rsid w:val="00D03E54"/>
    <w:rsid w:val="00D05426"/>
    <w:rsid w:val="00D061CB"/>
    <w:rsid w:val="00D06725"/>
    <w:rsid w:val="00D112F1"/>
    <w:rsid w:val="00D13BD8"/>
    <w:rsid w:val="00D14267"/>
    <w:rsid w:val="00D15756"/>
    <w:rsid w:val="00D17BB4"/>
    <w:rsid w:val="00D20B78"/>
    <w:rsid w:val="00D218D9"/>
    <w:rsid w:val="00D2293E"/>
    <w:rsid w:val="00D241C6"/>
    <w:rsid w:val="00D2637F"/>
    <w:rsid w:val="00D3071E"/>
    <w:rsid w:val="00D30842"/>
    <w:rsid w:val="00D315DE"/>
    <w:rsid w:val="00D32979"/>
    <w:rsid w:val="00D32EFE"/>
    <w:rsid w:val="00D356D5"/>
    <w:rsid w:val="00D36133"/>
    <w:rsid w:val="00D41200"/>
    <w:rsid w:val="00D4381D"/>
    <w:rsid w:val="00D441FA"/>
    <w:rsid w:val="00D45845"/>
    <w:rsid w:val="00D468AA"/>
    <w:rsid w:val="00D52FE9"/>
    <w:rsid w:val="00D53696"/>
    <w:rsid w:val="00D60D40"/>
    <w:rsid w:val="00D61353"/>
    <w:rsid w:val="00D70F54"/>
    <w:rsid w:val="00D748AE"/>
    <w:rsid w:val="00D75AC8"/>
    <w:rsid w:val="00D761AC"/>
    <w:rsid w:val="00D7707D"/>
    <w:rsid w:val="00D80EC2"/>
    <w:rsid w:val="00D81381"/>
    <w:rsid w:val="00D82FF0"/>
    <w:rsid w:val="00D83F87"/>
    <w:rsid w:val="00D8499A"/>
    <w:rsid w:val="00D85345"/>
    <w:rsid w:val="00D86157"/>
    <w:rsid w:val="00D90043"/>
    <w:rsid w:val="00D91DD2"/>
    <w:rsid w:val="00D91EFF"/>
    <w:rsid w:val="00D92565"/>
    <w:rsid w:val="00D94B0D"/>
    <w:rsid w:val="00D94D5F"/>
    <w:rsid w:val="00D97266"/>
    <w:rsid w:val="00D97E52"/>
    <w:rsid w:val="00DA0C3D"/>
    <w:rsid w:val="00DA1DD5"/>
    <w:rsid w:val="00DA344E"/>
    <w:rsid w:val="00DA510A"/>
    <w:rsid w:val="00DA5473"/>
    <w:rsid w:val="00DB02AC"/>
    <w:rsid w:val="00DB1291"/>
    <w:rsid w:val="00DB1742"/>
    <w:rsid w:val="00DB21B4"/>
    <w:rsid w:val="00DB4311"/>
    <w:rsid w:val="00DB5A2D"/>
    <w:rsid w:val="00DB601B"/>
    <w:rsid w:val="00DB7EC7"/>
    <w:rsid w:val="00DC0AB9"/>
    <w:rsid w:val="00DC0B56"/>
    <w:rsid w:val="00DC0DC4"/>
    <w:rsid w:val="00DC270C"/>
    <w:rsid w:val="00DC35FB"/>
    <w:rsid w:val="00DC788C"/>
    <w:rsid w:val="00DD0634"/>
    <w:rsid w:val="00DD3B12"/>
    <w:rsid w:val="00DD593E"/>
    <w:rsid w:val="00DD6980"/>
    <w:rsid w:val="00DD7A4C"/>
    <w:rsid w:val="00DE14DE"/>
    <w:rsid w:val="00DE17DB"/>
    <w:rsid w:val="00DE3C0E"/>
    <w:rsid w:val="00DE44B7"/>
    <w:rsid w:val="00DE5C70"/>
    <w:rsid w:val="00DE65B4"/>
    <w:rsid w:val="00DE7633"/>
    <w:rsid w:val="00DF0233"/>
    <w:rsid w:val="00DF28C9"/>
    <w:rsid w:val="00DF36A8"/>
    <w:rsid w:val="00DF3769"/>
    <w:rsid w:val="00DF42FD"/>
    <w:rsid w:val="00DF7334"/>
    <w:rsid w:val="00E00AF8"/>
    <w:rsid w:val="00E03ED0"/>
    <w:rsid w:val="00E04A89"/>
    <w:rsid w:val="00E04C01"/>
    <w:rsid w:val="00E04FB2"/>
    <w:rsid w:val="00E052C4"/>
    <w:rsid w:val="00E05679"/>
    <w:rsid w:val="00E069C0"/>
    <w:rsid w:val="00E06F7D"/>
    <w:rsid w:val="00E115DD"/>
    <w:rsid w:val="00E12B5E"/>
    <w:rsid w:val="00E16C14"/>
    <w:rsid w:val="00E20403"/>
    <w:rsid w:val="00E22822"/>
    <w:rsid w:val="00E229F7"/>
    <w:rsid w:val="00E22F8A"/>
    <w:rsid w:val="00E23005"/>
    <w:rsid w:val="00E24C7B"/>
    <w:rsid w:val="00E25515"/>
    <w:rsid w:val="00E27AA8"/>
    <w:rsid w:val="00E303B4"/>
    <w:rsid w:val="00E311CB"/>
    <w:rsid w:val="00E33384"/>
    <w:rsid w:val="00E35744"/>
    <w:rsid w:val="00E36278"/>
    <w:rsid w:val="00E372F3"/>
    <w:rsid w:val="00E37DA0"/>
    <w:rsid w:val="00E41E9D"/>
    <w:rsid w:val="00E430BD"/>
    <w:rsid w:val="00E43202"/>
    <w:rsid w:val="00E4526D"/>
    <w:rsid w:val="00E45C34"/>
    <w:rsid w:val="00E462DE"/>
    <w:rsid w:val="00E47954"/>
    <w:rsid w:val="00E47B27"/>
    <w:rsid w:val="00E50774"/>
    <w:rsid w:val="00E525BF"/>
    <w:rsid w:val="00E52E0B"/>
    <w:rsid w:val="00E56F89"/>
    <w:rsid w:val="00E604E0"/>
    <w:rsid w:val="00E605B1"/>
    <w:rsid w:val="00E60641"/>
    <w:rsid w:val="00E606B7"/>
    <w:rsid w:val="00E615A7"/>
    <w:rsid w:val="00E61D0C"/>
    <w:rsid w:val="00E634FF"/>
    <w:rsid w:val="00E639DD"/>
    <w:rsid w:val="00E75314"/>
    <w:rsid w:val="00E75328"/>
    <w:rsid w:val="00E759B7"/>
    <w:rsid w:val="00E767DC"/>
    <w:rsid w:val="00E76BC8"/>
    <w:rsid w:val="00E774A2"/>
    <w:rsid w:val="00E801C2"/>
    <w:rsid w:val="00E8081B"/>
    <w:rsid w:val="00E80863"/>
    <w:rsid w:val="00E82AD0"/>
    <w:rsid w:val="00E83C39"/>
    <w:rsid w:val="00E84151"/>
    <w:rsid w:val="00E84262"/>
    <w:rsid w:val="00E849DA"/>
    <w:rsid w:val="00E84F28"/>
    <w:rsid w:val="00E86988"/>
    <w:rsid w:val="00E879AA"/>
    <w:rsid w:val="00E90F86"/>
    <w:rsid w:val="00E91A07"/>
    <w:rsid w:val="00E925AD"/>
    <w:rsid w:val="00E92A0B"/>
    <w:rsid w:val="00E93801"/>
    <w:rsid w:val="00E951AB"/>
    <w:rsid w:val="00E95584"/>
    <w:rsid w:val="00E95BDC"/>
    <w:rsid w:val="00EA0523"/>
    <w:rsid w:val="00EA0635"/>
    <w:rsid w:val="00EA13CC"/>
    <w:rsid w:val="00EA1C55"/>
    <w:rsid w:val="00EA24A4"/>
    <w:rsid w:val="00EA6850"/>
    <w:rsid w:val="00EA7CE0"/>
    <w:rsid w:val="00EA7FB3"/>
    <w:rsid w:val="00EB163D"/>
    <w:rsid w:val="00EB1A10"/>
    <w:rsid w:val="00EB2ADB"/>
    <w:rsid w:val="00EB3AC9"/>
    <w:rsid w:val="00EB4281"/>
    <w:rsid w:val="00EC1031"/>
    <w:rsid w:val="00EC36F9"/>
    <w:rsid w:val="00EC6FF4"/>
    <w:rsid w:val="00EC71C2"/>
    <w:rsid w:val="00ED0458"/>
    <w:rsid w:val="00ED0710"/>
    <w:rsid w:val="00ED5BD8"/>
    <w:rsid w:val="00ED6546"/>
    <w:rsid w:val="00ED6F65"/>
    <w:rsid w:val="00EE2C02"/>
    <w:rsid w:val="00EE3469"/>
    <w:rsid w:val="00EE45E5"/>
    <w:rsid w:val="00EE48C1"/>
    <w:rsid w:val="00EE4B35"/>
    <w:rsid w:val="00EE6439"/>
    <w:rsid w:val="00EE767C"/>
    <w:rsid w:val="00EF029F"/>
    <w:rsid w:val="00EF5233"/>
    <w:rsid w:val="00EF53F6"/>
    <w:rsid w:val="00EF71CE"/>
    <w:rsid w:val="00EF7675"/>
    <w:rsid w:val="00F013C8"/>
    <w:rsid w:val="00F03F83"/>
    <w:rsid w:val="00F07F59"/>
    <w:rsid w:val="00F108B5"/>
    <w:rsid w:val="00F1217B"/>
    <w:rsid w:val="00F1254E"/>
    <w:rsid w:val="00F13FDD"/>
    <w:rsid w:val="00F15F67"/>
    <w:rsid w:val="00F16550"/>
    <w:rsid w:val="00F16E53"/>
    <w:rsid w:val="00F17209"/>
    <w:rsid w:val="00F17335"/>
    <w:rsid w:val="00F24694"/>
    <w:rsid w:val="00F2683B"/>
    <w:rsid w:val="00F27873"/>
    <w:rsid w:val="00F3267E"/>
    <w:rsid w:val="00F34B1F"/>
    <w:rsid w:val="00F35EBD"/>
    <w:rsid w:val="00F36431"/>
    <w:rsid w:val="00F36E36"/>
    <w:rsid w:val="00F37945"/>
    <w:rsid w:val="00F44EB9"/>
    <w:rsid w:val="00F466F5"/>
    <w:rsid w:val="00F46A66"/>
    <w:rsid w:val="00F50571"/>
    <w:rsid w:val="00F524A3"/>
    <w:rsid w:val="00F60DB7"/>
    <w:rsid w:val="00F62C98"/>
    <w:rsid w:val="00F65C44"/>
    <w:rsid w:val="00F67CEC"/>
    <w:rsid w:val="00F700AA"/>
    <w:rsid w:val="00F706EC"/>
    <w:rsid w:val="00F7197E"/>
    <w:rsid w:val="00F74876"/>
    <w:rsid w:val="00F83411"/>
    <w:rsid w:val="00F863E0"/>
    <w:rsid w:val="00F86426"/>
    <w:rsid w:val="00F86A38"/>
    <w:rsid w:val="00F90833"/>
    <w:rsid w:val="00F90A34"/>
    <w:rsid w:val="00F90F61"/>
    <w:rsid w:val="00F9172B"/>
    <w:rsid w:val="00F938F7"/>
    <w:rsid w:val="00FA0088"/>
    <w:rsid w:val="00FA1248"/>
    <w:rsid w:val="00FA2E7D"/>
    <w:rsid w:val="00FA4035"/>
    <w:rsid w:val="00FA4EFB"/>
    <w:rsid w:val="00FA4F68"/>
    <w:rsid w:val="00FA6E8F"/>
    <w:rsid w:val="00FB05A8"/>
    <w:rsid w:val="00FB24A2"/>
    <w:rsid w:val="00FB2E6E"/>
    <w:rsid w:val="00FB38B0"/>
    <w:rsid w:val="00FB4C88"/>
    <w:rsid w:val="00FB648A"/>
    <w:rsid w:val="00FB65E5"/>
    <w:rsid w:val="00FC13AB"/>
    <w:rsid w:val="00FC21D7"/>
    <w:rsid w:val="00FC21FF"/>
    <w:rsid w:val="00FC27C7"/>
    <w:rsid w:val="00FC450A"/>
    <w:rsid w:val="00FC55E8"/>
    <w:rsid w:val="00FC65A0"/>
    <w:rsid w:val="00FC73D2"/>
    <w:rsid w:val="00FD1483"/>
    <w:rsid w:val="00FD1754"/>
    <w:rsid w:val="00FD1C5C"/>
    <w:rsid w:val="00FD1DA0"/>
    <w:rsid w:val="00FD46C2"/>
    <w:rsid w:val="00FD4DBF"/>
    <w:rsid w:val="00FE00DF"/>
    <w:rsid w:val="00FE3358"/>
    <w:rsid w:val="00FE3611"/>
    <w:rsid w:val="00FE41AC"/>
    <w:rsid w:val="00FE53FB"/>
    <w:rsid w:val="00FE5FFA"/>
    <w:rsid w:val="00FE7593"/>
    <w:rsid w:val="00FF00FE"/>
    <w:rsid w:val="00FF0E59"/>
    <w:rsid w:val="00FF1088"/>
    <w:rsid w:val="00FF1825"/>
    <w:rsid w:val="00FF28A2"/>
    <w:rsid w:val="00FF4DB7"/>
    <w:rsid w:val="00FF5AE1"/>
    <w:rsid w:val="00FF7234"/>
    <w:rsid w:val="00FF775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1" w:qFormat="1"/>
    <w:lsdException w:name="Body Text Indent" w:uiPriority="0"/>
    <w:lsdException w:name="List Continue 2"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HTML Typewriter" w:uiPriority="0"/>
    <w:lsdException w:name="annotation subject" w:uiPriority="0"/>
    <w:lsdException w:name="No Lis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TOC Heading" w:uiPriority="39" w:qFormat="1"/>
  </w:latentStyles>
  <w:style w:type="paragraph" w:default="1" w:styleId="Normal">
    <w:name w:val="Normal"/>
    <w:qFormat/>
    <w:rsid w:val="002270B8"/>
    <w:rPr>
      <w:rFonts w:ascii="Times New Roman" w:eastAsia="Times New Roman" w:hAnsi="Times New Roman"/>
    </w:rPr>
  </w:style>
  <w:style w:type="paragraph" w:styleId="Ttulo1">
    <w:name w:val="heading 1"/>
    <w:basedOn w:val="Normal"/>
    <w:next w:val="Normal"/>
    <w:link w:val="Ttulo1Char"/>
    <w:qFormat/>
    <w:rsid w:val="00FA1248"/>
    <w:pPr>
      <w:keepNext/>
      <w:outlineLvl w:val="0"/>
    </w:pPr>
    <w:rPr>
      <w:b/>
      <w:i/>
      <w:sz w:val="28"/>
    </w:rPr>
  </w:style>
  <w:style w:type="paragraph" w:styleId="Ttulo2">
    <w:name w:val="heading 2"/>
    <w:basedOn w:val="Normal"/>
    <w:next w:val="Normal"/>
    <w:link w:val="Ttulo2Char"/>
    <w:qFormat/>
    <w:rsid w:val="00FA1248"/>
    <w:pPr>
      <w:keepNext/>
      <w:jc w:val="center"/>
      <w:outlineLvl w:val="1"/>
    </w:pPr>
    <w:rPr>
      <w:b/>
    </w:rPr>
  </w:style>
  <w:style w:type="paragraph" w:styleId="Ttulo3">
    <w:name w:val="heading 3"/>
    <w:basedOn w:val="Normal"/>
    <w:next w:val="Normal"/>
    <w:link w:val="Ttulo3Char"/>
    <w:qFormat/>
    <w:rsid w:val="00FA1248"/>
    <w:pPr>
      <w:keepNext/>
      <w:outlineLvl w:val="2"/>
    </w:pPr>
    <w:rPr>
      <w:b/>
      <w:sz w:val="24"/>
    </w:rPr>
  </w:style>
  <w:style w:type="paragraph" w:styleId="Ttulo4">
    <w:name w:val="heading 4"/>
    <w:basedOn w:val="Normal"/>
    <w:next w:val="Normal"/>
    <w:link w:val="Ttulo4Char"/>
    <w:qFormat/>
    <w:rsid w:val="00FA1248"/>
    <w:pPr>
      <w:keepNext/>
      <w:jc w:val="center"/>
      <w:outlineLvl w:val="3"/>
    </w:pPr>
    <w:rPr>
      <w:b/>
      <w:sz w:val="24"/>
    </w:rPr>
  </w:style>
  <w:style w:type="paragraph" w:styleId="Ttulo5">
    <w:name w:val="heading 5"/>
    <w:basedOn w:val="Normal"/>
    <w:next w:val="Normal"/>
    <w:link w:val="Ttulo5Char"/>
    <w:qFormat/>
    <w:rsid w:val="00FA1248"/>
    <w:pPr>
      <w:keepNext/>
      <w:jc w:val="both"/>
      <w:outlineLvl w:val="4"/>
    </w:pPr>
    <w:rPr>
      <w:sz w:val="24"/>
    </w:rPr>
  </w:style>
  <w:style w:type="paragraph" w:styleId="Ttulo6">
    <w:name w:val="heading 6"/>
    <w:basedOn w:val="Normal"/>
    <w:next w:val="Normal"/>
    <w:link w:val="Ttulo6Char"/>
    <w:qFormat/>
    <w:rsid w:val="00FA1248"/>
    <w:pPr>
      <w:keepNext/>
      <w:jc w:val="center"/>
      <w:outlineLvl w:val="5"/>
    </w:pPr>
    <w:rPr>
      <w:sz w:val="24"/>
    </w:rPr>
  </w:style>
  <w:style w:type="paragraph" w:styleId="Ttulo7">
    <w:name w:val="heading 7"/>
    <w:basedOn w:val="Normal"/>
    <w:next w:val="Normal"/>
    <w:link w:val="Ttulo7Char"/>
    <w:qFormat/>
    <w:rsid w:val="00FA1248"/>
    <w:pPr>
      <w:keepNext/>
      <w:spacing w:line="360" w:lineRule="auto"/>
      <w:jc w:val="center"/>
      <w:outlineLvl w:val="6"/>
    </w:pPr>
    <w:rPr>
      <w:rFonts w:ascii="Arial" w:hAnsi="Arial" w:cs="Arial"/>
      <w:b/>
      <w:bCs/>
      <w:sz w:val="22"/>
    </w:rPr>
  </w:style>
  <w:style w:type="paragraph" w:styleId="Ttulo8">
    <w:name w:val="heading 8"/>
    <w:basedOn w:val="Normal"/>
    <w:next w:val="Normal"/>
    <w:link w:val="Ttulo8Char"/>
    <w:qFormat/>
    <w:rsid w:val="00FA1248"/>
    <w:pPr>
      <w:keepNext/>
      <w:ind w:firstLine="1418"/>
      <w:jc w:val="both"/>
      <w:outlineLvl w:val="7"/>
    </w:pPr>
    <w:rPr>
      <w:b/>
      <w:sz w:val="24"/>
    </w:rPr>
  </w:style>
  <w:style w:type="paragraph" w:styleId="Ttulo9">
    <w:name w:val="heading 9"/>
    <w:basedOn w:val="Normal"/>
    <w:next w:val="Normal"/>
    <w:link w:val="Ttulo9Char"/>
    <w:qFormat/>
    <w:rsid w:val="00FA1248"/>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A1248"/>
    <w:rPr>
      <w:rFonts w:ascii="Times New Roman" w:eastAsia="Times New Roman" w:hAnsi="Times New Roman" w:cs="Times New Roman"/>
      <w:b/>
      <w:i/>
      <w:sz w:val="28"/>
      <w:szCs w:val="20"/>
      <w:lang w:eastAsia="pt-BR"/>
    </w:rPr>
  </w:style>
  <w:style w:type="character" w:customStyle="1" w:styleId="Ttulo2Char">
    <w:name w:val="Título 2 Char"/>
    <w:basedOn w:val="Fontepargpadro"/>
    <w:link w:val="Ttulo2"/>
    <w:uiPriority w:val="9"/>
    <w:rsid w:val="00FA1248"/>
    <w:rPr>
      <w:rFonts w:ascii="Times New Roman" w:eastAsia="Times New Roman" w:hAnsi="Times New Roman" w:cs="Times New Roman"/>
      <w:b/>
      <w:sz w:val="20"/>
      <w:szCs w:val="20"/>
      <w:lang w:eastAsia="pt-BR"/>
    </w:rPr>
  </w:style>
  <w:style w:type="character" w:customStyle="1" w:styleId="Ttulo3Char">
    <w:name w:val="Título 3 Char"/>
    <w:basedOn w:val="Fontepargpadro"/>
    <w:link w:val="Ttulo3"/>
    <w:rsid w:val="00FA1248"/>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FA1248"/>
    <w:rPr>
      <w:rFonts w:ascii="Times New Roman" w:eastAsia="Times New Roman" w:hAnsi="Times New Roman" w:cs="Times New Roman"/>
      <w:b/>
      <w:sz w:val="24"/>
      <w:szCs w:val="20"/>
      <w:lang w:eastAsia="pt-BR"/>
    </w:rPr>
  </w:style>
  <w:style w:type="character" w:customStyle="1" w:styleId="Ttulo5Char">
    <w:name w:val="Título 5 Char"/>
    <w:basedOn w:val="Fontepargpadro"/>
    <w:link w:val="Ttulo5"/>
    <w:rsid w:val="00FA1248"/>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FA1248"/>
    <w:rPr>
      <w:rFonts w:ascii="Times New Roman" w:eastAsia="Times New Roman" w:hAnsi="Times New Roman" w:cs="Times New Roman"/>
      <w:sz w:val="24"/>
      <w:szCs w:val="20"/>
      <w:lang w:eastAsia="pt-BR"/>
    </w:rPr>
  </w:style>
  <w:style w:type="character" w:customStyle="1" w:styleId="Ttulo7Char">
    <w:name w:val="Título 7 Char"/>
    <w:basedOn w:val="Fontepargpadro"/>
    <w:link w:val="Ttulo7"/>
    <w:rsid w:val="00FA1248"/>
    <w:rPr>
      <w:rFonts w:ascii="Arial" w:eastAsia="Times New Roman" w:hAnsi="Arial" w:cs="Arial"/>
      <w:b/>
      <w:bCs/>
      <w:szCs w:val="20"/>
      <w:lang w:eastAsia="pt-BR"/>
    </w:rPr>
  </w:style>
  <w:style w:type="character" w:customStyle="1" w:styleId="Ttulo8Char">
    <w:name w:val="Título 8 Char"/>
    <w:basedOn w:val="Fontepargpadro"/>
    <w:link w:val="Ttulo8"/>
    <w:rsid w:val="00FA1248"/>
    <w:rPr>
      <w:rFonts w:ascii="Times New Roman" w:eastAsia="Times New Roman" w:hAnsi="Times New Roman" w:cs="Times New Roman"/>
      <w:b/>
      <w:sz w:val="24"/>
      <w:szCs w:val="20"/>
      <w:lang w:eastAsia="pt-BR"/>
    </w:rPr>
  </w:style>
  <w:style w:type="character" w:customStyle="1" w:styleId="Ttulo9Char">
    <w:name w:val="Título 9 Char"/>
    <w:basedOn w:val="Fontepargpadro"/>
    <w:link w:val="Ttulo9"/>
    <w:rsid w:val="00FA1248"/>
    <w:rPr>
      <w:rFonts w:ascii="Arial" w:eastAsia="Times New Roman" w:hAnsi="Arial" w:cs="Arial"/>
      <w:lang w:eastAsia="pt-BR"/>
    </w:rPr>
  </w:style>
  <w:style w:type="paragraph" w:styleId="Textodebalo">
    <w:name w:val="Balloon Text"/>
    <w:basedOn w:val="Normal"/>
    <w:link w:val="TextodebaloChar"/>
    <w:unhideWhenUsed/>
    <w:rsid w:val="00171A0B"/>
    <w:rPr>
      <w:rFonts w:ascii="Tahoma" w:hAnsi="Tahoma" w:cs="Tahoma"/>
      <w:sz w:val="16"/>
      <w:szCs w:val="16"/>
    </w:rPr>
  </w:style>
  <w:style w:type="character" w:customStyle="1" w:styleId="TextodebaloChar">
    <w:name w:val="Texto de balão Char"/>
    <w:basedOn w:val="Fontepargpadro"/>
    <w:link w:val="Textodebalo"/>
    <w:rsid w:val="00171A0B"/>
    <w:rPr>
      <w:rFonts w:ascii="Tahoma" w:hAnsi="Tahoma" w:cs="Tahoma"/>
      <w:sz w:val="16"/>
      <w:szCs w:val="16"/>
    </w:rPr>
  </w:style>
  <w:style w:type="paragraph" w:styleId="Cabealho">
    <w:name w:val="header"/>
    <w:aliases w:val="hd,he,Cabeçalho superior,Heading 1a,encabezado,encabezado Char,Char,h,HeaderNN"/>
    <w:basedOn w:val="Normal"/>
    <w:link w:val="CabealhoChar"/>
    <w:uiPriority w:val="99"/>
    <w:unhideWhenUsed/>
    <w:rsid w:val="00171A0B"/>
    <w:pPr>
      <w:tabs>
        <w:tab w:val="center" w:pos="4252"/>
        <w:tab w:val="right" w:pos="8504"/>
      </w:tabs>
    </w:pPr>
  </w:style>
  <w:style w:type="character" w:customStyle="1" w:styleId="CabealhoChar">
    <w:name w:val="Cabeçalho Char"/>
    <w:aliases w:val="hd Char,he Char,Cabeçalho superior Char,Heading 1a Char,encabezado Char1,encabezado Char Char,Char Char,h Char,HeaderNN Char"/>
    <w:basedOn w:val="Fontepargpadro"/>
    <w:link w:val="Cabealho"/>
    <w:uiPriority w:val="99"/>
    <w:rsid w:val="00171A0B"/>
  </w:style>
  <w:style w:type="paragraph" w:styleId="Rodap">
    <w:name w:val="footer"/>
    <w:basedOn w:val="Normal"/>
    <w:link w:val="RodapChar"/>
    <w:unhideWhenUsed/>
    <w:rsid w:val="00171A0B"/>
    <w:pPr>
      <w:tabs>
        <w:tab w:val="center" w:pos="4252"/>
        <w:tab w:val="right" w:pos="8504"/>
      </w:tabs>
    </w:pPr>
  </w:style>
  <w:style w:type="character" w:customStyle="1" w:styleId="RodapChar">
    <w:name w:val="Rodapé Char"/>
    <w:basedOn w:val="Fontepargpadro"/>
    <w:link w:val="Rodap"/>
    <w:rsid w:val="00171A0B"/>
  </w:style>
  <w:style w:type="table" w:styleId="Tabelacomgrade">
    <w:name w:val="Table Grid"/>
    <w:basedOn w:val="Tabelanormal"/>
    <w:uiPriority w:val="59"/>
    <w:rsid w:val="006E45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Normal"/>
    <w:rsid w:val="00FA1248"/>
    <w:pPr>
      <w:numPr>
        <w:numId w:val="1"/>
      </w:numPr>
      <w:tabs>
        <w:tab w:val="clear" w:pos="360"/>
      </w:tabs>
      <w:ind w:left="1134" w:hanging="708"/>
      <w:jc w:val="both"/>
    </w:pPr>
    <w:rPr>
      <w:sz w:val="24"/>
    </w:rPr>
  </w:style>
  <w:style w:type="character" w:styleId="Refdenotaderodap">
    <w:name w:val="footnote reference"/>
    <w:basedOn w:val="Fontepargpadro"/>
    <w:uiPriority w:val="99"/>
    <w:semiHidden/>
    <w:rsid w:val="00FA1248"/>
    <w:rPr>
      <w:vertAlign w:val="superscript"/>
    </w:rPr>
  </w:style>
  <w:style w:type="paragraph" w:customStyle="1" w:styleId="P">
    <w:name w:val="P"/>
    <w:basedOn w:val="Normal"/>
    <w:rsid w:val="00FA1248"/>
    <w:pPr>
      <w:jc w:val="both"/>
    </w:pPr>
    <w:rPr>
      <w:b/>
      <w:sz w:val="24"/>
    </w:rPr>
  </w:style>
  <w:style w:type="paragraph" w:styleId="Recuodecorpodetexto2">
    <w:name w:val="Body Text Indent 2"/>
    <w:basedOn w:val="Normal"/>
    <w:link w:val="Recuodecorpodetexto2Char"/>
    <w:rsid w:val="00FA1248"/>
    <w:pPr>
      <w:ind w:firstLine="1418"/>
      <w:jc w:val="both"/>
    </w:pPr>
    <w:rPr>
      <w:sz w:val="24"/>
    </w:rPr>
  </w:style>
  <w:style w:type="character" w:customStyle="1" w:styleId="Recuodecorpodetexto2Char">
    <w:name w:val="Recuo de corpo de texto 2 Char"/>
    <w:basedOn w:val="Fontepargpadro"/>
    <w:link w:val="Recuodecorpodetexto2"/>
    <w:rsid w:val="00FA1248"/>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rsid w:val="00FA1248"/>
    <w:pPr>
      <w:jc w:val="center"/>
    </w:pPr>
    <w:rPr>
      <w:b/>
      <w:sz w:val="24"/>
    </w:rPr>
  </w:style>
  <w:style w:type="character" w:customStyle="1" w:styleId="RecuodecorpodetextoChar">
    <w:name w:val="Recuo de corpo de texto Char"/>
    <w:basedOn w:val="Fontepargpadro"/>
    <w:link w:val="Recuodecorpodetexto"/>
    <w:rsid w:val="00FA1248"/>
    <w:rPr>
      <w:rFonts w:ascii="Times New Roman" w:eastAsia="Times New Roman" w:hAnsi="Times New Roman" w:cs="Times New Roman"/>
      <w:b/>
      <w:sz w:val="24"/>
      <w:szCs w:val="20"/>
      <w:lang w:eastAsia="pt-BR"/>
    </w:rPr>
  </w:style>
  <w:style w:type="paragraph" w:styleId="Corpodetexto">
    <w:name w:val="Body Text"/>
    <w:basedOn w:val="Normal"/>
    <w:link w:val="CorpodetextoChar"/>
    <w:uiPriority w:val="1"/>
    <w:qFormat/>
    <w:rsid w:val="00FA1248"/>
    <w:pPr>
      <w:jc w:val="both"/>
    </w:pPr>
    <w:rPr>
      <w:sz w:val="24"/>
    </w:rPr>
  </w:style>
  <w:style w:type="character" w:customStyle="1" w:styleId="CorpodetextoChar">
    <w:name w:val="Corpo de texto Char"/>
    <w:basedOn w:val="Fontepargpadro"/>
    <w:link w:val="Corpodetexto"/>
    <w:uiPriority w:val="1"/>
    <w:rsid w:val="00FA1248"/>
    <w:rPr>
      <w:rFonts w:ascii="Times New Roman" w:eastAsia="Times New Roman" w:hAnsi="Times New Roman" w:cs="Times New Roman"/>
      <w:sz w:val="24"/>
      <w:szCs w:val="20"/>
      <w:lang w:eastAsia="pt-BR"/>
    </w:rPr>
  </w:style>
  <w:style w:type="paragraph" w:styleId="Corpodetexto3">
    <w:name w:val="Body Text 3"/>
    <w:basedOn w:val="Normal"/>
    <w:link w:val="Corpodetexto3Char"/>
    <w:rsid w:val="00FA1248"/>
    <w:pPr>
      <w:spacing w:after="120"/>
      <w:jc w:val="center"/>
    </w:pPr>
    <w:rPr>
      <w:b/>
      <w:sz w:val="18"/>
    </w:rPr>
  </w:style>
  <w:style w:type="character" w:customStyle="1" w:styleId="Corpodetexto3Char">
    <w:name w:val="Corpo de texto 3 Char"/>
    <w:basedOn w:val="Fontepargpadro"/>
    <w:link w:val="Corpodetexto3"/>
    <w:rsid w:val="00FA1248"/>
    <w:rPr>
      <w:rFonts w:ascii="Times New Roman" w:eastAsia="Times New Roman" w:hAnsi="Times New Roman" w:cs="Times New Roman"/>
      <w:b/>
      <w:sz w:val="18"/>
      <w:szCs w:val="20"/>
      <w:lang w:eastAsia="pt-BR"/>
    </w:rPr>
  </w:style>
  <w:style w:type="paragraph" w:styleId="Recuodecorpodetexto3">
    <w:name w:val="Body Text Indent 3"/>
    <w:basedOn w:val="Normal"/>
    <w:link w:val="Recuodecorpodetexto3Char"/>
    <w:uiPriority w:val="99"/>
    <w:rsid w:val="00FA1248"/>
    <w:pPr>
      <w:ind w:firstLine="1418"/>
    </w:pPr>
    <w:rPr>
      <w:sz w:val="24"/>
    </w:rPr>
  </w:style>
  <w:style w:type="character" w:customStyle="1" w:styleId="Recuodecorpodetexto3Char">
    <w:name w:val="Recuo de corpo de texto 3 Char"/>
    <w:basedOn w:val="Fontepargpadro"/>
    <w:link w:val="Recuodecorpodetexto3"/>
    <w:uiPriority w:val="99"/>
    <w:rsid w:val="00FA1248"/>
    <w:rPr>
      <w:rFonts w:ascii="Times New Roman" w:eastAsia="Times New Roman" w:hAnsi="Times New Roman" w:cs="Times New Roman"/>
      <w:sz w:val="24"/>
      <w:szCs w:val="20"/>
      <w:lang w:eastAsia="pt-BR"/>
    </w:rPr>
  </w:style>
  <w:style w:type="paragraph" w:styleId="Ttulo">
    <w:name w:val="Title"/>
    <w:basedOn w:val="Normal"/>
    <w:link w:val="TtuloChar"/>
    <w:qFormat/>
    <w:rsid w:val="00FA1248"/>
    <w:pPr>
      <w:widowControl w:val="0"/>
      <w:jc w:val="center"/>
    </w:pPr>
    <w:rPr>
      <w:rFonts w:ascii="Utah" w:hAnsi="Utah"/>
      <w:b/>
      <w:snapToGrid w:val="0"/>
      <w:sz w:val="24"/>
    </w:rPr>
  </w:style>
  <w:style w:type="character" w:customStyle="1" w:styleId="TtuloChar">
    <w:name w:val="Título Char"/>
    <w:basedOn w:val="Fontepargpadro"/>
    <w:link w:val="Ttulo"/>
    <w:rsid w:val="00FA1248"/>
    <w:rPr>
      <w:rFonts w:ascii="Utah" w:eastAsia="Times New Roman" w:hAnsi="Utah" w:cs="Times New Roman"/>
      <w:b/>
      <w:snapToGrid w:val="0"/>
      <w:sz w:val="24"/>
      <w:szCs w:val="20"/>
      <w:lang w:eastAsia="pt-BR"/>
    </w:rPr>
  </w:style>
  <w:style w:type="paragraph" w:styleId="Textodenotaderodap">
    <w:name w:val="footnote text"/>
    <w:basedOn w:val="Normal"/>
    <w:link w:val="TextodenotaderodapChar"/>
    <w:uiPriority w:val="99"/>
    <w:semiHidden/>
    <w:rsid w:val="00FA1248"/>
  </w:style>
  <w:style w:type="character" w:customStyle="1" w:styleId="TextodenotaderodapChar">
    <w:name w:val="Texto de nota de rodapé Char"/>
    <w:basedOn w:val="Fontepargpadro"/>
    <w:link w:val="Textodenotaderodap"/>
    <w:uiPriority w:val="99"/>
    <w:semiHidden/>
    <w:rsid w:val="00FA1248"/>
    <w:rPr>
      <w:rFonts w:ascii="Times New Roman" w:eastAsia="Times New Roman" w:hAnsi="Times New Roman" w:cs="Times New Roman"/>
      <w:sz w:val="20"/>
      <w:szCs w:val="20"/>
      <w:lang w:eastAsia="pt-BR"/>
    </w:rPr>
  </w:style>
  <w:style w:type="paragraph" w:customStyle="1" w:styleId="blockquote">
    <w:name w:val="blockquote"/>
    <w:basedOn w:val="Normal"/>
    <w:rsid w:val="00FA1248"/>
    <w:pPr>
      <w:spacing w:before="100" w:after="100"/>
    </w:pPr>
    <w:rPr>
      <w:sz w:val="24"/>
    </w:rPr>
  </w:style>
  <w:style w:type="character" w:styleId="Nmerodepgina">
    <w:name w:val="page number"/>
    <w:basedOn w:val="Fontepargpadro"/>
    <w:rsid w:val="00FA1248"/>
  </w:style>
  <w:style w:type="paragraph" w:styleId="Corpodetexto2">
    <w:name w:val="Body Text 2"/>
    <w:basedOn w:val="Normal"/>
    <w:link w:val="Corpodetexto2Char"/>
    <w:rsid w:val="00FA1248"/>
    <w:rPr>
      <w:b/>
    </w:rPr>
  </w:style>
  <w:style w:type="character" w:customStyle="1" w:styleId="Corpodetexto2Char">
    <w:name w:val="Corpo de texto 2 Char"/>
    <w:basedOn w:val="Fontepargpadro"/>
    <w:link w:val="Corpodetexto2"/>
    <w:rsid w:val="00FA1248"/>
    <w:rPr>
      <w:rFonts w:ascii="Times New Roman" w:eastAsia="Times New Roman" w:hAnsi="Times New Roman" w:cs="Times New Roman"/>
      <w:b/>
      <w:sz w:val="20"/>
      <w:szCs w:val="20"/>
      <w:lang w:eastAsia="pt-BR"/>
    </w:rPr>
  </w:style>
  <w:style w:type="paragraph" w:customStyle="1" w:styleId="Estilo7">
    <w:name w:val="Estilo7"/>
    <w:basedOn w:val="Normal"/>
    <w:rsid w:val="00FA1248"/>
    <w:pPr>
      <w:ind w:left="1134"/>
      <w:jc w:val="both"/>
    </w:pPr>
    <w:rPr>
      <w:sz w:val="24"/>
    </w:rPr>
  </w:style>
  <w:style w:type="paragraph" w:customStyle="1" w:styleId="PADRAO">
    <w:name w:val="PADRAO"/>
    <w:rsid w:val="00FA1248"/>
    <w:pPr>
      <w:tabs>
        <w:tab w:val="left" w:pos="1440"/>
        <w:tab w:val="left" w:pos="2304"/>
        <w:tab w:val="left" w:pos="10080"/>
        <w:tab w:val="left" w:pos="10944"/>
        <w:tab w:val="left" w:pos="11232"/>
        <w:tab w:val="left" w:pos="11664"/>
      </w:tabs>
      <w:ind w:left="2016" w:hanging="576"/>
      <w:jc w:val="both"/>
    </w:pPr>
    <w:rPr>
      <w:rFonts w:ascii="Times New Roman" w:eastAsia="Times New Roman" w:hAnsi="Times New Roman"/>
      <w:color w:val="000000"/>
      <w:sz w:val="24"/>
    </w:rPr>
  </w:style>
  <w:style w:type="paragraph" w:customStyle="1" w:styleId="P30">
    <w:name w:val="P30"/>
    <w:basedOn w:val="Normal"/>
    <w:rsid w:val="00FA1248"/>
    <w:pPr>
      <w:snapToGrid w:val="0"/>
      <w:jc w:val="both"/>
    </w:pPr>
    <w:rPr>
      <w:b/>
      <w:sz w:val="24"/>
    </w:rPr>
  </w:style>
  <w:style w:type="paragraph" w:customStyle="1" w:styleId="BodyText21">
    <w:name w:val="Body Text 21"/>
    <w:basedOn w:val="Normal"/>
    <w:rsid w:val="00FA1248"/>
    <w:pPr>
      <w:snapToGrid w:val="0"/>
      <w:jc w:val="both"/>
    </w:pPr>
    <w:rPr>
      <w:sz w:val="24"/>
    </w:rPr>
  </w:style>
  <w:style w:type="character" w:styleId="Hyperlink">
    <w:name w:val="Hyperlink"/>
    <w:basedOn w:val="Fontepargpadro"/>
    <w:uiPriority w:val="99"/>
    <w:rsid w:val="00FA1248"/>
    <w:rPr>
      <w:color w:val="0000FF"/>
      <w:u w:val="single"/>
    </w:rPr>
  </w:style>
  <w:style w:type="paragraph" w:styleId="NormalWeb">
    <w:name w:val="Normal (Web)"/>
    <w:basedOn w:val="Normal"/>
    <w:uiPriority w:val="99"/>
    <w:rsid w:val="00FA1248"/>
    <w:pPr>
      <w:spacing w:before="100" w:after="100"/>
    </w:pPr>
    <w:rPr>
      <w:sz w:val="24"/>
    </w:rPr>
  </w:style>
  <w:style w:type="paragraph" w:customStyle="1" w:styleId="A300573">
    <w:name w:val="_A300573"/>
    <w:rsid w:val="00FA1248"/>
    <w:pPr>
      <w:widowControl w:val="0"/>
      <w:tabs>
        <w:tab w:val="decimal" w:pos="5328"/>
      </w:tabs>
      <w:ind w:left="720" w:right="1008" w:firstLine="3600"/>
      <w:jc w:val="both"/>
    </w:pPr>
    <w:rPr>
      <w:rFonts w:ascii="Arial" w:eastAsia="Times New Roman" w:hAnsi="Arial"/>
      <w:color w:val="000000"/>
      <w:sz w:val="24"/>
    </w:rPr>
  </w:style>
  <w:style w:type="character" w:styleId="HiperlinkVisitado">
    <w:name w:val="FollowedHyperlink"/>
    <w:basedOn w:val="Fontepargpadro"/>
    <w:uiPriority w:val="99"/>
    <w:rsid w:val="00FA1248"/>
    <w:rPr>
      <w:color w:val="800080"/>
      <w:u w:val="single"/>
    </w:rPr>
  </w:style>
  <w:style w:type="paragraph" w:styleId="Subttulo">
    <w:name w:val="Subtitle"/>
    <w:basedOn w:val="Normal"/>
    <w:link w:val="SubttuloChar"/>
    <w:qFormat/>
    <w:rsid w:val="00FA1248"/>
    <w:rPr>
      <w:b/>
      <w:sz w:val="28"/>
    </w:rPr>
  </w:style>
  <w:style w:type="character" w:customStyle="1" w:styleId="SubttuloChar">
    <w:name w:val="Subtítulo Char"/>
    <w:basedOn w:val="Fontepargpadro"/>
    <w:link w:val="Subttulo"/>
    <w:rsid w:val="00FA1248"/>
    <w:rPr>
      <w:rFonts w:ascii="Times New Roman" w:eastAsia="Times New Roman" w:hAnsi="Times New Roman" w:cs="Times New Roman"/>
      <w:b/>
      <w:sz w:val="28"/>
      <w:szCs w:val="20"/>
      <w:lang w:eastAsia="pt-BR"/>
    </w:rPr>
  </w:style>
  <w:style w:type="paragraph" w:customStyle="1" w:styleId="Nomal">
    <w:name w:val="Nomal"/>
    <w:basedOn w:val="Normal"/>
    <w:rsid w:val="00FA1248"/>
    <w:pPr>
      <w:tabs>
        <w:tab w:val="left" w:pos="709"/>
      </w:tabs>
      <w:ind w:right="17" w:firstLine="1418"/>
      <w:jc w:val="both"/>
    </w:pPr>
    <w:rPr>
      <w:rFonts w:ascii="Arial" w:hAnsi="Arial" w:cs="Arial"/>
      <w:bCs/>
      <w:sz w:val="24"/>
    </w:rPr>
  </w:style>
  <w:style w:type="paragraph" w:customStyle="1" w:styleId="NormalArial">
    <w:name w:val="Normal + Arial"/>
    <w:aliases w:val="12 pt,Justificado,Primeira linha:  2,5 cm,11 pt,Negrito"/>
    <w:basedOn w:val="Normal"/>
    <w:rsid w:val="00FA1248"/>
    <w:pPr>
      <w:ind w:firstLine="1418"/>
      <w:jc w:val="both"/>
    </w:pPr>
    <w:rPr>
      <w:rFonts w:ascii="Arial" w:hAnsi="Arial" w:cs="Arial"/>
      <w:sz w:val="24"/>
    </w:rPr>
  </w:style>
  <w:style w:type="paragraph" w:customStyle="1" w:styleId="m3">
    <w:name w:val="m3"/>
    <w:basedOn w:val="Commarcadores"/>
    <w:rsid w:val="00FA1248"/>
    <w:pPr>
      <w:tabs>
        <w:tab w:val="left" w:pos="0"/>
      </w:tabs>
      <w:ind w:left="851" w:hanging="851"/>
    </w:pPr>
    <w:rPr>
      <w:rFonts w:ascii="Comic Sans MS" w:hAnsi="Comic Sans MS"/>
      <w:snapToGrid w:val="0"/>
      <w:sz w:val="24"/>
    </w:rPr>
  </w:style>
  <w:style w:type="paragraph" w:styleId="Commarcadores">
    <w:name w:val="List Bullet"/>
    <w:basedOn w:val="Normal"/>
    <w:autoRedefine/>
    <w:semiHidden/>
    <w:rsid w:val="00935821"/>
    <w:pPr>
      <w:keepNext/>
      <w:ind w:firstLine="709"/>
      <w:jc w:val="both"/>
    </w:pPr>
    <w:rPr>
      <w:rFonts w:ascii="Century Gothic" w:hAnsi="Century Gothic"/>
    </w:rPr>
  </w:style>
  <w:style w:type="paragraph" w:customStyle="1" w:styleId="colunaunit">
    <w:name w:val="coluna_unit"/>
    <w:basedOn w:val="Normal"/>
    <w:rsid w:val="00FA1248"/>
    <w:pPr>
      <w:spacing w:before="20" w:after="180"/>
      <w:jc w:val="right"/>
    </w:pPr>
    <w:rPr>
      <w:rFonts w:ascii="Arial" w:hAnsi="Arial"/>
      <w:sz w:val="18"/>
    </w:rPr>
  </w:style>
  <w:style w:type="paragraph" w:customStyle="1" w:styleId="PargrafocomMarcadores">
    <w:name w:val="Parágrafo com Marcadores"/>
    <w:basedOn w:val="Normal"/>
    <w:uiPriority w:val="99"/>
    <w:rsid w:val="00FA1248"/>
    <w:pPr>
      <w:numPr>
        <w:numId w:val="2"/>
      </w:numPr>
      <w:tabs>
        <w:tab w:val="left" w:pos="992"/>
        <w:tab w:val="num" w:pos="1069"/>
      </w:tabs>
      <w:suppressAutoHyphens/>
      <w:spacing w:before="120" w:after="120"/>
      <w:ind w:left="1069"/>
      <w:jc w:val="both"/>
    </w:pPr>
    <w:rPr>
      <w:rFonts w:ascii="Arial" w:hAnsi="Arial"/>
      <w:sz w:val="24"/>
    </w:rPr>
  </w:style>
  <w:style w:type="paragraph" w:customStyle="1" w:styleId="PargrafoPadro">
    <w:name w:val="Parágrafo Padrão"/>
    <w:basedOn w:val="Normal"/>
    <w:rsid w:val="00FA1248"/>
    <w:pPr>
      <w:widowControl w:val="0"/>
      <w:overflowPunct w:val="0"/>
      <w:autoSpaceDE w:val="0"/>
      <w:autoSpaceDN w:val="0"/>
      <w:adjustRightInd w:val="0"/>
      <w:spacing w:after="120" w:line="300" w:lineRule="auto"/>
      <w:ind w:firstLine="1134"/>
      <w:jc w:val="both"/>
      <w:textAlignment w:val="baseline"/>
    </w:pPr>
    <w:rPr>
      <w:sz w:val="22"/>
    </w:rPr>
  </w:style>
  <w:style w:type="paragraph" w:customStyle="1" w:styleId="Corpodetexto31">
    <w:name w:val="Corpo de texto 31"/>
    <w:basedOn w:val="Normal"/>
    <w:rsid w:val="00FA1248"/>
    <w:pPr>
      <w:jc w:val="both"/>
    </w:pPr>
    <w:rPr>
      <w:rFonts w:ascii="Arial" w:hAnsi="Arial"/>
      <w:kern w:val="20"/>
      <w:sz w:val="16"/>
    </w:rPr>
  </w:style>
  <w:style w:type="paragraph" w:customStyle="1" w:styleId="Estilo1">
    <w:name w:val="Estilo1"/>
    <w:basedOn w:val="Recuodecorpodetexto"/>
    <w:rsid w:val="00FA1248"/>
    <w:pPr>
      <w:keepNext/>
      <w:tabs>
        <w:tab w:val="num" w:pos="-348"/>
      </w:tabs>
      <w:snapToGrid w:val="0"/>
      <w:jc w:val="both"/>
    </w:pPr>
    <w:rPr>
      <w:rFonts w:ascii="Arial" w:hAnsi="Arial"/>
      <w:b w:val="0"/>
      <w:sz w:val="22"/>
    </w:rPr>
  </w:style>
  <w:style w:type="paragraph" w:customStyle="1" w:styleId="Default">
    <w:name w:val="Default"/>
    <w:link w:val="DefaultChar"/>
    <w:rsid w:val="00FA1248"/>
    <w:pPr>
      <w:autoSpaceDE w:val="0"/>
      <w:autoSpaceDN w:val="0"/>
      <w:adjustRightInd w:val="0"/>
    </w:pPr>
    <w:rPr>
      <w:rFonts w:ascii="CODCML+Arial,Bold" w:eastAsia="Times New Roman" w:hAnsi="CODCML+Arial,Bold"/>
      <w:color w:val="000000"/>
      <w:sz w:val="24"/>
    </w:rPr>
  </w:style>
  <w:style w:type="character" w:customStyle="1" w:styleId="DefaultChar">
    <w:name w:val="Default Char"/>
    <w:link w:val="Default"/>
    <w:rsid w:val="00A55341"/>
    <w:rPr>
      <w:rFonts w:ascii="CODCML+Arial,Bold" w:eastAsia="Times New Roman" w:hAnsi="CODCML+Arial,Bold"/>
      <w:color w:val="000000"/>
      <w:sz w:val="24"/>
    </w:rPr>
  </w:style>
  <w:style w:type="paragraph" w:customStyle="1" w:styleId="Address">
    <w:name w:val="Address"/>
    <w:basedOn w:val="Normal"/>
    <w:next w:val="Normal"/>
    <w:rsid w:val="00FA1248"/>
    <w:rPr>
      <w:i/>
      <w:snapToGrid w:val="0"/>
      <w:sz w:val="24"/>
    </w:rPr>
  </w:style>
  <w:style w:type="paragraph" w:customStyle="1" w:styleId="z-TopofForm">
    <w:name w:val="z-Top of Form"/>
    <w:next w:val="Normal"/>
    <w:hidden/>
    <w:rsid w:val="00FA1248"/>
    <w:pPr>
      <w:pBdr>
        <w:bottom w:val="double" w:sz="2" w:space="0" w:color="000000"/>
      </w:pBdr>
      <w:jc w:val="center"/>
    </w:pPr>
    <w:rPr>
      <w:rFonts w:ascii="Arial" w:eastAsia="Times New Roman" w:hAnsi="Arial"/>
      <w:snapToGrid w:val="0"/>
      <w:vanish/>
      <w:sz w:val="16"/>
    </w:rPr>
  </w:style>
  <w:style w:type="paragraph" w:styleId="Sumrio2">
    <w:name w:val="toc 2"/>
    <w:basedOn w:val="Normal"/>
    <w:next w:val="Normal"/>
    <w:autoRedefine/>
    <w:uiPriority w:val="39"/>
    <w:qFormat/>
    <w:rsid w:val="00FA1248"/>
    <w:pPr>
      <w:ind w:left="200"/>
    </w:pPr>
  </w:style>
  <w:style w:type="character" w:customStyle="1" w:styleId="cinza08">
    <w:name w:val="cinza08"/>
    <w:basedOn w:val="Fontepargpadro"/>
    <w:rsid w:val="00FA1248"/>
  </w:style>
  <w:style w:type="paragraph" w:styleId="Textodecomentrio">
    <w:name w:val="annotation text"/>
    <w:basedOn w:val="Normal"/>
    <w:link w:val="TextodecomentrioChar"/>
    <w:rsid w:val="00FA1248"/>
  </w:style>
  <w:style w:type="character" w:customStyle="1" w:styleId="TextodecomentrioChar">
    <w:name w:val="Texto de comentário Char"/>
    <w:basedOn w:val="Fontepargpadro"/>
    <w:link w:val="Textodecomentrio"/>
    <w:rsid w:val="00FA1248"/>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rsid w:val="00FA1248"/>
    <w:rPr>
      <w:b/>
    </w:rPr>
  </w:style>
  <w:style w:type="character" w:customStyle="1" w:styleId="AssuntodocomentrioChar">
    <w:name w:val="Assunto do comentário Char"/>
    <w:basedOn w:val="TextodecomentrioChar"/>
    <w:link w:val="Assuntodocomentrio"/>
    <w:rsid w:val="00FA1248"/>
    <w:rPr>
      <w:rFonts w:ascii="Times New Roman" w:eastAsia="Times New Roman" w:hAnsi="Times New Roman" w:cs="Times New Roman"/>
      <w:b/>
      <w:sz w:val="20"/>
      <w:szCs w:val="20"/>
      <w:lang w:eastAsia="pt-BR"/>
    </w:rPr>
  </w:style>
  <w:style w:type="paragraph" w:customStyle="1" w:styleId="ecmsonormal">
    <w:name w:val="ec_msonormal"/>
    <w:basedOn w:val="Normal"/>
    <w:rsid w:val="00FA1248"/>
    <w:pPr>
      <w:spacing w:before="100" w:after="100"/>
    </w:pPr>
    <w:rPr>
      <w:sz w:val="24"/>
    </w:rPr>
  </w:style>
  <w:style w:type="paragraph" w:styleId="PargrafodaLista">
    <w:name w:val="List Paragraph"/>
    <w:basedOn w:val="Normal"/>
    <w:link w:val="PargrafodaListaChar"/>
    <w:qFormat/>
    <w:rsid w:val="00FA1248"/>
    <w:pPr>
      <w:spacing w:after="200" w:line="276" w:lineRule="auto"/>
      <w:ind w:left="720"/>
    </w:pPr>
    <w:rPr>
      <w:rFonts w:ascii="Calibri" w:eastAsia="Calibri" w:hAnsi="Calibri"/>
      <w:sz w:val="22"/>
    </w:rPr>
  </w:style>
  <w:style w:type="character" w:customStyle="1" w:styleId="PargrafodaListaChar">
    <w:name w:val="Parágrafo da Lista Char"/>
    <w:link w:val="PargrafodaLista"/>
    <w:locked/>
    <w:rsid w:val="00A55341"/>
    <w:rPr>
      <w:sz w:val="22"/>
    </w:rPr>
  </w:style>
  <w:style w:type="paragraph" w:styleId="Lista">
    <w:name w:val="List"/>
    <w:basedOn w:val="Corpodetexto"/>
    <w:rsid w:val="00FA1248"/>
    <w:pPr>
      <w:suppressAutoHyphens/>
    </w:pPr>
    <w:rPr>
      <w:kern w:val="1"/>
      <w:lang w:eastAsia="ar-SA"/>
    </w:rPr>
  </w:style>
  <w:style w:type="paragraph" w:customStyle="1" w:styleId="WW-Corpodetexto3">
    <w:name w:val="WW-Corpo de texto 3"/>
    <w:basedOn w:val="Normal"/>
    <w:rsid w:val="00FA1248"/>
    <w:pPr>
      <w:suppressAutoHyphens/>
      <w:jc w:val="both"/>
    </w:pPr>
    <w:rPr>
      <w:kern w:val="1"/>
      <w:sz w:val="24"/>
      <w:lang w:eastAsia="ar-SA"/>
    </w:rPr>
  </w:style>
  <w:style w:type="paragraph" w:customStyle="1" w:styleId="Primeirorecuodecorpodetexto21">
    <w:name w:val="Primeiro recuo de corpo de texto 21"/>
    <w:basedOn w:val="Recuodecorpodetexto"/>
    <w:rsid w:val="00FA1248"/>
    <w:pPr>
      <w:suppressAutoHyphens/>
      <w:spacing w:after="120"/>
      <w:ind w:left="283" w:firstLine="210"/>
      <w:jc w:val="left"/>
    </w:pPr>
    <w:rPr>
      <w:b w:val="0"/>
      <w:kern w:val="1"/>
      <w:szCs w:val="24"/>
      <w:lang w:eastAsia="ar-SA"/>
    </w:rPr>
  </w:style>
  <w:style w:type="paragraph" w:customStyle="1" w:styleId="xl31">
    <w:name w:val="xl31"/>
    <w:basedOn w:val="Normal"/>
    <w:rsid w:val="00FA1248"/>
    <w:pPr>
      <w:spacing w:before="100" w:after="100"/>
      <w:jc w:val="right"/>
    </w:pPr>
    <w:rPr>
      <w:rFonts w:ascii="Arial" w:hAnsi="Arial"/>
      <w:b/>
      <w:i/>
      <w:sz w:val="24"/>
    </w:rPr>
  </w:style>
  <w:style w:type="paragraph" w:customStyle="1" w:styleId="WW-Recuodecorpodetexto2">
    <w:name w:val="WW-Recuo de corpo de texto 2"/>
    <w:basedOn w:val="Normal"/>
    <w:rsid w:val="00FA1248"/>
    <w:pPr>
      <w:suppressAutoHyphens/>
      <w:ind w:firstLine="1890"/>
      <w:jc w:val="both"/>
    </w:pPr>
    <w:rPr>
      <w:rFonts w:ascii="Arial" w:hAnsi="Arial"/>
      <w:sz w:val="24"/>
    </w:rPr>
  </w:style>
  <w:style w:type="paragraph" w:styleId="Primeirorecuodecorpodetexto">
    <w:name w:val="Body Text First Indent"/>
    <w:basedOn w:val="Corpodetexto"/>
    <w:link w:val="PrimeirorecuodecorpodetextoChar"/>
    <w:unhideWhenUsed/>
    <w:rsid w:val="00FA1248"/>
    <w:pPr>
      <w:spacing w:after="120"/>
      <w:ind w:firstLine="210"/>
      <w:jc w:val="left"/>
    </w:pPr>
    <w:rPr>
      <w:sz w:val="20"/>
    </w:rPr>
  </w:style>
  <w:style w:type="character" w:customStyle="1" w:styleId="PrimeirorecuodecorpodetextoChar">
    <w:name w:val="Primeiro recuo de corpo de texto Char"/>
    <w:basedOn w:val="CorpodetextoChar"/>
    <w:link w:val="Primeirorecuodecorpodetexto"/>
    <w:rsid w:val="00FA1248"/>
    <w:rPr>
      <w:rFonts w:ascii="Times New Roman" w:eastAsia="Times New Roman" w:hAnsi="Times New Roman" w:cs="Times New Roman"/>
      <w:sz w:val="20"/>
      <w:szCs w:val="20"/>
      <w:lang w:eastAsia="pt-BR"/>
    </w:rPr>
  </w:style>
  <w:style w:type="character" w:styleId="Forte">
    <w:name w:val="Strong"/>
    <w:basedOn w:val="Fontepargpadro"/>
    <w:uiPriority w:val="22"/>
    <w:qFormat/>
    <w:rsid w:val="00FA1248"/>
    <w:rPr>
      <w:b/>
      <w:bCs/>
    </w:rPr>
  </w:style>
  <w:style w:type="character" w:styleId="nfase">
    <w:name w:val="Emphasis"/>
    <w:basedOn w:val="Fontepargpadro"/>
    <w:uiPriority w:val="20"/>
    <w:qFormat/>
    <w:rsid w:val="00FA1248"/>
    <w:rPr>
      <w:i/>
      <w:iCs/>
    </w:rPr>
  </w:style>
  <w:style w:type="paragraph" w:styleId="Lista2">
    <w:name w:val="List 2"/>
    <w:basedOn w:val="Normal"/>
    <w:rsid w:val="00FA1248"/>
    <w:pPr>
      <w:ind w:left="566" w:hanging="283"/>
      <w:contextualSpacing/>
    </w:pPr>
  </w:style>
  <w:style w:type="paragraph" w:styleId="Listadecontinuao2">
    <w:name w:val="List Continue 2"/>
    <w:basedOn w:val="Normal"/>
    <w:rsid w:val="00FA1248"/>
    <w:pPr>
      <w:spacing w:after="120"/>
      <w:ind w:left="566"/>
      <w:contextualSpacing/>
    </w:pPr>
  </w:style>
  <w:style w:type="paragraph" w:styleId="SemEspaamento">
    <w:name w:val="No Spacing"/>
    <w:uiPriority w:val="1"/>
    <w:qFormat/>
    <w:rsid w:val="00FA1248"/>
    <w:rPr>
      <w:sz w:val="22"/>
      <w:szCs w:val="22"/>
      <w:lang w:eastAsia="en-US"/>
    </w:rPr>
  </w:style>
  <w:style w:type="paragraph" w:styleId="Remissivo1">
    <w:name w:val="index 1"/>
    <w:basedOn w:val="Normal"/>
    <w:next w:val="Normal"/>
    <w:autoRedefine/>
    <w:semiHidden/>
    <w:rsid w:val="00FA1248"/>
    <w:pPr>
      <w:ind w:left="200" w:hanging="200"/>
    </w:pPr>
  </w:style>
  <w:style w:type="paragraph" w:styleId="Legenda">
    <w:name w:val="caption"/>
    <w:basedOn w:val="Normal"/>
    <w:next w:val="Normal"/>
    <w:qFormat/>
    <w:rsid w:val="00FA1248"/>
    <w:pPr>
      <w:suppressAutoHyphens/>
      <w:spacing w:after="360"/>
    </w:pPr>
    <w:rPr>
      <w:rFonts w:ascii="Arial" w:hAnsi="Arial" w:cs="Arial"/>
      <w:lang w:eastAsia="ar-SA"/>
    </w:rPr>
  </w:style>
  <w:style w:type="paragraph" w:customStyle="1" w:styleId="Anexos">
    <w:name w:val="Anexos"/>
    <w:basedOn w:val="Ttulo1"/>
    <w:uiPriority w:val="99"/>
    <w:rsid w:val="00FA1248"/>
    <w:pPr>
      <w:suppressAutoHyphens/>
      <w:jc w:val="center"/>
    </w:pPr>
    <w:rPr>
      <w:rFonts w:ascii="Arial" w:hAnsi="Arial" w:cs="Arial"/>
      <w:bCs/>
      <w:i w:val="0"/>
      <w:caps/>
      <w:sz w:val="24"/>
      <w:szCs w:val="24"/>
      <w:lang w:eastAsia="ar-SA"/>
    </w:rPr>
  </w:style>
  <w:style w:type="paragraph" w:styleId="Bibliografia">
    <w:name w:val="Bibliography"/>
    <w:basedOn w:val="Normal"/>
    <w:uiPriority w:val="99"/>
    <w:rsid w:val="00FA1248"/>
    <w:pPr>
      <w:suppressAutoHyphens/>
      <w:spacing w:after="360"/>
      <w:jc w:val="both"/>
    </w:pPr>
    <w:rPr>
      <w:rFonts w:ascii="Arial" w:hAnsi="Arial" w:cs="Arial"/>
      <w:sz w:val="24"/>
      <w:szCs w:val="24"/>
      <w:lang w:eastAsia="ar-SA"/>
    </w:rPr>
  </w:style>
  <w:style w:type="character" w:customStyle="1" w:styleId="Caracteresdanotaderodap">
    <w:name w:val="Caracteres da nota de rodapé"/>
    <w:uiPriority w:val="99"/>
    <w:rsid w:val="00FA1248"/>
    <w:rPr>
      <w:vertAlign w:val="superscript"/>
    </w:rPr>
  </w:style>
  <w:style w:type="character" w:customStyle="1" w:styleId="Caracteresdenotadefim">
    <w:name w:val="Caracteres de nota de fim"/>
    <w:uiPriority w:val="99"/>
    <w:rsid w:val="00FA1248"/>
    <w:rPr>
      <w:vertAlign w:val="superscript"/>
    </w:rPr>
  </w:style>
  <w:style w:type="paragraph" w:styleId="Citao">
    <w:name w:val="Quote"/>
    <w:basedOn w:val="Normal"/>
    <w:link w:val="CitaoChar"/>
    <w:uiPriority w:val="99"/>
    <w:qFormat/>
    <w:rsid w:val="00FA1248"/>
    <w:pPr>
      <w:keepLines/>
      <w:suppressAutoHyphens/>
      <w:spacing w:before="120" w:after="120"/>
      <w:ind w:left="2268"/>
      <w:jc w:val="both"/>
    </w:pPr>
    <w:rPr>
      <w:rFonts w:ascii="Arial" w:hAnsi="Arial" w:cs="Arial"/>
      <w:b/>
      <w:bCs/>
      <w:i/>
      <w:iCs/>
      <w:lang w:eastAsia="ar-SA"/>
    </w:rPr>
  </w:style>
  <w:style w:type="character" w:customStyle="1" w:styleId="CitaoChar">
    <w:name w:val="Citação Char"/>
    <w:basedOn w:val="Fontepargpadro"/>
    <w:link w:val="Citao"/>
    <w:uiPriority w:val="99"/>
    <w:rsid w:val="00FA1248"/>
    <w:rPr>
      <w:rFonts w:ascii="Arial" w:eastAsia="Times New Roman" w:hAnsi="Arial" w:cs="Arial"/>
      <w:b/>
      <w:bCs/>
      <w:i/>
      <w:iCs/>
      <w:sz w:val="20"/>
      <w:szCs w:val="20"/>
      <w:lang w:eastAsia="ar-SA"/>
    </w:rPr>
  </w:style>
  <w:style w:type="paragraph" w:customStyle="1" w:styleId="corpodetexto0">
    <w:name w:val="corpo de texto"/>
    <w:uiPriority w:val="99"/>
    <w:rsid w:val="00FA1248"/>
    <w:pPr>
      <w:suppressAutoHyphens/>
      <w:ind w:firstLine="567"/>
      <w:jc w:val="both"/>
    </w:pPr>
    <w:rPr>
      <w:rFonts w:ascii="GoudyOlSt BT" w:eastAsia="Times New Roman" w:hAnsi="GoudyOlSt BT" w:cs="GoudyOlSt BT"/>
      <w:color w:val="000000"/>
      <w:sz w:val="24"/>
      <w:szCs w:val="24"/>
      <w:lang w:eastAsia="ar-SA"/>
    </w:rPr>
  </w:style>
  <w:style w:type="paragraph" w:customStyle="1" w:styleId="EstiloCitaoJustificado">
    <w:name w:val="Estilo Citação + Justificado"/>
    <w:basedOn w:val="Citao"/>
    <w:uiPriority w:val="99"/>
    <w:rsid w:val="00FA1248"/>
  </w:style>
  <w:style w:type="paragraph" w:customStyle="1" w:styleId="ndice">
    <w:name w:val="Índice"/>
    <w:basedOn w:val="Normal"/>
    <w:uiPriority w:val="99"/>
    <w:rsid w:val="00FA1248"/>
    <w:pPr>
      <w:suppressLineNumbers/>
      <w:suppressAutoHyphens/>
      <w:jc w:val="both"/>
    </w:pPr>
    <w:rPr>
      <w:rFonts w:ascii="Arial" w:hAnsi="Arial" w:cs="Arial"/>
      <w:sz w:val="24"/>
      <w:szCs w:val="24"/>
      <w:lang w:eastAsia="ar-SA"/>
    </w:rPr>
  </w:style>
  <w:style w:type="paragraph" w:customStyle="1" w:styleId="LegendaTabela">
    <w:name w:val="Legenda_Tabela"/>
    <w:basedOn w:val="Legenda"/>
    <w:uiPriority w:val="99"/>
    <w:rsid w:val="00FA1248"/>
    <w:pPr>
      <w:spacing w:before="240" w:after="0"/>
    </w:pPr>
  </w:style>
  <w:style w:type="paragraph" w:customStyle="1" w:styleId="Mensagem">
    <w:name w:val="Mensagem"/>
    <w:basedOn w:val="Citao"/>
    <w:uiPriority w:val="99"/>
    <w:rsid w:val="00FA1248"/>
    <w:pPr>
      <w:spacing w:before="0" w:after="0"/>
      <w:ind w:left="4536"/>
    </w:pPr>
    <w:rPr>
      <w:sz w:val="24"/>
      <w:szCs w:val="24"/>
    </w:rPr>
  </w:style>
  <w:style w:type="paragraph" w:customStyle="1" w:styleId="Pargrafo">
    <w:name w:val="Parágrafo"/>
    <w:basedOn w:val="Normal"/>
    <w:uiPriority w:val="99"/>
    <w:rsid w:val="00FA1248"/>
    <w:pPr>
      <w:keepLines/>
      <w:suppressAutoHyphens/>
      <w:spacing w:before="120" w:after="120"/>
      <w:ind w:firstLine="567"/>
      <w:jc w:val="both"/>
    </w:pPr>
    <w:rPr>
      <w:rFonts w:ascii="Arial" w:hAnsi="Arial" w:cs="Arial"/>
      <w:sz w:val="24"/>
      <w:szCs w:val="24"/>
      <w:lang w:eastAsia="ar-SA"/>
    </w:rPr>
  </w:style>
  <w:style w:type="paragraph" w:customStyle="1" w:styleId="PargrafoABNT15">
    <w:name w:val="Parágrafo ABNT 15"/>
    <w:basedOn w:val="Normal"/>
    <w:uiPriority w:val="99"/>
    <w:rsid w:val="00FA1248"/>
    <w:pPr>
      <w:suppressAutoHyphens/>
      <w:spacing w:line="360" w:lineRule="auto"/>
      <w:ind w:firstLine="709"/>
      <w:jc w:val="both"/>
    </w:pPr>
    <w:rPr>
      <w:rFonts w:ascii="Arial" w:hAnsi="Arial" w:cs="Arial"/>
      <w:sz w:val="24"/>
      <w:szCs w:val="24"/>
      <w:lang w:eastAsia="ar-SA"/>
    </w:rPr>
  </w:style>
  <w:style w:type="paragraph" w:customStyle="1" w:styleId="TipoTtulo1">
    <w:name w:val="Tipo Título 1"/>
    <w:basedOn w:val="Ttulo1"/>
    <w:uiPriority w:val="99"/>
    <w:rsid w:val="00FA1248"/>
    <w:pPr>
      <w:tabs>
        <w:tab w:val="left" w:pos="397"/>
      </w:tabs>
      <w:suppressAutoHyphens/>
      <w:spacing w:before="2840" w:after="600"/>
      <w:jc w:val="center"/>
      <w:outlineLvl w:val="9"/>
    </w:pPr>
    <w:rPr>
      <w:rFonts w:ascii="Arial" w:hAnsi="Arial" w:cs="Arial"/>
      <w:bCs/>
      <w:i w:val="0"/>
      <w:sz w:val="24"/>
      <w:szCs w:val="24"/>
      <w:lang w:eastAsia="ar-SA"/>
    </w:rPr>
  </w:style>
  <w:style w:type="paragraph" w:customStyle="1" w:styleId="TipoTtulo2">
    <w:name w:val="Tipo Título 2"/>
    <w:basedOn w:val="Ttulo2"/>
    <w:uiPriority w:val="99"/>
    <w:rsid w:val="00FA1248"/>
    <w:pPr>
      <w:tabs>
        <w:tab w:val="num" w:pos="0"/>
        <w:tab w:val="left" w:pos="567"/>
        <w:tab w:val="left" w:pos="1276"/>
      </w:tabs>
      <w:suppressAutoHyphens/>
      <w:spacing w:after="840"/>
      <w:ind w:left="709"/>
      <w:jc w:val="left"/>
    </w:pPr>
    <w:rPr>
      <w:rFonts w:ascii="Arial" w:hAnsi="Arial" w:cs="Arial"/>
      <w:bCs/>
      <w:sz w:val="24"/>
      <w:szCs w:val="24"/>
      <w:lang w:eastAsia="ar-SA"/>
    </w:rPr>
  </w:style>
  <w:style w:type="character" w:customStyle="1" w:styleId="texto">
    <w:name w:val="texto"/>
    <w:rsid w:val="00FA1248"/>
  </w:style>
  <w:style w:type="paragraph" w:customStyle="1" w:styleId="Corpodetexto311">
    <w:name w:val="Corpo de texto 311"/>
    <w:basedOn w:val="Normal"/>
    <w:rsid w:val="00FA1248"/>
    <w:pPr>
      <w:jc w:val="both"/>
    </w:pPr>
    <w:rPr>
      <w:rFonts w:ascii="Arial" w:hAnsi="Arial"/>
      <w:kern w:val="20"/>
      <w:sz w:val="16"/>
    </w:rPr>
  </w:style>
  <w:style w:type="paragraph" w:customStyle="1" w:styleId="Pa9">
    <w:name w:val="Pa9"/>
    <w:basedOn w:val="Normal"/>
    <w:next w:val="Normal"/>
    <w:uiPriority w:val="99"/>
    <w:rsid w:val="00FA1248"/>
    <w:pPr>
      <w:autoSpaceDE w:val="0"/>
      <w:autoSpaceDN w:val="0"/>
      <w:adjustRightInd w:val="0"/>
      <w:spacing w:line="141" w:lineRule="atLeast"/>
    </w:pPr>
    <w:rPr>
      <w:rFonts w:ascii="Arial" w:hAnsi="Arial" w:cs="Arial"/>
      <w:sz w:val="24"/>
      <w:szCs w:val="24"/>
    </w:rPr>
  </w:style>
  <w:style w:type="paragraph" w:customStyle="1" w:styleId="msolistparagraph0">
    <w:name w:val="msolistparagraph"/>
    <w:basedOn w:val="Normal"/>
    <w:rsid w:val="00FA1248"/>
    <w:pPr>
      <w:spacing w:before="100" w:after="100"/>
    </w:pPr>
    <w:rPr>
      <w:sz w:val="24"/>
    </w:rPr>
  </w:style>
  <w:style w:type="character" w:customStyle="1" w:styleId="font-01">
    <w:name w:val="font-01"/>
    <w:rsid w:val="003E4421"/>
    <w:rPr>
      <w:rFonts w:ascii="Trebuchet MS" w:hAnsi="Trebuchet MS" w:hint="default"/>
      <w:color w:val="000000"/>
      <w:sz w:val="20"/>
      <w:szCs w:val="20"/>
    </w:rPr>
  </w:style>
  <w:style w:type="paragraph" w:customStyle="1" w:styleId="PargrafodaLista1">
    <w:name w:val="Parágrafo da Lista1"/>
    <w:basedOn w:val="Normal"/>
    <w:qFormat/>
    <w:rsid w:val="00F35EBD"/>
    <w:pPr>
      <w:spacing w:after="200" w:line="276" w:lineRule="auto"/>
      <w:ind w:left="720"/>
    </w:pPr>
    <w:rPr>
      <w:rFonts w:ascii="Calibri" w:hAnsi="Calibri" w:cs="Calibri"/>
      <w:sz w:val="22"/>
      <w:szCs w:val="22"/>
      <w:lang w:eastAsia="en-US"/>
    </w:rPr>
  </w:style>
  <w:style w:type="paragraph" w:customStyle="1" w:styleId="Corpodetexto32">
    <w:name w:val="Corpo de texto 32"/>
    <w:basedOn w:val="Normal"/>
    <w:rsid w:val="00F35EBD"/>
    <w:pPr>
      <w:jc w:val="both"/>
    </w:pPr>
    <w:rPr>
      <w:rFonts w:ascii="Arial" w:hAnsi="Arial"/>
      <w:kern w:val="20"/>
      <w:sz w:val="16"/>
    </w:rPr>
  </w:style>
  <w:style w:type="paragraph" w:customStyle="1" w:styleId="western">
    <w:name w:val="western"/>
    <w:basedOn w:val="Normal"/>
    <w:link w:val="westernChar"/>
    <w:rsid w:val="005B331D"/>
    <w:pPr>
      <w:spacing w:before="280" w:line="403" w:lineRule="atLeast"/>
    </w:pPr>
    <w:rPr>
      <w:rFonts w:ascii="Garamond" w:hAnsi="Garamond"/>
      <w:sz w:val="28"/>
      <w:szCs w:val="28"/>
    </w:rPr>
  </w:style>
  <w:style w:type="character" w:customStyle="1" w:styleId="westernChar">
    <w:name w:val="western Char"/>
    <w:link w:val="western"/>
    <w:locked/>
    <w:rsid w:val="00A55341"/>
    <w:rPr>
      <w:rFonts w:ascii="Garamond" w:eastAsia="Times New Roman" w:hAnsi="Garamond"/>
      <w:sz w:val="28"/>
      <w:szCs w:val="28"/>
    </w:rPr>
  </w:style>
  <w:style w:type="paragraph" w:customStyle="1" w:styleId="item2">
    <w:name w:val="item 2"/>
    <w:basedOn w:val="Recuodecorpodetexto2"/>
    <w:rsid w:val="0061458A"/>
    <w:pPr>
      <w:tabs>
        <w:tab w:val="left" w:pos="1418"/>
      </w:tabs>
      <w:spacing w:after="120"/>
    </w:pPr>
    <w:rPr>
      <w:rFonts w:ascii="Arial" w:hAnsi="Arial"/>
      <w:sz w:val="22"/>
    </w:rPr>
  </w:style>
  <w:style w:type="paragraph" w:customStyle="1" w:styleId="BodyText31">
    <w:name w:val="Body Text 31"/>
    <w:basedOn w:val="Normal"/>
    <w:rsid w:val="0061458A"/>
    <w:pPr>
      <w:jc w:val="both"/>
    </w:pPr>
    <w:rPr>
      <w:rFonts w:ascii="Arial" w:hAnsi="Arial" w:cs="Arial"/>
      <w:kern w:val="20"/>
      <w:sz w:val="16"/>
      <w:szCs w:val="16"/>
    </w:rPr>
  </w:style>
  <w:style w:type="paragraph" w:customStyle="1" w:styleId="Normal1">
    <w:name w:val="Normal1"/>
    <w:basedOn w:val="Normal"/>
    <w:rsid w:val="0061458A"/>
    <w:pPr>
      <w:widowControl w:val="0"/>
      <w:suppressAutoHyphens/>
      <w:autoSpaceDE w:val="0"/>
    </w:pPr>
    <w:rPr>
      <w:rFonts w:ascii="Arial" w:eastAsia="Arial" w:hAnsi="Arial" w:cs="Arial"/>
      <w:color w:val="000000"/>
      <w:sz w:val="24"/>
      <w:szCs w:val="24"/>
      <w:lang w:eastAsia="zh-CN"/>
    </w:rPr>
  </w:style>
  <w:style w:type="paragraph" w:customStyle="1" w:styleId="Padro">
    <w:name w:val="Padrão"/>
    <w:rsid w:val="00DA344E"/>
    <w:pPr>
      <w:widowControl w:val="0"/>
      <w:overflowPunct w:val="0"/>
      <w:adjustRightInd w:val="0"/>
      <w:spacing w:line="360" w:lineRule="atLeast"/>
      <w:jc w:val="both"/>
    </w:pPr>
    <w:rPr>
      <w:rFonts w:ascii="Times New Roman" w:eastAsia="Times New Roman" w:hAnsi="Times New Roman"/>
      <w:sz w:val="24"/>
    </w:rPr>
  </w:style>
  <w:style w:type="paragraph" w:customStyle="1" w:styleId="Standard">
    <w:name w:val="Standard"/>
    <w:rsid w:val="00DA344E"/>
    <w:pPr>
      <w:widowControl w:val="0"/>
      <w:suppressAutoHyphens/>
      <w:autoSpaceDN w:val="0"/>
      <w:textAlignment w:val="baseline"/>
    </w:pPr>
    <w:rPr>
      <w:rFonts w:ascii="Times New Roman" w:eastAsia="Arial Unicode MS" w:hAnsi="Times New Roman" w:cs="Tahoma"/>
      <w:kern w:val="3"/>
      <w:sz w:val="24"/>
      <w:szCs w:val="24"/>
      <w:lang w:eastAsia="zh-CN" w:bidi="hi-IN"/>
    </w:rPr>
  </w:style>
  <w:style w:type="character" w:customStyle="1" w:styleId="apple-converted-space">
    <w:name w:val="apple-converted-space"/>
    <w:basedOn w:val="Fontepargpadro"/>
    <w:rsid w:val="005A64F2"/>
  </w:style>
  <w:style w:type="character" w:customStyle="1" w:styleId="tex3">
    <w:name w:val="tex3"/>
    <w:basedOn w:val="Fontepargpadro"/>
    <w:rsid w:val="00C320D5"/>
    <w:rPr>
      <w:rFonts w:cs="Times New Roman"/>
    </w:rPr>
  </w:style>
  <w:style w:type="paragraph" w:styleId="Sumrio1">
    <w:name w:val="toc 1"/>
    <w:basedOn w:val="Normal"/>
    <w:next w:val="Normal"/>
    <w:autoRedefine/>
    <w:uiPriority w:val="39"/>
    <w:unhideWhenUsed/>
    <w:qFormat/>
    <w:rsid w:val="009D4E60"/>
    <w:pPr>
      <w:spacing w:after="100"/>
    </w:pPr>
  </w:style>
  <w:style w:type="paragraph" w:customStyle="1" w:styleId="PB-SEFAZ-01">
    <w:name w:val="PB-SEFAZ-01"/>
    <w:basedOn w:val="Normal"/>
    <w:qFormat/>
    <w:rsid w:val="009D4E60"/>
    <w:pPr>
      <w:pBdr>
        <w:bottom w:val="single" w:sz="8" w:space="1" w:color="auto"/>
      </w:pBdr>
      <w:jc w:val="both"/>
    </w:pPr>
    <w:rPr>
      <w:rFonts w:ascii="Calibri" w:eastAsia="Calibri" w:hAnsi="Calibri"/>
      <w:b/>
      <w:sz w:val="36"/>
      <w:szCs w:val="22"/>
      <w:lang w:eastAsia="en-US"/>
    </w:rPr>
  </w:style>
  <w:style w:type="paragraph" w:customStyle="1" w:styleId="PB-SEFAZ-02">
    <w:name w:val="PB-SEFAZ-02"/>
    <w:basedOn w:val="PB-SEFAZ-01"/>
    <w:qFormat/>
    <w:rsid w:val="009D4E60"/>
    <w:pPr>
      <w:pBdr>
        <w:bottom w:val="none" w:sz="0" w:space="0" w:color="auto"/>
      </w:pBdr>
      <w:ind w:left="792" w:hanging="432"/>
    </w:pPr>
    <w:rPr>
      <w:sz w:val="22"/>
    </w:rPr>
  </w:style>
  <w:style w:type="paragraph" w:customStyle="1" w:styleId="T1">
    <w:name w:val="T1"/>
    <w:basedOn w:val="Normal"/>
    <w:qFormat/>
    <w:rsid w:val="009D4E60"/>
    <w:pPr>
      <w:jc w:val="both"/>
    </w:pPr>
    <w:rPr>
      <w:rFonts w:ascii="Calibri" w:eastAsia="Calibri" w:hAnsi="Calibri"/>
      <w:b/>
      <w:sz w:val="36"/>
      <w:szCs w:val="22"/>
      <w:lang w:eastAsia="en-US"/>
    </w:rPr>
  </w:style>
  <w:style w:type="paragraph" w:customStyle="1" w:styleId="T1-1">
    <w:name w:val="T1-1"/>
    <w:basedOn w:val="PargrafodaLista"/>
    <w:qFormat/>
    <w:rsid w:val="009D4E60"/>
    <w:pPr>
      <w:spacing w:after="0" w:line="240" w:lineRule="auto"/>
      <w:ind w:left="360" w:hanging="360"/>
      <w:contextualSpacing/>
      <w:jc w:val="both"/>
    </w:pPr>
    <w:rPr>
      <w:b/>
      <w:sz w:val="36"/>
      <w:szCs w:val="22"/>
      <w:lang w:eastAsia="en-US"/>
    </w:rPr>
  </w:style>
  <w:style w:type="paragraph" w:customStyle="1" w:styleId="T2">
    <w:name w:val="T2"/>
    <w:basedOn w:val="PargrafodaLista"/>
    <w:qFormat/>
    <w:rsid w:val="009D4E60"/>
    <w:pPr>
      <w:spacing w:after="0" w:line="240" w:lineRule="auto"/>
      <w:ind w:left="792" w:hanging="432"/>
      <w:contextualSpacing/>
      <w:jc w:val="both"/>
    </w:pPr>
    <w:rPr>
      <w:b/>
      <w:szCs w:val="22"/>
      <w:lang w:eastAsia="en-US"/>
    </w:rPr>
  </w:style>
  <w:style w:type="paragraph" w:customStyle="1" w:styleId="T3">
    <w:name w:val="T3"/>
    <w:basedOn w:val="PargrafodaLista"/>
    <w:qFormat/>
    <w:rsid w:val="009D4E60"/>
    <w:pPr>
      <w:spacing w:after="0" w:line="240" w:lineRule="auto"/>
      <w:ind w:left="1224" w:hanging="504"/>
      <w:contextualSpacing/>
      <w:jc w:val="both"/>
    </w:pPr>
    <w:rPr>
      <w:i/>
      <w:szCs w:val="22"/>
      <w:lang w:eastAsia="en-US"/>
    </w:rPr>
  </w:style>
  <w:style w:type="paragraph" w:styleId="Sumrio3">
    <w:name w:val="toc 3"/>
    <w:basedOn w:val="Normal"/>
    <w:next w:val="Normal"/>
    <w:autoRedefine/>
    <w:uiPriority w:val="39"/>
    <w:unhideWhenUsed/>
    <w:qFormat/>
    <w:rsid w:val="009D4E60"/>
    <w:pPr>
      <w:spacing w:after="100"/>
      <w:ind w:left="440"/>
    </w:pPr>
    <w:rPr>
      <w:rFonts w:ascii="Calibri" w:eastAsia="Calibri" w:hAnsi="Calibri"/>
      <w:sz w:val="22"/>
      <w:szCs w:val="22"/>
      <w:lang w:eastAsia="en-US"/>
    </w:rPr>
  </w:style>
  <w:style w:type="paragraph" w:customStyle="1" w:styleId="PB-SEFAZ-ANEXO">
    <w:name w:val="PB-SEFAZ-ANEXO"/>
    <w:basedOn w:val="Normal"/>
    <w:qFormat/>
    <w:rsid w:val="009D4E60"/>
    <w:pPr>
      <w:jc w:val="center"/>
    </w:pPr>
    <w:rPr>
      <w:rFonts w:ascii="Calibri" w:eastAsia="Calibri" w:hAnsi="Calibri"/>
      <w:b/>
      <w:sz w:val="36"/>
      <w:szCs w:val="22"/>
      <w:lang w:eastAsia="en-US"/>
    </w:rPr>
  </w:style>
  <w:style w:type="paragraph" w:customStyle="1" w:styleId="PB-SEFAZ-021">
    <w:name w:val="PB-SEFAZ-02.1"/>
    <w:basedOn w:val="PB-SEFAZ-01"/>
    <w:qFormat/>
    <w:rsid w:val="009D4E60"/>
    <w:pPr>
      <w:pBdr>
        <w:bottom w:val="none" w:sz="0" w:space="0" w:color="auto"/>
      </w:pBdr>
      <w:ind w:left="792" w:hanging="432"/>
    </w:pPr>
    <w:rPr>
      <w:sz w:val="22"/>
    </w:rPr>
  </w:style>
  <w:style w:type="paragraph" w:styleId="CabealhodoSumrio">
    <w:name w:val="TOC Heading"/>
    <w:basedOn w:val="Ttulo1"/>
    <w:next w:val="Normal"/>
    <w:uiPriority w:val="39"/>
    <w:semiHidden/>
    <w:unhideWhenUsed/>
    <w:qFormat/>
    <w:rsid w:val="009D4E60"/>
    <w:pPr>
      <w:keepLines/>
      <w:spacing w:before="480" w:line="276" w:lineRule="auto"/>
      <w:outlineLvl w:val="9"/>
    </w:pPr>
    <w:rPr>
      <w:rFonts w:ascii="Cambria" w:hAnsi="Cambria"/>
      <w:bCs/>
      <w:i w:val="0"/>
      <w:color w:val="365F91"/>
      <w:szCs w:val="28"/>
    </w:rPr>
  </w:style>
  <w:style w:type="paragraph" w:customStyle="1" w:styleId="TableParagraph">
    <w:name w:val="Table Paragraph"/>
    <w:basedOn w:val="Normal"/>
    <w:uiPriority w:val="1"/>
    <w:qFormat/>
    <w:rsid w:val="009D4E60"/>
    <w:pPr>
      <w:widowControl w:val="0"/>
      <w:autoSpaceDE w:val="0"/>
      <w:autoSpaceDN w:val="0"/>
      <w:adjustRightInd w:val="0"/>
    </w:pPr>
    <w:rPr>
      <w:sz w:val="24"/>
      <w:szCs w:val="24"/>
      <w:lang w:val="en-US" w:eastAsia="en-US"/>
    </w:rPr>
  </w:style>
  <w:style w:type="paragraph" w:customStyle="1" w:styleId="Corpodetexto33">
    <w:name w:val="Corpo de texto 33"/>
    <w:basedOn w:val="Normal"/>
    <w:rsid w:val="00147A3F"/>
    <w:pPr>
      <w:jc w:val="both"/>
    </w:pPr>
    <w:rPr>
      <w:rFonts w:ascii="Arial" w:hAnsi="Arial"/>
      <w:kern w:val="20"/>
      <w:sz w:val="16"/>
    </w:rPr>
  </w:style>
  <w:style w:type="paragraph" w:customStyle="1" w:styleId="WW-NormalWeb">
    <w:name w:val="WW-Normal (Web)"/>
    <w:basedOn w:val="Normal"/>
    <w:rsid w:val="008404B4"/>
    <w:pPr>
      <w:spacing w:before="280" w:line="403" w:lineRule="atLeast"/>
    </w:pPr>
    <w:rPr>
      <w:rFonts w:ascii="Arial Unicode MS" w:hAnsi="Arial Unicode MS"/>
      <w:sz w:val="24"/>
      <w:szCs w:val="24"/>
    </w:rPr>
  </w:style>
  <w:style w:type="character" w:customStyle="1" w:styleId="ircsu">
    <w:name w:val="irc_su"/>
    <w:basedOn w:val="Fontepargpadro"/>
    <w:rsid w:val="00A55341"/>
  </w:style>
  <w:style w:type="paragraph" w:customStyle="1" w:styleId="Corpodetexto21">
    <w:name w:val="Corpo de texto 21"/>
    <w:basedOn w:val="Normal"/>
    <w:rsid w:val="00A55341"/>
    <w:pPr>
      <w:suppressAutoHyphens/>
      <w:jc w:val="both"/>
    </w:pPr>
    <w:rPr>
      <w:kern w:val="1"/>
      <w:szCs w:val="24"/>
      <w:lang w:eastAsia="ar-SA"/>
    </w:rPr>
  </w:style>
  <w:style w:type="character" w:customStyle="1" w:styleId="TextodecomentrioChar1">
    <w:name w:val="Texto de comentário Char1"/>
    <w:basedOn w:val="Fontepargpadro"/>
    <w:rsid w:val="00A55341"/>
  </w:style>
  <w:style w:type="paragraph" w:styleId="Textoembloco">
    <w:name w:val="Block Text"/>
    <w:basedOn w:val="Normal"/>
    <w:rsid w:val="00A55341"/>
    <w:pPr>
      <w:ind w:left="228" w:right="171"/>
      <w:jc w:val="both"/>
    </w:pPr>
    <w:rPr>
      <w:sz w:val="28"/>
      <w:szCs w:val="24"/>
    </w:rPr>
  </w:style>
  <w:style w:type="paragraph" w:customStyle="1" w:styleId="Textoembloco2">
    <w:name w:val="Texto em bloco2"/>
    <w:basedOn w:val="Normal"/>
    <w:rsid w:val="00A55341"/>
    <w:pPr>
      <w:ind w:left="360" w:right="742"/>
      <w:jc w:val="both"/>
    </w:pPr>
    <w:rPr>
      <w:rFonts w:ascii="Arial" w:hAnsi="Arial" w:cs="Arial"/>
      <w:sz w:val="22"/>
      <w:szCs w:val="24"/>
      <w:lang w:eastAsia="ar-SA"/>
    </w:rPr>
  </w:style>
  <w:style w:type="character" w:customStyle="1" w:styleId="Ttulo10">
    <w:name w:val="Título1"/>
    <w:rsid w:val="00A55341"/>
  </w:style>
  <w:style w:type="paragraph" w:customStyle="1" w:styleId="WW-Textoembloco">
    <w:name w:val="WW-Texto em bloco"/>
    <w:basedOn w:val="Normal"/>
    <w:rsid w:val="00A55341"/>
    <w:pPr>
      <w:suppressAutoHyphens/>
      <w:ind w:left="284" w:right="-149" w:firstLine="436"/>
      <w:jc w:val="both"/>
    </w:pPr>
  </w:style>
  <w:style w:type="character" w:customStyle="1" w:styleId="AssuntodocomentrioChar1">
    <w:name w:val="Assunto do comentário Char1"/>
    <w:rsid w:val="00A55341"/>
    <w:rPr>
      <w:b/>
      <w:bCs/>
    </w:rPr>
  </w:style>
  <w:style w:type="character" w:customStyle="1" w:styleId="googqs-tidbit1">
    <w:name w:val="goog_qs-tidbit1"/>
    <w:uiPriority w:val="99"/>
    <w:rsid w:val="00A55341"/>
    <w:rPr>
      <w:vanish/>
    </w:rPr>
  </w:style>
  <w:style w:type="paragraph" w:customStyle="1" w:styleId="ListParagraph1">
    <w:name w:val="List Paragraph1"/>
    <w:basedOn w:val="Normal"/>
    <w:rsid w:val="00A55341"/>
    <w:pPr>
      <w:ind w:left="708"/>
    </w:pPr>
    <w:rPr>
      <w:rFonts w:eastAsia="Calibri"/>
    </w:rPr>
  </w:style>
  <w:style w:type="paragraph" w:customStyle="1" w:styleId="PargrafodaLista2">
    <w:name w:val="Parágrafo da Lista2"/>
    <w:basedOn w:val="Normal"/>
    <w:rsid w:val="00A55341"/>
    <w:pPr>
      <w:ind w:left="708"/>
    </w:pPr>
    <w:rPr>
      <w:rFonts w:eastAsia="Calibri"/>
      <w:sz w:val="24"/>
      <w:szCs w:val="24"/>
    </w:rPr>
  </w:style>
  <w:style w:type="character" w:customStyle="1" w:styleId="WW-WW8Num22z2">
    <w:name w:val="WW-WW8Num22z2"/>
    <w:rsid w:val="00A55341"/>
    <w:rPr>
      <w:u w:val="none"/>
    </w:rPr>
  </w:style>
  <w:style w:type="character" w:customStyle="1" w:styleId="WW8Num1z0">
    <w:name w:val="WW8Num1z0"/>
    <w:rsid w:val="00A55341"/>
  </w:style>
  <w:style w:type="paragraph" w:customStyle="1" w:styleId="Pa8">
    <w:name w:val="Pa8"/>
    <w:basedOn w:val="Normal"/>
    <w:next w:val="Normal"/>
    <w:uiPriority w:val="99"/>
    <w:rsid w:val="00A55341"/>
    <w:pPr>
      <w:autoSpaceDE w:val="0"/>
      <w:autoSpaceDN w:val="0"/>
      <w:adjustRightInd w:val="0"/>
      <w:spacing w:line="181" w:lineRule="atLeast"/>
    </w:pPr>
    <w:rPr>
      <w:rFonts w:ascii="Helvetica57-Condensed" w:hAnsi="Helvetica57-Condensed"/>
      <w:sz w:val="24"/>
      <w:szCs w:val="24"/>
    </w:rPr>
  </w:style>
  <w:style w:type="paragraph" w:customStyle="1" w:styleId="Pargrafobsico">
    <w:name w:val="[Parágrafo básico]"/>
    <w:basedOn w:val="Normal"/>
    <w:uiPriority w:val="99"/>
    <w:rsid w:val="00A55341"/>
    <w:pPr>
      <w:suppressAutoHyphens/>
      <w:autoSpaceDE w:val="0"/>
      <w:autoSpaceDN w:val="0"/>
      <w:adjustRightInd w:val="0"/>
      <w:spacing w:line="240" w:lineRule="atLeast"/>
      <w:jc w:val="both"/>
      <w:textAlignment w:val="center"/>
    </w:pPr>
    <w:rPr>
      <w:rFonts w:ascii="Helvetica57-Condensed" w:hAnsi="Helvetica57-Condensed" w:cs="Helvetica57-Condensed"/>
      <w:color w:val="4C4C4C"/>
      <w:spacing w:val="-4"/>
      <w:sz w:val="18"/>
      <w:szCs w:val="18"/>
    </w:rPr>
  </w:style>
  <w:style w:type="character" w:styleId="Refdecomentrio">
    <w:name w:val="annotation reference"/>
    <w:rsid w:val="00A55341"/>
    <w:rPr>
      <w:sz w:val="16"/>
      <w:szCs w:val="16"/>
    </w:rPr>
  </w:style>
  <w:style w:type="paragraph" w:customStyle="1" w:styleId="p3">
    <w:name w:val="p3"/>
    <w:basedOn w:val="Normal"/>
    <w:rsid w:val="00AF453D"/>
    <w:pPr>
      <w:spacing w:before="100" w:beforeAutospacing="1" w:after="100" w:afterAutospacing="1"/>
    </w:pPr>
    <w:rPr>
      <w:sz w:val="24"/>
      <w:szCs w:val="24"/>
    </w:rPr>
  </w:style>
  <w:style w:type="character" w:customStyle="1" w:styleId="s1">
    <w:name w:val="s1"/>
    <w:rsid w:val="00AF453D"/>
  </w:style>
  <w:style w:type="paragraph" w:customStyle="1" w:styleId="itemdescritivo">
    <w:name w:val="itemdescritivo"/>
    <w:basedOn w:val="Normal"/>
    <w:rsid w:val="00AF453D"/>
    <w:pPr>
      <w:spacing w:before="100" w:beforeAutospacing="1" w:after="100" w:afterAutospacing="1"/>
    </w:pPr>
    <w:rPr>
      <w:sz w:val="24"/>
      <w:szCs w:val="24"/>
    </w:rPr>
  </w:style>
  <w:style w:type="character" w:customStyle="1" w:styleId="apple-style-span">
    <w:name w:val="apple-style-span"/>
    <w:rsid w:val="00AF453D"/>
  </w:style>
  <w:style w:type="paragraph" w:customStyle="1" w:styleId="PargrafodaLista3">
    <w:name w:val="Parágrafo da Lista3"/>
    <w:basedOn w:val="Normal"/>
    <w:rsid w:val="00DB5A2D"/>
    <w:pPr>
      <w:spacing w:after="200" w:line="276" w:lineRule="auto"/>
      <w:ind w:left="720"/>
    </w:pPr>
    <w:rPr>
      <w:rFonts w:ascii="Calibri" w:hAnsi="Calibri" w:cs="Calibri"/>
      <w:sz w:val="22"/>
      <w:szCs w:val="22"/>
      <w:lang w:eastAsia="en-US"/>
    </w:rPr>
  </w:style>
  <w:style w:type="paragraph" w:customStyle="1" w:styleId="PargrafodaLista4">
    <w:name w:val="Parágrafo da Lista4"/>
    <w:basedOn w:val="Normal"/>
    <w:rsid w:val="00865BD1"/>
    <w:pPr>
      <w:spacing w:after="200" w:line="276" w:lineRule="auto"/>
      <w:ind w:left="720"/>
    </w:pPr>
    <w:rPr>
      <w:rFonts w:ascii="Calibri" w:hAnsi="Calibri" w:cs="Calibri"/>
      <w:sz w:val="22"/>
      <w:szCs w:val="22"/>
      <w:lang w:eastAsia="en-US"/>
    </w:rPr>
  </w:style>
  <w:style w:type="paragraph" w:customStyle="1" w:styleId="doutrinapar">
    <w:name w:val="doutrina  par"/>
    <w:basedOn w:val="Normal"/>
    <w:rsid w:val="00935821"/>
    <w:pPr>
      <w:suppressAutoHyphens/>
      <w:spacing w:line="400" w:lineRule="exact"/>
      <w:jc w:val="both"/>
    </w:pPr>
    <w:rPr>
      <w:rFonts w:ascii="CG Times" w:hAnsi="CG Times"/>
      <w:sz w:val="24"/>
    </w:rPr>
  </w:style>
  <w:style w:type="paragraph" w:customStyle="1" w:styleId="Subitem2">
    <w:name w:val="Subitem 2"/>
    <w:basedOn w:val="Normal"/>
    <w:rsid w:val="00935821"/>
    <w:pPr>
      <w:spacing w:before="240" w:after="120"/>
      <w:ind w:left="1305" w:hanging="454"/>
      <w:jc w:val="both"/>
    </w:pPr>
    <w:rPr>
      <w:rFonts w:ascii="Arial" w:hAnsi="Arial"/>
      <w:sz w:val="24"/>
    </w:rPr>
  </w:style>
  <w:style w:type="character" w:styleId="MquinadeescreverHTML">
    <w:name w:val="HTML Typewriter"/>
    <w:rsid w:val="00CE7F51"/>
    <w:rPr>
      <w:rFonts w:ascii="Courier New" w:eastAsia="Times New Roman" w:hAnsi="Courier New" w:cs="Courier New"/>
      <w:sz w:val="20"/>
      <w:szCs w:val="20"/>
    </w:rPr>
  </w:style>
  <w:style w:type="paragraph" w:customStyle="1" w:styleId="TRTexto">
    <w:name w:val="TR Texto"/>
    <w:basedOn w:val="Normal"/>
    <w:qFormat/>
    <w:rsid w:val="00CE7F51"/>
    <w:pPr>
      <w:widowControl w:val="0"/>
      <w:autoSpaceDE w:val="0"/>
      <w:autoSpaceDN w:val="0"/>
      <w:adjustRightInd w:val="0"/>
      <w:ind w:firstLine="357"/>
      <w:jc w:val="both"/>
    </w:pPr>
    <w:rPr>
      <w:rFonts w:eastAsia="Calibri"/>
      <w:b/>
      <w:bCs/>
      <w:sz w:val="22"/>
      <w:szCs w:val="22"/>
      <w:lang w:eastAsia="en-US"/>
    </w:rPr>
  </w:style>
  <w:style w:type="paragraph" w:customStyle="1" w:styleId="Nivel01">
    <w:name w:val="Nivel 01"/>
    <w:basedOn w:val="Ttulo1"/>
    <w:next w:val="Normal"/>
    <w:link w:val="Nivel01Char"/>
    <w:qFormat/>
    <w:rsid w:val="00677794"/>
    <w:pPr>
      <w:keepLines/>
      <w:numPr>
        <w:numId w:val="3"/>
      </w:numPr>
      <w:spacing w:before="480" w:after="120" w:line="276" w:lineRule="auto"/>
      <w:ind w:right="-15"/>
      <w:jc w:val="both"/>
    </w:pPr>
    <w:rPr>
      <w:rFonts w:ascii="Arial" w:eastAsiaTheme="majorEastAsia" w:hAnsi="Arial"/>
      <w:bCs/>
      <w:i w:val="0"/>
      <w:color w:val="000000"/>
      <w:sz w:val="20"/>
    </w:rPr>
  </w:style>
  <w:style w:type="paragraph" w:customStyle="1" w:styleId="PADRO0">
    <w:name w:val="PADRÃO"/>
    <w:rsid w:val="00677794"/>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xwestern">
    <w:name w:val="x_western"/>
    <w:basedOn w:val="Normal"/>
    <w:rsid w:val="00677794"/>
    <w:pPr>
      <w:spacing w:before="100" w:beforeAutospacing="1" w:after="100" w:afterAutospacing="1"/>
    </w:pPr>
    <w:rPr>
      <w:sz w:val="24"/>
      <w:szCs w:val="24"/>
    </w:rPr>
  </w:style>
  <w:style w:type="paragraph" w:customStyle="1" w:styleId="Nivel2">
    <w:name w:val="Nivel 2"/>
    <w:link w:val="Nivel2Char"/>
    <w:qFormat/>
    <w:rsid w:val="00F17209"/>
    <w:pPr>
      <w:numPr>
        <w:ilvl w:val="1"/>
        <w:numId w:val="6"/>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17209"/>
    <w:pPr>
      <w:numPr>
        <w:ilvl w:val="0"/>
      </w:numPr>
    </w:pPr>
    <w:rPr>
      <w:rFonts w:cs="Arial"/>
      <w:b/>
    </w:rPr>
  </w:style>
  <w:style w:type="paragraph" w:customStyle="1" w:styleId="Nivel3">
    <w:name w:val="Nivel 3"/>
    <w:basedOn w:val="Nivel2"/>
    <w:qFormat/>
    <w:rsid w:val="00F17209"/>
    <w:pPr>
      <w:numPr>
        <w:ilvl w:val="2"/>
      </w:numPr>
    </w:pPr>
    <w:rPr>
      <w:rFonts w:cs="Arial"/>
      <w:color w:val="000000"/>
    </w:rPr>
  </w:style>
  <w:style w:type="paragraph" w:customStyle="1" w:styleId="Nivel4">
    <w:name w:val="Nivel 4"/>
    <w:basedOn w:val="Nivel3"/>
    <w:link w:val="Nivel4Char"/>
    <w:qFormat/>
    <w:rsid w:val="00F17209"/>
    <w:pPr>
      <w:numPr>
        <w:ilvl w:val="3"/>
      </w:numPr>
    </w:pPr>
    <w:rPr>
      <w:color w:val="auto"/>
    </w:rPr>
  </w:style>
  <w:style w:type="paragraph" w:customStyle="1" w:styleId="Nivel5">
    <w:name w:val="Nivel 5"/>
    <w:basedOn w:val="Nivel4"/>
    <w:qFormat/>
    <w:rsid w:val="00F17209"/>
    <w:pPr>
      <w:numPr>
        <w:ilvl w:val="4"/>
      </w:numPr>
      <w:tabs>
        <w:tab w:val="num" w:pos="360"/>
      </w:tabs>
      <w:ind w:left="3600" w:hanging="360"/>
    </w:pPr>
  </w:style>
  <w:style w:type="character" w:customStyle="1" w:styleId="Nivel4Char">
    <w:name w:val="Nivel 4 Char"/>
    <w:basedOn w:val="Fontepargpadro"/>
    <w:link w:val="Nivel4"/>
    <w:rsid w:val="00F17209"/>
    <w:rPr>
      <w:rFonts w:ascii="Ecofont_Spranq_eco_Sans" w:eastAsia="Arial Unicode MS" w:hAnsi="Ecofont_Spranq_eco_Sans" w:cs="Arial"/>
    </w:rPr>
  </w:style>
  <w:style w:type="character" w:customStyle="1" w:styleId="Nivel01Char">
    <w:name w:val="Nivel 01 Char"/>
    <w:basedOn w:val="Ttulo1Char"/>
    <w:link w:val="Nivel01"/>
    <w:rsid w:val="00A71F05"/>
    <w:rPr>
      <w:rFonts w:ascii="Arial" w:eastAsiaTheme="majorEastAsia" w:hAnsi="Arial" w:cs="Times New Roman"/>
      <w:b/>
      <w:bCs/>
      <w:i/>
      <w:color w:val="000000"/>
      <w:sz w:val="28"/>
      <w:szCs w:val="20"/>
      <w:lang w:eastAsia="pt-BR"/>
    </w:rPr>
  </w:style>
  <w:style w:type="paragraph" w:customStyle="1" w:styleId="Ttulo11">
    <w:name w:val="Título 11"/>
    <w:basedOn w:val="Normal"/>
    <w:uiPriority w:val="1"/>
    <w:qFormat/>
    <w:rsid w:val="00343F6B"/>
    <w:pPr>
      <w:widowControl w:val="0"/>
      <w:autoSpaceDE w:val="0"/>
      <w:autoSpaceDN w:val="0"/>
      <w:ind w:left="410" w:hanging="268"/>
      <w:jc w:val="both"/>
      <w:outlineLvl w:val="1"/>
    </w:pPr>
    <w:rPr>
      <w:rFonts w:ascii="Arial" w:eastAsia="Arial" w:hAnsi="Arial" w:cs="Arial"/>
      <w:b/>
      <w:bCs/>
      <w:sz w:val="24"/>
      <w:szCs w:val="24"/>
      <w:lang w:bidi="pt-BR"/>
    </w:rPr>
  </w:style>
  <w:style w:type="paragraph" w:customStyle="1" w:styleId="Cabealho1">
    <w:name w:val="Cabeçalho1"/>
    <w:basedOn w:val="Normal"/>
    <w:rsid w:val="00FF0E59"/>
    <w:pPr>
      <w:tabs>
        <w:tab w:val="center" w:pos="4419"/>
        <w:tab w:val="right" w:pos="8838"/>
      </w:tabs>
      <w:jc w:val="center"/>
    </w:pPr>
    <w:rPr>
      <w:sz w:val="24"/>
      <w:szCs w:val="24"/>
    </w:rPr>
  </w:style>
  <w:style w:type="paragraph" w:customStyle="1" w:styleId="PargrafodaLista5">
    <w:name w:val="Parágrafo da Lista5"/>
    <w:basedOn w:val="Normal"/>
    <w:rsid w:val="001A6341"/>
    <w:pPr>
      <w:spacing w:after="200" w:line="276" w:lineRule="auto"/>
      <w:ind w:left="720"/>
    </w:pPr>
    <w:rPr>
      <w:rFonts w:ascii="Calibri" w:hAnsi="Calibri" w:cs="Calibri"/>
      <w:sz w:val="22"/>
      <w:szCs w:val="22"/>
      <w:lang w:eastAsia="en-US"/>
    </w:rPr>
  </w:style>
  <w:style w:type="paragraph" w:customStyle="1" w:styleId="Nivel10">
    <w:name w:val="Nivel1"/>
    <w:basedOn w:val="Ttulo1"/>
    <w:next w:val="Normal"/>
    <w:link w:val="Nivel1Char"/>
    <w:qFormat/>
    <w:rsid w:val="001A6341"/>
    <w:pPr>
      <w:keepLines/>
      <w:tabs>
        <w:tab w:val="num" w:pos="720"/>
      </w:tabs>
      <w:spacing w:before="480" w:after="120" w:line="276" w:lineRule="auto"/>
      <w:ind w:left="720" w:hanging="360"/>
      <w:jc w:val="both"/>
    </w:pPr>
    <w:rPr>
      <w:rFonts w:ascii="Arial" w:eastAsia="MS Gothic" w:hAnsi="Arial" w:cs="Arial"/>
      <w:i w:val="0"/>
      <w:color w:val="000000"/>
      <w:sz w:val="20"/>
    </w:rPr>
  </w:style>
  <w:style w:type="character" w:customStyle="1" w:styleId="Nivel1Char">
    <w:name w:val="Nivel1 Char"/>
    <w:link w:val="Nivel10"/>
    <w:rsid w:val="001A6341"/>
    <w:rPr>
      <w:rFonts w:ascii="Arial" w:eastAsia="MS Gothic" w:hAnsi="Arial" w:cs="Arial"/>
      <w:b/>
      <w:color w:val="000000"/>
    </w:rPr>
  </w:style>
  <w:style w:type="character" w:customStyle="1" w:styleId="Nivel2Char">
    <w:name w:val="Nivel 2 Char"/>
    <w:link w:val="Nivel2"/>
    <w:rsid w:val="001A6341"/>
    <w:rPr>
      <w:rFonts w:ascii="Ecofont_Spranq_eco_Sans" w:eastAsia="Arial Unicode MS" w:hAnsi="Ecofont_Spranq_eco_Sans"/>
    </w:rPr>
  </w:style>
  <w:style w:type="paragraph" w:customStyle="1" w:styleId="PargrafodaLista6">
    <w:name w:val="Parágrafo da Lista6"/>
    <w:basedOn w:val="Normal"/>
    <w:rsid w:val="00834C69"/>
    <w:pPr>
      <w:spacing w:after="200" w:line="276" w:lineRule="auto"/>
      <w:ind w:left="720"/>
    </w:pPr>
    <w:rPr>
      <w:rFonts w:ascii="Calibri" w:hAnsi="Calibri" w:cs="Calibri"/>
      <w:sz w:val="22"/>
      <w:szCs w:val="22"/>
      <w:lang w:eastAsia="en-US"/>
    </w:rPr>
  </w:style>
  <w:style w:type="character" w:customStyle="1" w:styleId="hbobsb">
    <w:name w:val="hbobsb"/>
    <w:rsid w:val="00834C69"/>
  </w:style>
  <w:style w:type="character" w:customStyle="1" w:styleId="ekv9bf">
    <w:name w:val="ekv9bf"/>
    <w:rsid w:val="00834C69"/>
  </w:style>
  <w:style w:type="character" w:customStyle="1" w:styleId="zfv7xd">
    <w:name w:val="zfv7xd"/>
    <w:rsid w:val="00834C69"/>
  </w:style>
  <w:style w:type="character" w:customStyle="1" w:styleId="lblalturareal">
    <w:name w:val="lblalturareal"/>
    <w:rsid w:val="00834C69"/>
  </w:style>
  <w:style w:type="character" w:customStyle="1" w:styleId="measures-height">
    <w:name w:val="measures-height"/>
    <w:rsid w:val="00834C69"/>
  </w:style>
  <w:style w:type="paragraph" w:customStyle="1" w:styleId="textbody">
    <w:name w:val="textbody"/>
    <w:basedOn w:val="Normal"/>
    <w:rsid w:val="00834C69"/>
    <w:pPr>
      <w:spacing w:before="100" w:beforeAutospacing="1" w:after="100" w:afterAutospacing="1"/>
    </w:pPr>
    <w:rPr>
      <w:sz w:val="24"/>
      <w:szCs w:val="24"/>
    </w:rPr>
  </w:style>
  <w:style w:type="paragraph" w:customStyle="1" w:styleId="PargrafodaLista7">
    <w:name w:val="Parágrafo da Lista7"/>
    <w:basedOn w:val="Normal"/>
    <w:rsid w:val="007D2EAF"/>
    <w:pPr>
      <w:spacing w:after="200" w:line="276" w:lineRule="auto"/>
      <w:ind w:left="720"/>
    </w:pPr>
    <w:rPr>
      <w:rFonts w:ascii="Calibri" w:hAnsi="Calibri" w:cs="Calibri"/>
      <w:sz w:val="22"/>
      <w:szCs w:val="22"/>
      <w:lang w:eastAsia="en-US"/>
    </w:rPr>
  </w:style>
  <w:style w:type="paragraph" w:customStyle="1" w:styleId="Nivel010">
    <w:name w:val="Nivel_01"/>
    <w:basedOn w:val="Ttulo1"/>
    <w:link w:val="Nivel01Char0"/>
    <w:qFormat/>
    <w:rsid w:val="007B598A"/>
    <w:pPr>
      <w:keepLines/>
      <w:numPr>
        <w:numId w:val="9"/>
      </w:numPr>
      <w:tabs>
        <w:tab w:val="left" w:pos="567"/>
      </w:tabs>
      <w:spacing w:before="240"/>
      <w:jc w:val="both"/>
    </w:pPr>
    <w:rPr>
      <w:rFonts w:ascii="Ecofont_Spranq_eco_Sans" w:eastAsiaTheme="majorEastAsia" w:hAnsi="Ecofont_Spranq_eco_Sans"/>
      <w:bCs/>
      <w:i w:val="0"/>
      <w:sz w:val="20"/>
    </w:rPr>
  </w:style>
  <w:style w:type="character" w:customStyle="1" w:styleId="Nivel01Char0">
    <w:name w:val="Nivel_01 Char"/>
    <w:basedOn w:val="Ttulo1Char"/>
    <w:link w:val="Nivel010"/>
    <w:rsid w:val="007B598A"/>
    <w:rPr>
      <w:rFonts w:ascii="Ecofont_Spranq_eco_Sans" w:eastAsiaTheme="majorEastAsia" w:hAnsi="Ecofont_Spranq_eco_Sans" w:cs="Times New Roman"/>
      <w:b/>
      <w:bCs/>
      <w:i/>
      <w:sz w:val="28"/>
      <w:szCs w:val="20"/>
      <w:lang w:eastAsia="pt-BR"/>
    </w:rPr>
  </w:style>
  <w:style w:type="table" w:customStyle="1" w:styleId="Tabelacomgrade1">
    <w:name w:val="Tabela com grade1"/>
    <w:basedOn w:val="Tabelanormal"/>
    <w:next w:val="Tabelacomgrade"/>
    <w:uiPriority w:val="59"/>
    <w:rsid w:val="0016235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1" w:qFormat="1"/>
    <w:lsdException w:name="Body Text Indent" w:uiPriority="0"/>
    <w:lsdException w:name="List Continue 2"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HTML Typewriter" w:uiPriority="0"/>
    <w:lsdException w:name="annotation subject" w:uiPriority="0"/>
    <w:lsdException w:name="No Lis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TOC Heading" w:uiPriority="39" w:qFormat="1"/>
  </w:latentStyles>
  <w:style w:type="paragraph" w:default="1" w:styleId="Normal">
    <w:name w:val="Normal"/>
    <w:qFormat/>
    <w:rsid w:val="002270B8"/>
    <w:rPr>
      <w:rFonts w:ascii="Times New Roman" w:eastAsia="Times New Roman" w:hAnsi="Times New Roman"/>
    </w:rPr>
  </w:style>
  <w:style w:type="paragraph" w:styleId="Ttulo1">
    <w:name w:val="heading 1"/>
    <w:basedOn w:val="Normal"/>
    <w:next w:val="Normal"/>
    <w:link w:val="Ttulo1Char"/>
    <w:qFormat/>
    <w:rsid w:val="00FA1248"/>
    <w:pPr>
      <w:keepNext/>
      <w:outlineLvl w:val="0"/>
    </w:pPr>
    <w:rPr>
      <w:b/>
      <w:i/>
      <w:sz w:val="28"/>
    </w:rPr>
  </w:style>
  <w:style w:type="paragraph" w:styleId="Ttulo2">
    <w:name w:val="heading 2"/>
    <w:basedOn w:val="Normal"/>
    <w:next w:val="Normal"/>
    <w:link w:val="Ttulo2Char"/>
    <w:qFormat/>
    <w:rsid w:val="00FA1248"/>
    <w:pPr>
      <w:keepNext/>
      <w:jc w:val="center"/>
      <w:outlineLvl w:val="1"/>
    </w:pPr>
    <w:rPr>
      <w:b/>
    </w:rPr>
  </w:style>
  <w:style w:type="paragraph" w:styleId="Ttulo3">
    <w:name w:val="heading 3"/>
    <w:basedOn w:val="Normal"/>
    <w:next w:val="Normal"/>
    <w:link w:val="Ttulo3Char"/>
    <w:qFormat/>
    <w:rsid w:val="00FA1248"/>
    <w:pPr>
      <w:keepNext/>
      <w:outlineLvl w:val="2"/>
    </w:pPr>
    <w:rPr>
      <w:b/>
      <w:sz w:val="24"/>
    </w:rPr>
  </w:style>
  <w:style w:type="paragraph" w:styleId="Ttulo4">
    <w:name w:val="heading 4"/>
    <w:basedOn w:val="Normal"/>
    <w:next w:val="Normal"/>
    <w:link w:val="Ttulo4Char"/>
    <w:qFormat/>
    <w:rsid w:val="00FA1248"/>
    <w:pPr>
      <w:keepNext/>
      <w:jc w:val="center"/>
      <w:outlineLvl w:val="3"/>
    </w:pPr>
    <w:rPr>
      <w:b/>
      <w:sz w:val="24"/>
    </w:rPr>
  </w:style>
  <w:style w:type="paragraph" w:styleId="Ttulo5">
    <w:name w:val="heading 5"/>
    <w:basedOn w:val="Normal"/>
    <w:next w:val="Normal"/>
    <w:link w:val="Ttulo5Char"/>
    <w:qFormat/>
    <w:rsid w:val="00FA1248"/>
    <w:pPr>
      <w:keepNext/>
      <w:jc w:val="both"/>
      <w:outlineLvl w:val="4"/>
    </w:pPr>
    <w:rPr>
      <w:sz w:val="24"/>
    </w:rPr>
  </w:style>
  <w:style w:type="paragraph" w:styleId="Ttulo6">
    <w:name w:val="heading 6"/>
    <w:basedOn w:val="Normal"/>
    <w:next w:val="Normal"/>
    <w:link w:val="Ttulo6Char"/>
    <w:qFormat/>
    <w:rsid w:val="00FA1248"/>
    <w:pPr>
      <w:keepNext/>
      <w:jc w:val="center"/>
      <w:outlineLvl w:val="5"/>
    </w:pPr>
    <w:rPr>
      <w:sz w:val="24"/>
    </w:rPr>
  </w:style>
  <w:style w:type="paragraph" w:styleId="Ttulo7">
    <w:name w:val="heading 7"/>
    <w:basedOn w:val="Normal"/>
    <w:next w:val="Normal"/>
    <w:link w:val="Ttulo7Char"/>
    <w:qFormat/>
    <w:rsid w:val="00FA1248"/>
    <w:pPr>
      <w:keepNext/>
      <w:spacing w:line="360" w:lineRule="auto"/>
      <w:jc w:val="center"/>
      <w:outlineLvl w:val="6"/>
    </w:pPr>
    <w:rPr>
      <w:rFonts w:ascii="Arial" w:hAnsi="Arial" w:cs="Arial"/>
      <w:b/>
      <w:bCs/>
      <w:sz w:val="22"/>
    </w:rPr>
  </w:style>
  <w:style w:type="paragraph" w:styleId="Ttulo8">
    <w:name w:val="heading 8"/>
    <w:basedOn w:val="Normal"/>
    <w:next w:val="Normal"/>
    <w:link w:val="Ttulo8Char"/>
    <w:qFormat/>
    <w:rsid w:val="00FA1248"/>
    <w:pPr>
      <w:keepNext/>
      <w:ind w:firstLine="1418"/>
      <w:jc w:val="both"/>
      <w:outlineLvl w:val="7"/>
    </w:pPr>
    <w:rPr>
      <w:b/>
      <w:sz w:val="24"/>
    </w:rPr>
  </w:style>
  <w:style w:type="paragraph" w:styleId="Ttulo9">
    <w:name w:val="heading 9"/>
    <w:basedOn w:val="Normal"/>
    <w:next w:val="Normal"/>
    <w:link w:val="Ttulo9Char"/>
    <w:qFormat/>
    <w:rsid w:val="00FA1248"/>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A1248"/>
    <w:rPr>
      <w:rFonts w:ascii="Times New Roman" w:eastAsia="Times New Roman" w:hAnsi="Times New Roman" w:cs="Times New Roman"/>
      <w:b/>
      <w:i/>
      <w:sz w:val="28"/>
      <w:szCs w:val="20"/>
      <w:lang w:eastAsia="pt-BR"/>
    </w:rPr>
  </w:style>
  <w:style w:type="character" w:customStyle="1" w:styleId="Ttulo2Char">
    <w:name w:val="Título 2 Char"/>
    <w:basedOn w:val="Fontepargpadro"/>
    <w:link w:val="Ttulo2"/>
    <w:uiPriority w:val="9"/>
    <w:rsid w:val="00FA1248"/>
    <w:rPr>
      <w:rFonts w:ascii="Times New Roman" w:eastAsia="Times New Roman" w:hAnsi="Times New Roman" w:cs="Times New Roman"/>
      <w:b/>
      <w:sz w:val="20"/>
      <w:szCs w:val="20"/>
      <w:lang w:eastAsia="pt-BR"/>
    </w:rPr>
  </w:style>
  <w:style w:type="character" w:customStyle="1" w:styleId="Ttulo3Char">
    <w:name w:val="Título 3 Char"/>
    <w:basedOn w:val="Fontepargpadro"/>
    <w:link w:val="Ttulo3"/>
    <w:rsid w:val="00FA1248"/>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FA1248"/>
    <w:rPr>
      <w:rFonts w:ascii="Times New Roman" w:eastAsia="Times New Roman" w:hAnsi="Times New Roman" w:cs="Times New Roman"/>
      <w:b/>
      <w:sz w:val="24"/>
      <w:szCs w:val="20"/>
      <w:lang w:eastAsia="pt-BR"/>
    </w:rPr>
  </w:style>
  <w:style w:type="character" w:customStyle="1" w:styleId="Ttulo5Char">
    <w:name w:val="Título 5 Char"/>
    <w:basedOn w:val="Fontepargpadro"/>
    <w:link w:val="Ttulo5"/>
    <w:rsid w:val="00FA1248"/>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FA1248"/>
    <w:rPr>
      <w:rFonts w:ascii="Times New Roman" w:eastAsia="Times New Roman" w:hAnsi="Times New Roman" w:cs="Times New Roman"/>
      <w:sz w:val="24"/>
      <w:szCs w:val="20"/>
      <w:lang w:eastAsia="pt-BR"/>
    </w:rPr>
  </w:style>
  <w:style w:type="character" w:customStyle="1" w:styleId="Ttulo7Char">
    <w:name w:val="Título 7 Char"/>
    <w:basedOn w:val="Fontepargpadro"/>
    <w:link w:val="Ttulo7"/>
    <w:rsid w:val="00FA1248"/>
    <w:rPr>
      <w:rFonts w:ascii="Arial" w:eastAsia="Times New Roman" w:hAnsi="Arial" w:cs="Arial"/>
      <w:b/>
      <w:bCs/>
      <w:szCs w:val="20"/>
      <w:lang w:eastAsia="pt-BR"/>
    </w:rPr>
  </w:style>
  <w:style w:type="character" w:customStyle="1" w:styleId="Ttulo8Char">
    <w:name w:val="Título 8 Char"/>
    <w:basedOn w:val="Fontepargpadro"/>
    <w:link w:val="Ttulo8"/>
    <w:rsid w:val="00FA1248"/>
    <w:rPr>
      <w:rFonts w:ascii="Times New Roman" w:eastAsia="Times New Roman" w:hAnsi="Times New Roman" w:cs="Times New Roman"/>
      <w:b/>
      <w:sz w:val="24"/>
      <w:szCs w:val="20"/>
      <w:lang w:eastAsia="pt-BR"/>
    </w:rPr>
  </w:style>
  <w:style w:type="character" w:customStyle="1" w:styleId="Ttulo9Char">
    <w:name w:val="Título 9 Char"/>
    <w:basedOn w:val="Fontepargpadro"/>
    <w:link w:val="Ttulo9"/>
    <w:rsid w:val="00FA1248"/>
    <w:rPr>
      <w:rFonts w:ascii="Arial" w:eastAsia="Times New Roman" w:hAnsi="Arial" w:cs="Arial"/>
      <w:lang w:eastAsia="pt-BR"/>
    </w:rPr>
  </w:style>
  <w:style w:type="paragraph" w:styleId="Textodebalo">
    <w:name w:val="Balloon Text"/>
    <w:basedOn w:val="Normal"/>
    <w:link w:val="TextodebaloChar"/>
    <w:unhideWhenUsed/>
    <w:rsid w:val="00171A0B"/>
    <w:rPr>
      <w:rFonts w:ascii="Tahoma" w:hAnsi="Tahoma" w:cs="Tahoma"/>
      <w:sz w:val="16"/>
      <w:szCs w:val="16"/>
    </w:rPr>
  </w:style>
  <w:style w:type="character" w:customStyle="1" w:styleId="TextodebaloChar">
    <w:name w:val="Texto de balão Char"/>
    <w:basedOn w:val="Fontepargpadro"/>
    <w:link w:val="Textodebalo"/>
    <w:rsid w:val="00171A0B"/>
    <w:rPr>
      <w:rFonts w:ascii="Tahoma" w:hAnsi="Tahoma" w:cs="Tahoma"/>
      <w:sz w:val="16"/>
      <w:szCs w:val="16"/>
    </w:rPr>
  </w:style>
  <w:style w:type="paragraph" w:styleId="Cabealho">
    <w:name w:val="header"/>
    <w:aliases w:val="hd,he,Cabeçalho superior,Heading 1a,encabezado,encabezado Char,Char,h,HeaderNN"/>
    <w:basedOn w:val="Normal"/>
    <w:link w:val="CabealhoChar"/>
    <w:uiPriority w:val="99"/>
    <w:unhideWhenUsed/>
    <w:rsid w:val="00171A0B"/>
    <w:pPr>
      <w:tabs>
        <w:tab w:val="center" w:pos="4252"/>
        <w:tab w:val="right" w:pos="8504"/>
      </w:tabs>
    </w:pPr>
  </w:style>
  <w:style w:type="character" w:customStyle="1" w:styleId="CabealhoChar">
    <w:name w:val="Cabeçalho Char"/>
    <w:aliases w:val="hd Char,he Char,Cabeçalho superior Char,Heading 1a Char,encabezado Char1,encabezado Char Char,Char Char,h Char,HeaderNN Char"/>
    <w:basedOn w:val="Fontepargpadro"/>
    <w:link w:val="Cabealho"/>
    <w:uiPriority w:val="99"/>
    <w:rsid w:val="00171A0B"/>
  </w:style>
  <w:style w:type="paragraph" w:styleId="Rodap">
    <w:name w:val="footer"/>
    <w:basedOn w:val="Normal"/>
    <w:link w:val="RodapChar"/>
    <w:unhideWhenUsed/>
    <w:rsid w:val="00171A0B"/>
    <w:pPr>
      <w:tabs>
        <w:tab w:val="center" w:pos="4252"/>
        <w:tab w:val="right" w:pos="8504"/>
      </w:tabs>
    </w:pPr>
  </w:style>
  <w:style w:type="character" w:customStyle="1" w:styleId="RodapChar">
    <w:name w:val="Rodapé Char"/>
    <w:basedOn w:val="Fontepargpadro"/>
    <w:link w:val="Rodap"/>
    <w:rsid w:val="00171A0B"/>
  </w:style>
  <w:style w:type="table" w:styleId="Tabelacomgrade">
    <w:name w:val="Table Grid"/>
    <w:basedOn w:val="Tabelanormal"/>
    <w:uiPriority w:val="59"/>
    <w:rsid w:val="006E45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Normal"/>
    <w:rsid w:val="00FA1248"/>
    <w:pPr>
      <w:numPr>
        <w:numId w:val="1"/>
      </w:numPr>
      <w:tabs>
        <w:tab w:val="clear" w:pos="360"/>
      </w:tabs>
      <w:ind w:left="1134" w:hanging="708"/>
      <w:jc w:val="both"/>
    </w:pPr>
    <w:rPr>
      <w:sz w:val="24"/>
    </w:rPr>
  </w:style>
  <w:style w:type="character" w:styleId="Refdenotaderodap">
    <w:name w:val="footnote reference"/>
    <w:basedOn w:val="Fontepargpadro"/>
    <w:uiPriority w:val="99"/>
    <w:semiHidden/>
    <w:rsid w:val="00FA1248"/>
    <w:rPr>
      <w:vertAlign w:val="superscript"/>
    </w:rPr>
  </w:style>
  <w:style w:type="paragraph" w:customStyle="1" w:styleId="P">
    <w:name w:val="P"/>
    <w:basedOn w:val="Normal"/>
    <w:rsid w:val="00FA1248"/>
    <w:pPr>
      <w:jc w:val="both"/>
    </w:pPr>
    <w:rPr>
      <w:b/>
      <w:sz w:val="24"/>
    </w:rPr>
  </w:style>
  <w:style w:type="paragraph" w:styleId="Recuodecorpodetexto2">
    <w:name w:val="Body Text Indent 2"/>
    <w:basedOn w:val="Normal"/>
    <w:link w:val="Recuodecorpodetexto2Char"/>
    <w:rsid w:val="00FA1248"/>
    <w:pPr>
      <w:ind w:firstLine="1418"/>
      <w:jc w:val="both"/>
    </w:pPr>
    <w:rPr>
      <w:sz w:val="24"/>
    </w:rPr>
  </w:style>
  <w:style w:type="character" w:customStyle="1" w:styleId="Recuodecorpodetexto2Char">
    <w:name w:val="Recuo de corpo de texto 2 Char"/>
    <w:basedOn w:val="Fontepargpadro"/>
    <w:link w:val="Recuodecorpodetexto2"/>
    <w:rsid w:val="00FA1248"/>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rsid w:val="00FA1248"/>
    <w:pPr>
      <w:jc w:val="center"/>
    </w:pPr>
    <w:rPr>
      <w:b/>
      <w:sz w:val="24"/>
    </w:rPr>
  </w:style>
  <w:style w:type="character" w:customStyle="1" w:styleId="RecuodecorpodetextoChar">
    <w:name w:val="Recuo de corpo de texto Char"/>
    <w:basedOn w:val="Fontepargpadro"/>
    <w:link w:val="Recuodecorpodetexto"/>
    <w:rsid w:val="00FA1248"/>
    <w:rPr>
      <w:rFonts w:ascii="Times New Roman" w:eastAsia="Times New Roman" w:hAnsi="Times New Roman" w:cs="Times New Roman"/>
      <w:b/>
      <w:sz w:val="24"/>
      <w:szCs w:val="20"/>
      <w:lang w:eastAsia="pt-BR"/>
    </w:rPr>
  </w:style>
  <w:style w:type="paragraph" w:styleId="Corpodetexto">
    <w:name w:val="Body Text"/>
    <w:basedOn w:val="Normal"/>
    <w:link w:val="CorpodetextoChar"/>
    <w:uiPriority w:val="1"/>
    <w:qFormat/>
    <w:rsid w:val="00FA1248"/>
    <w:pPr>
      <w:jc w:val="both"/>
    </w:pPr>
    <w:rPr>
      <w:sz w:val="24"/>
    </w:rPr>
  </w:style>
  <w:style w:type="character" w:customStyle="1" w:styleId="CorpodetextoChar">
    <w:name w:val="Corpo de texto Char"/>
    <w:basedOn w:val="Fontepargpadro"/>
    <w:link w:val="Corpodetexto"/>
    <w:uiPriority w:val="1"/>
    <w:rsid w:val="00FA1248"/>
    <w:rPr>
      <w:rFonts w:ascii="Times New Roman" w:eastAsia="Times New Roman" w:hAnsi="Times New Roman" w:cs="Times New Roman"/>
      <w:sz w:val="24"/>
      <w:szCs w:val="20"/>
      <w:lang w:eastAsia="pt-BR"/>
    </w:rPr>
  </w:style>
  <w:style w:type="paragraph" w:styleId="Corpodetexto3">
    <w:name w:val="Body Text 3"/>
    <w:basedOn w:val="Normal"/>
    <w:link w:val="Corpodetexto3Char"/>
    <w:rsid w:val="00FA1248"/>
    <w:pPr>
      <w:spacing w:after="120"/>
      <w:jc w:val="center"/>
    </w:pPr>
    <w:rPr>
      <w:b/>
      <w:sz w:val="18"/>
    </w:rPr>
  </w:style>
  <w:style w:type="character" w:customStyle="1" w:styleId="Corpodetexto3Char">
    <w:name w:val="Corpo de texto 3 Char"/>
    <w:basedOn w:val="Fontepargpadro"/>
    <w:link w:val="Corpodetexto3"/>
    <w:rsid w:val="00FA1248"/>
    <w:rPr>
      <w:rFonts w:ascii="Times New Roman" w:eastAsia="Times New Roman" w:hAnsi="Times New Roman" w:cs="Times New Roman"/>
      <w:b/>
      <w:sz w:val="18"/>
      <w:szCs w:val="20"/>
      <w:lang w:eastAsia="pt-BR"/>
    </w:rPr>
  </w:style>
  <w:style w:type="paragraph" w:styleId="Recuodecorpodetexto3">
    <w:name w:val="Body Text Indent 3"/>
    <w:basedOn w:val="Normal"/>
    <w:link w:val="Recuodecorpodetexto3Char"/>
    <w:uiPriority w:val="99"/>
    <w:rsid w:val="00FA1248"/>
    <w:pPr>
      <w:ind w:firstLine="1418"/>
    </w:pPr>
    <w:rPr>
      <w:sz w:val="24"/>
    </w:rPr>
  </w:style>
  <w:style w:type="character" w:customStyle="1" w:styleId="Recuodecorpodetexto3Char">
    <w:name w:val="Recuo de corpo de texto 3 Char"/>
    <w:basedOn w:val="Fontepargpadro"/>
    <w:link w:val="Recuodecorpodetexto3"/>
    <w:uiPriority w:val="99"/>
    <w:rsid w:val="00FA1248"/>
    <w:rPr>
      <w:rFonts w:ascii="Times New Roman" w:eastAsia="Times New Roman" w:hAnsi="Times New Roman" w:cs="Times New Roman"/>
      <w:sz w:val="24"/>
      <w:szCs w:val="20"/>
      <w:lang w:eastAsia="pt-BR"/>
    </w:rPr>
  </w:style>
  <w:style w:type="paragraph" w:styleId="Ttulo">
    <w:name w:val="Title"/>
    <w:basedOn w:val="Normal"/>
    <w:link w:val="TtuloChar"/>
    <w:qFormat/>
    <w:rsid w:val="00FA1248"/>
    <w:pPr>
      <w:widowControl w:val="0"/>
      <w:jc w:val="center"/>
    </w:pPr>
    <w:rPr>
      <w:rFonts w:ascii="Utah" w:hAnsi="Utah"/>
      <w:b/>
      <w:snapToGrid w:val="0"/>
      <w:sz w:val="24"/>
    </w:rPr>
  </w:style>
  <w:style w:type="character" w:customStyle="1" w:styleId="TtuloChar">
    <w:name w:val="Título Char"/>
    <w:basedOn w:val="Fontepargpadro"/>
    <w:link w:val="Ttulo"/>
    <w:rsid w:val="00FA1248"/>
    <w:rPr>
      <w:rFonts w:ascii="Utah" w:eastAsia="Times New Roman" w:hAnsi="Utah" w:cs="Times New Roman"/>
      <w:b/>
      <w:snapToGrid w:val="0"/>
      <w:sz w:val="24"/>
      <w:szCs w:val="20"/>
      <w:lang w:eastAsia="pt-BR"/>
    </w:rPr>
  </w:style>
  <w:style w:type="paragraph" w:styleId="Textodenotaderodap">
    <w:name w:val="footnote text"/>
    <w:basedOn w:val="Normal"/>
    <w:link w:val="TextodenotaderodapChar"/>
    <w:uiPriority w:val="99"/>
    <w:semiHidden/>
    <w:rsid w:val="00FA1248"/>
  </w:style>
  <w:style w:type="character" w:customStyle="1" w:styleId="TextodenotaderodapChar">
    <w:name w:val="Texto de nota de rodapé Char"/>
    <w:basedOn w:val="Fontepargpadro"/>
    <w:link w:val="Textodenotaderodap"/>
    <w:uiPriority w:val="99"/>
    <w:semiHidden/>
    <w:rsid w:val="00FA1248"/>
    <w:rPr>
      <w:rFonts w:ascii="Times New Roman" w:eastAsia="Times New Roman" w:hAnsi="Times New Roman" w:cs="Times New Roman"/>
      <w:sz w:val="20"/>
      <w:szCs w:val="20"/>
      <w:lang w:eastAsia="pt-BR"/>
    </w:rPr>
  </w:style>
  <w:style w:type="paragraph" w:customStyle="1" w:styleId="blockquote">
    <w:name w:val="blockquote"/>
    <w:basedOn w:val="Normal"/>
    <w:rsid w:val="00FA1248"/>
    <w:pPr>
      <w:spacing w:before="100" w:after="100"/>
    </w:pPr>
    <w:rPr>
      <w:sz w:val="24"/>
    </w:rPr>
  </w:style>
  <w:style w:type="character" w:styleId="Nmerodepgina">
    <w:name w:val="page number"/>
    <w:basedOn w:val="Fontepargpadro"/>
    <w:rsid w:val="00FA1248"/>
  </w:style>
  <w:style w:type="paragraph" w:styleId="Corpodetexto2">
    <w:name w:val="Body Text 2"/>
    <w:basedOn w:val="Normal"/>
    <w:link w:val="Corpodetexto2Char"/>
    <w:rsid w:val="00FA1248"/>
    <w:rPr>
      <w:b/>
    </w:rPr>
  </w:style>
  <w:style w:type="character" w:customStyle="1" w:styleId="Corpodetexto2Char">
    <w:name w:val="Corpo de texto 2 Char"/>
    <w:basedOn w:val="Fontepargpadro"/>
    <w:link w:val="Corpodetexto2"/>
    <w:rsid w:val="00FA1248"/>
    <w:rPr>
      <w:rFonts w:ascii="Times New Roman" w:eastAsia="Times New Roman" w:hAnsi="Times New Roman" w:cs="Times New Roman"/>
      <w:b/>
      <w:sz w:val="20"/>
      <w:szCs w:val="20"/>
      <w:lang w:eastAsia="pt-BR"/>
    </w:rPr>
  </w:style>
  <w:style w:type="paragraph" w:customStyle="1" w:styleId="Estilo7">
    <w:name w:val="Estilo7"/>
    <w:basedOn w:val="Normal"/>
    <w:rsid w:val="00FA1248"/>
    <w:pPr>
      <w:ind w:left="1134"/>
      <w:jc w:val="both"/>
    </w:pPr>
    <w:rPr>
      <w:sz w:val="24"/>
    </w:rPr>
  </w:style>
  <w:style w:type="paragraph" w:customStyle="1" w:styleId="PADRAO">
    <w:name w:val="PADRAO"/>
    <w:rsid w:val="00FA1248"/>
    <w:pPr>
      <w:tabs>
        <w:tab w:val="left" w:pos="1440"/>
        <w:tab w:val="left" w:pos="2304"/>
        <w:tab w:val="left" w:pos="10080"/>
        <w:tab w:val="left" w:pos="10944"/>
        <w:tab w:val="left" w:pos="11232"/>
        <w:tab w:val="left" w:pos="11664"/>
      </w:tabs>
      <w:ind w:left="2016" w:hanging="576"/>
      <w:jc w:val="both"/>
    </w:pPr>
    <w:rPr>
      <w:rFonts w:ascii="Times New Roman" w:eastAsia="Times New Roman" w:hAnsi="Times New Roman"/>
      <w:color w:val="000000"/>
      <w:sz w:val="24"/>
    </w:rPr>
  </w:style>
  <w:style w:type="paragraph" w:customStyle="1" w:styleId="P30">
    <w:name w:val="P30"/>
    <w:basedOn w:val="Normal"/>
    <w:rsid w:val="00FA1248"/>
    <w:pPr>
      <w:snapToGrid w:val="0"/>
      <w:jc w:val="both"/>
    </w:pPr>
    <w:rPr>
      <w:b/>
      <w:sz w:val="24"/>
    </w:rPr>
  </w:style>
  <w:style w:type="paragraph" w:customStyle="1" w:styleId="BodyText21">
    <w:name w:val="Body Text 21"/>
    <w:basedOn w:val="Normal"/>
    <w:rsid w:val="00FA1248"/>
    <w:pPr>
      <w:snapToGrid w:val="0"/>
      <w:jc w:val="both"/>
    </w:pPr>
    <w:rPr>
      <w:sz w:val="24"/>
    </w:rPr>
  </w:style>
  <w:style w:type="character" w:styleId="Hyperlink">
    <w:name w:val="Hyperlink"/>
    <w:basedOn w:val="Fontepargpadro"/>
    <w:uiPriority w:val="99"/>
    <w:rsid w:val="00FA1248"/>
    <w:rPr>
      <w:color w:val="0000FF"/>
      <w:u w:val="single"/>
    </w:rPr>
  </w:style>
  <w:style w:type="paragraph" w:styleId="NormalWeb">
    <w:name w:val="Normal (Web)"/>
    <w:basedOn w:val="Normal"/>
    <w:uiPriority w:val="99"/>
    <w:rsid w:val="00FA1248"/>
    <w:pPr>
      <w:spacing w:before="100" w:after="100"/>
    </w:pPr>
    <w:rPr>
      <w:sz w:val="24"/>
    </w:rPr>
  </w:style>
  <w:style w:type="paragraph" w:customStyle="1" w:styleId="A300573">
    <w:name w:val="_A300573"/>
    <w:rsid w:val="00FA1248"/>
    <w:pPr>
      <w:widowControl w:val="0"/>
      <w:tabs>
        <w:tab w:val="decimal" w:pos="5328"/>
      </w:tabs>
      <w:ind w:left="720" w:right="1008" w:firstLine="3600"/>
      <w:jc w:val="both"/>
    </w:pPr>
    <w:rPr>
      <w:rFonts w:ascii="Arial" w:eastAsia="Times New Roman" w:hAnsi="Arial"/>
      <w:color w:val="000000"/>
      <w:sz w:val="24"/>
    </w:rPr>
  </w:style>
  <w:style w:type="character" w:styleId="HiperlinkVisitado">
    <w:name w:val="FollowedHyperlink"/>
    <w:basedOn w:val="Fontepargpadro"/>
    <w:uiPriority w:val="99"/>
    <w:rsid w:val="00FA1248"/>
    <w:rPr>
      <w:color w:val="800080"/>
      <w:u w:val="single"/>
    </w:rPr>
  </w:style>
  <w:style w:type="paragraph" w:styleId="Subttulo">
    <w:name w:val="Subtitle"/>
    <w:basedOn w:val="Normal"/>
    <w:link w:val="SubttuloChar"/>
    <w:qFormat/>
    <w:rsid w:val="00FA1248"/>
    <w:rPr>
      <w:b/>
      <w:sz w:val="28"/>
    </w:rPr>
  </w:style>
  <w:style w:type="character" w:customStyle="1" w:styleId="SubttuloChar">
    <w:name w:val="Subtítulo Char"/>
    <w:basedOn w:val="Fontepargpadro"/>
    <w:link w:val="Subttulo"/>
    <w:rsid w:val="00FA1248"/>
    <w:rPr>
      <w:rFonts w:ascii="Times New Roman" w:eastAsia="Times New Roman" w:hAnsi="Times New Roman" w:cs="Times New Roman"/>
      <w:b/>
      <w:sz w:val="28"/>
      <w:szCs w:val="20"/>
      <w:lang w:eastAsia="pt-BR"/>
    </w:rPr>
  </w:style>
  <w:style w:type="paragraph" w:customStyle="1" w:styleId="Nomal">
    <w:name w:val="Nomal"/>
    <w:basedOn w:val="Normal"/>
    <w:rsid w:val="00FA1248"/>
    <w:pPr>
      <w:tabs>
        <w:tab w:val="left" w:pos="709"/>
      </w:tabs>
      <w:ind w:right="17" w:firstLine="1418"/>
      <w:jc w:val="both"/>
    </w:pPr>
    <w:rPr>
      <w:rFonts w:ascii="Arial" w:hAnsi="Arial" w:cs="Arial"/>
      <w:bCs/>
      <w:sz w:val="24"/>
    </w:rPr>
  </w:style>
  <w:style w:type="paragraph" w:customStyle="1" w:styleId="NormalArial">
    <w:name w:val="Normal + Arial"/>
    <w:aliases w:val="12 pt,Justificado,Primeira linha:  2,5 cm,11 pt,Negrito"/>
    <w:basedOn w:val="Normal"/>
    <w:rsid w:val="00FA1248"/>
    <w:pPr>
      <w:ind w:firstLine="1418"/>
      <w:jc w:val="both"/>
    </w:pPr>
    <w:rPr>
      <w:rFonts w:ascii="Arial" w:hAnsi="Arial" w:cs="Arial"/>
      <w:sz w:val="24"/>
    </w:rPr>
  </w:style>
  <w:style w:type="paragraph" w:customStyle="1" w:styleId="m3">
    <w:name w:val="m3"/>
    <w:basedOn w:val="Commarcadores"/>
    <w:rsid w:val="00FA1248"/>
    <w:pPr>
      <w:tabs>
        <w:tab w:val="left" w:pos="0"/>
      </w:tabs>
      <w:ind w:left="851" w:hanging="851"/>
    </w:pPr>
    <w:rPr>
      <w:rFonts w:ascii="Comic Sans MS" w:hAnsi="Comic Sans MS"/>
      <w:snapToGrid w:val="0"/>
      <w:sz w:val="24"/>
    </w:rPr>
  </w:style>
  <w:style w:type="paragraph" w:styleId="Commarcadores">
    <w:name w:val="List Bullet"/>
    <w:basedOn w:val="Normal"/>
    <w:autoRedefine/>
    <w:semiHidden/>
    <w:rsid w:val="00935821"/>
    <w:pPr>
      <w:keepNext/>
      <w:ind w:firstLine="709"/>
      <w:jc w:val="both"/>
    </w:pPr>
    <w:rPr>
      <w:rFonts w:ascii="Century Gothic" w:hAnsi="Century Gothic"/>
    </w:rPr>
  </w:style>
  <w:style w:type="paragraph" w:customStyle="1" w:styleId="colunaunit">
    <w:name w:val="coluna_unit"/>
    <w:basedOn w:val="Normal"/>
    <w:rsid w:val="00FA1248"/>
    <w:pPr>
      <w:spacing w:before="20" w:after="180"/>
      <w:jc w:val="right"/>
    </w:pPr>
    <w:rPr>
      <w:rFonts w:ascii="Arial" w:hAnsi="Arial"/>
      <w:sz w:val="18"/>
    </w:rPr>
  </w:style>
  <w:style w:type="paragraph" w:customStyle="1" w:styleId="PargrafocomMarcadores">
    <w:name w:val="Parágrafo com Marcadores"/>
    <w:basedOn w:val="Normal"/>
    <w:uiPriority w:val="99"/>
    <w:rsid w:val="00FA1248"/>
    <w:pPr>
      <w:numPr>
        <w:numId w:val="2"/>
      </w:numPr>
      <w:tabs>
        <w:tab w:val="left" w:pos="992"/>
        <w:tab w:val="num" w:pos="1069"/>
      </w:tabs>
      <w:suppressAutoHyphens/>
      <w:spacing w:before="120" w:after="120"/>
      <w:ind w:left="1069"/>
      <w:jc w:val="both"/>
    </w:pPr>
    <w:rPr>
      <w:rFonts w:ascii="Arial" w:hAnsi="Arial"/>
      <w:sz w:val="24"/>
    </w:rPr>
  </w:style>
  <w:style w:type="paragraph" w:customStyle="1" w:styleId="PargrafoPadro">
    <w:name w:val="Parágrafo Padrão"/>
    <w:basedOn w:val="Normal"/>
    <w:rsid w:val="00FA1248"/>
    <w:pPr>
      <w:widowControl w:val="0"/>
      <w:overflowPunct w:val="0"/>
      <w:autoSpaceDE w:val="0"/>
      <w:autoSpaceDN w:val="0"/>
      <w:adjustRightInd w:val="0"/>
      <w:spacing w:after="120" w:line="300" w:lineRule="auto"/>
      <w:ind w:firstLine="1134"/>
      <w:jc w:val="both"/>
      <w:textAlignment w:val="baseline"/>
    </w:pPr>
    <w:rPr>
      <w:sz w:val="22"/>
    </w:rPr>
  </w:style>
  <w:style w:type="paragraph" w:customStyle="1" w:styleId="Corpodetexto31">
    <w:name w:val="Corpo de texto 31"/>
    <w:basedOn w:val="Normal"/>
    <w:rsid w:val="00FA1248"/>
    <w:pPr>
      <w:jc w:val="both"/>
    </w:pPr>
    <w:rPr>
      <w:rFonts w:ascii="Arial" w:hAnsi="Arial"/>
      <w:kern w:val="20"/>
      <w:sz w:val="16"/>
    </w:rPr>
  </w:style>
  <w:style w:type="paragraph" w:customStyle="1" w:styleId="Estilo1">
    <w:name w:val="Estilo1"/>
    <w:basedOn w:val="Recuodecorpodetexto"/>
    <w:rsid w:val="00FA1248"/>
    <w:pPr>
      <w:keepNext/>
      <w:tabs>
        <w:tab w:val="num" w:pos="-348"/>
      </w:tabs>
      <w:snapToGrid w:val="0"/>
      <w:jc w:val="both"/>
    </w:pPr>
    <w:rPr>
      <w:rFonts w:ascii="Arial" w:hAnsi="Arial"/>
      <w:b w:val="0"/>
      <w:sz w:val="22"/>
    </w:rPr>
  </w:style>
  <w:style w:type="paragraph" w:customStyle="1" w:styleId="Default">
    <w:name w:val="Default"/>
    <w:link w:val="DefaultChar"/>
    <w:rsid w:val="00FA1248"/>
    <w:pPr>
      <w:autoSpaceDE w:val="0"/>
      <w:autoSpaceDN w:val="0"/>
      <w:adjustRightInd w:val="0"/>
    </w:pPr>
    <w:rPr>
      <w:rFonts w:ascii="CODCML+Arial,Bold" w:eastAsia="Times New Roman" w:hAnsi="CODCML+Arial,Bold"/>
      <w:color w:val="000000"/>
      <w:sz w:val="24"/>
    </w:rPr>
  </w:style>
  <w:style w:type="character" w:customStyle="1" w:styleId="DefaultChar">
    <w:name w:val="Default Char"/>
    <w:link w:val="Default"/>
    <w:rsid w:val="00A55341"/>
    <w:rPr>
      <w:rFonts w:ascii="CODCML+Arial,Bold" w:eastAsia="Times New Roman" w:hAnsi="CODCML+Arial,Bold"/>
      <w:color w:val="000000"/>
      <w:sz w:val="24"/>
    </w:rPr>
  </w:style>
  <w:style w:type="paragraph" w:customStyle="1" w:styleId="Address">
    <w:name w:val="Address"/>
    <w:basedOn w:val="Normal"/>
    <w:next w:val="Normal"/>
    <w:rsid w:val="00FA1248"/>
    <w:rPr>
      <w:i/>
      <w:snapToGrid w:val="0"/>
      <w:sz w:val="24"/>
    </w:rPr>
  </w:style>
  <w:style w:type="paragraph" w:customStyle="1" w:styleId="z-TopofForm">
    <w:name w:val="z-Top of Form"/>
    <w:next w:val="Normal"/>
    <w:hidden/>
    <w:rsid w:val="00FA1248"/>
    <w:pPr>
      <w:pBdr>
        <w:bottom w:val="double" w:sz="2" w:space="0" w:color="000000"/>
      </w:pBdr>
      <w:jc w:val="center"/>
    </w:pPr>
    <w:rPr>
      <w:rFonts w:ascii="Arial" w:eastAsia="Times New Roman" w:hAnsi="Arial"/>
      <w:snapToGrid w:val="0"/>
      <w:vanish/>
      <w:sz w:val="16"/>
    </w:rPr>
  </w:style>
  <w:style w:type="paragraph" w:styleId="Sumrio2">
    <w:name w:val="toc 2"/>
    <w:basedOn w:val="Normal"/>
    <w:next w:val="Normal"/>
    <w:autoRedefine/>
    <w:uiPriority w:val="39"/>
    <w:qFormat/>
    <w:rsid w:val="00FA1248"/>
    <w:pPr>
      <w:ind w:left="200"/>
    </w:pPr>
  </w:style>
  <w:style w:type="character" w:customStyle="1" w:styleId="cinza08">
    <w:name w:val="cinza08"/>
    <w:basedOn w:val="Fontepargpadro"/>
    <w:rsid w:val="00FA1248"/>
  </w:style>
  <w:style w:type="paragraph" w:styleId="Textodecomentrio">
    <w:name w:val="annotation text"/>
    <w:basedOn w:val="Normal"/>
    <w:link w:val="TextodecomentrioChar"/>
    <w:rsid w:val="00FA1248"/>
  </w:style>
  <w:style w:type="character" w:customStyle="1" w:styleId="TextodecomentrioChar">
    <w:name w:val="Texto de comentário Char"/>
    <w:basedOn w:val="Fontepargpadro"/>
    <w:link w:val="Textodecomentrio"/>
    <w:rsid w:val="00FA1248"/>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rsid w:val="00FA1248"/>
    <w:rPr>
      <w:b/>
    </w:rPr>
  </w:style>
  <w:style w:type="character" w:customStyle="1" w:styleId="AssuntodocomentrioChar">
    <w:name w:val="Assunto do comentário Char"/>
    <w:basedOn w:val="TextodecomentrioChar"/>
    <w:link w:val="Assuntodocomentrio"/>
    <w:rsid w:val="00FA1248"/>
    <w:rPr>
      <w:rFonts w:ascii="Times New Roman" w:eastAsia="Times New Roman" w:hAnsi="Times New Roman" w:cs="Times New Roman"/>
      <w:b/>
      <w:sz w:val="20"/>
      <w:szCs w:val="20"/>
      <w:lang w:eastAsia="pt-BR"/>
    </w:rPr>
  </w:style>
  <w:style w:type="paragraph" w:customStyle="1" w:styleId="ecmsonormal">
    <w:name w:val="ec_msonormal"/>
    <w:basedOn w:val="Normal"/>
    <w:rsid w:val="00FA1248"/>
    <w:pPr>
      <w:spacing w:before="100" w:after="100"/>
    </w:pPr>
    <w:rPr>
      <w:sz w:val="24"/>
    </w:rPr>
  </w:style>
  <w:style w:type="paragraph" w:styleId="PargrafodaLista">
    <w:name w:val="List Paragraph"/>
    <w:basedOn w:val="Normal"/>
    <w:link w:val="PargrafodaListaChar"/>
    <w:qFormat/>
    <w:rsid w:val="00FA1248"/>
    <w:pPr>
      <w:spacing w:after="200" w:line="276" w:lineRule="auto"/>
      <w:ind w:left="720"/>
    </w:pPr>
    <w:rPr>
      <w:rFonts w:ascii="Calibri" w:eastAsia="Calibri" w:hAnsi="Calibri"/>
      <w:sz w:val="22"/>
    </w:rPr>
  </w:style>
  <w:style w:type="character" w:customStyle="1" w:styleId="PargrafodaListaChar">
    <w:name w:val="Parágrafo da Lista Char"/>
    <w:link w:val="PargrafodaLista"/>
    <w:locked/>
    <w:rsid w:val="00A55341"/>
    <w:rPr>
      <w:sz w:val="22"/>
    </w:rPr>
  </w:style>
  <w:style w:type="paragraph" w:styleId="Lista">
    <w:name w:val="List"/>
    <w:basedOn w:val="Corpodetexto"/>
    <w:rsid w:val="00FA1248"/>
    <w:pPr>
      <w:suppressAutoHyphens/>
    </w:pPr>
    <w:rPr>
      <w:kern w:val="1"/>
      <w:lang w:eastAsia="ar-SA"/>
    </w:rPr>
  </w:style>
  <w:style w:type="paragraph" w:customStyle="1" w:styleId="WW-Corpodetexto3">
    <w:name w:val="WW-Corpo de texto 3"/>
    <w:basedOn w:val="Normal"/>
    <w:rsid w:val="00FA1248"/>
    <w:pPr>
      <w:suppressAutoHyphens/>
      <w:jc w:val="both"/>
    </w:pPr>
    <w:rPr>
      <w:kern w:val="1"/>
      <w:sz w:val="24"/>
      <w:lang w:eastAsia="ar-SA"/>
    </w:rPr>
  </w:style>
  <w:style w:type="paragraph" w:customStyle="1" w:styleId="Primeirorecuodecorpodetexto21">
    <w:name w:val="Primeiro recuo de corpo de texto 21"/>
    <w:basedOn w:val="Recuodecorpodetexto"/>
    <w:rsid w:val="00FA1248"/>
    <w:pPr>
      <w:suppressAutoHyphens/>
      <w:spacing w:after="120"/>
      <w:ind w:left="283" w:firstLine="210"/>
      <w:jc w:val="left"/>
    </w:pPr>
    <w:rPr>
      <w:b w:val="0"/>
      <w:kern w:val="1"/>
      <w:szCs w:val="24"/>
      <w:lang w:eastAsia="ar-SA"/>
    </w:rPr>
  </w:style>
  <w:style w:type="paragraph" w:customStyle="1" w:styleId="xl31">
    <w:name w:val="xl31"/>
    <w:basedOn w:val="Normal"/>
    <w:rsid w:val="00FA1248"/>
    <w:pPr>
      <w:spacing w:before="100" w:after="100"/>
      <w:jc w:val="right"/>
    </w:pPr>
    <w:rPr>
      <w:rFonts w:ascii="Arial" w:hAnsi="Arial"/>
      <w:b/>
      <w:i/>
      <w:sz w:val="24"/>
    </w:rPr>
  </w:style>
  <w:style w:type="paragraph" w:customStyle="1" w:styleId="WW-Recuodecorpodetexto2">
    <w:name w:val="WW-Recuo de corpo de texto 2"/>
    <w:basedOn w:val="Normal"/>
    <w:rsid w:val="00FA1248"/>
    <w:pPr>
      <w:suppressAutoHyphens/>
      <w:ind w:firstLine="1890"/>
      <w:jc w:val="both"/>
    </w:pPr>
    <w:rPr>
      <w:rFonts w:ascii="Arial" w:hAnsi="Arial"/>
      <w:sz w:val="24"/>
    </w:rPr>
  </w:style>
  <w:style w:type="paragraph" w:styleId="Primeirorecuodecorpodetexto">
    <w:name w:val="Body Text First Indent"/>
    <w:basedOn w:val="Corpodetexto"/>
    <w:link w:val="PrimeirorecuodecorpodetextoChar"/>
    <w:unhideWhenUsed/>
    <w:rsid w:val="00FA1248"/>
    <w:pPr>
      <w:spacing w:after="120"/>
      <w:ind w:firstLine="210"/>
      <w:jc w:val="left"/>
    </w:pPr>
    <w:rPr>
      <w:sz w:val="20"/>
    </w:rPr>
  </w:style>
  <w:style w:type="character" w:customStyle="1" w:styleId="PrimeirorecuodecorpodetextoChar">
    <w:name w:val="Primeiro recuo de corpo de texto Char"/>
    <w:basedOn w:val="CorpodetextoChar"/>
    <w:link w:val="Primeirorecuodecorpodetexto"/>
    <w:rsid w:val="00FA1248"/>
    <w:rPr>
      <w:rFonts w:ascii="Times New Roman" w:eastAsia="Times New Roman" w:hAnsi="Times New Roman" w:cs="Times New Roman"/>
      <w:sz w:val="20"/>
      <w:szCs w:val="20"/>
      <w:lang w:eastAsia="pt-BR"/>
    </w:rPr>
  </w:style>
  <w:style w:type="character" w:styleId="Forte">
    <w:name w:val="Strong"/>
    <w:basedOn w:val="Fontepargpadro"/>
    <w:uiPriority w:val="22"/>
    <w:qFormat/>
    <w:rsid w:val="00FA1248"/>
    <w:rPr>
      <w:b/>
      <w:bCs/>
    </w:rPr>
  </w:style>
  <w:style w:type="character" w:styleId="nfase">
    <w:name w:val="Emphasis"/>
    <w:basedOn w:val="Fontepargpadro"/>
    <w:uiPriority w:val="20"/>
    <w:qFormat/>
    <w:rsid w:val="00FA1248"/>
    <w:rPr>
      <w:i/>
      <w:iCs/>
    </w:rPr>
  </w:style>
  <w:style w:type="paragraph" w:styleId="Lista2">
    <w:name w:val="List 2"/>
    <w:basedOn w:val="Normal"/>
    <w:rsid w:val="00FA1248"/>
    <w:pPr>
      <w:ind w:left="566" w:hanging="283"/>
      <w:contextualSpacing/>
    </w:pPr>
  </w:style>
  <w:style w:type="paragraph" w:styleId="Listadecontinuao2">
    <w:name w:val="List Continue 2"/>
    <w:basedOn w:val="Normal"/>
    <w:rsid w:val="00FA1248"/>
    <w:pPr>
      <w:spacing w:after="120"/>
      <w:ind w:left="566"/>
      <w:contextualSpacing/>
    </w:pPr>
  </w:style>
  <w:style w:type="paragraph" w:styleId="SemEspaamento">
    <w:name w:val="No Spacing"/>
    <w:uiPriority w:val="1"/>
    <w:qFormat/>
    <w:rsid w:val="00FA1248"/>
    <w:rPr>
      <w:sz w:val="22"/>
      <w:szCs w:val="22"/>
      <w:lang w:eastAsia="en-US"/>
    </w:rPr>
  </w:style>
  <w:style w:type="paragraph" w:styleId="Remissivo1">
    <w:name w:val="index 1"/>
    <w:basedOn w:val="Normal"/>
    <w:next w:val="Normal"/>
    <w:autoRedefine/>
    <w:semiHidden/>
    <w:rsid w:val="00FA1248"/>
    <w:pPr>
      <w:ind w:left="200" w:hanging="200"/>
    </w:pPr>
  </w:style>
  <w:style w:type="paragraph" w:styleId="Legenda">
    <w:name w:val="caption"/>
    <w:basedOn w:val="Normal"/>
    <w:next w:val="Normal"/>
    <w:qFormat/>
    <w:rsid w:val="00FA1248"/>
    <w:pPr>
      <w:suppressAutoHyphens/>
      <w:spacing w:after="360"/>
    </w:pPr>
    <w:rPr>
      <w:rFonts w:ascii="Arial" w:hAnsi="Arial" w:cs="Arial"/>
      <w:lang w:eastAsia="ar-SA"/>
    </w:rPr>
  </w:style>
  <w:style w:type="paragraph" w:customStyle="1" w:styleId="Anexos">
    <w:name w:val="Anexos"/>
    <w:basedOn w:val="Ttulo1"/>
    <w:uiPriority w:val="99"/>
    <w:rsid w:val="00FA1248"/>
    <w:pPr>
      <w:suppressAutoHyphens/>
      <w:jc w:val="center"/>
    </w:pPr>
    <w:rPr>
      <w:rFonts w:ascii="Arial" w:hAnsi="Arial" w:cs="Arial"/>
      <w:bCs/>
      <w:i w:val="0"/>
      <w:caps/>
      <w:sz w:val="24"/>
      <w:szCs w:val="24"/>
      <w:lang w:eastAsia="ar-SA"/>
    </w:rPr>
  </w:style>
  <w:style w:type="paragraph" w:styleId="Bibliografia">
    <w:name w:val="Bibliography"/>
    <w:basedOn w:val="Normal"/>
    <w:uiPriority w:val="99"/>
    <w:rsid w:val="00FA1248"/>
    <w:pPr>
      <w:suppressAutoHyphens/>
      <w:spacing w:after="360"/>
      <w:jc w:val="both"/>
    </w:pPr>
    <w:rPr>
      <w:rFonts w:ascii="Arial" w:hAnsi="Arial" w:cs="Arial"/>
      <w:sz w:val="24"/>
      <w:szCs w:val="24"/>
      <w:lang w:eastAsia="ar-SA"/>
    </w:rPr>
  </w:style>
  <w:style w:type="character" w:customStyle="1" w:styleId="Caracteresdanotaderodap">
    <w:name w:val="Caracteres da nota de rodapé"/>
    <w:uiPriority w:val="99"/>
    <w:rsid w:val="00FA1248"/>
    <w:rPr>
      <w:vertAlign w:val="superscript"/>
    </w:rPr>
  </w:style>
  <w:style w:type="character" w:customStyle="1" w:styleId="Caracteresdenotadefim">
    <w:name w:val="Caracteres de nota de fim"/>
    <w:uiPriority w:val="99"/>
    <w:rsid w:val="00FA1248"/>
    <w:rPr>
      <w:vertAlign w:val="superscript"/>
    </w:rPr>
  </w:style>
  <w:style w:type="paragraph" w:styleId="Citao">
    <w:name w:val="Quote"/>
    <w:basedOn w:val="Normal"/>
    <w:link w:val="CitaoChar"/>
    <w:uiPriority w:val="99"/>
    <w:qFormat/>
    <w:rsid w:val="00FA1248"/>
    <w:pPr>
      <w:keepLines/>
      <w:suppressAutoHyphens/>
      <w:spacing w:before="120" w:after="120"/>
      <w:ind w:left="2268"/>
      <w:jc w:val="both"/>
    </w:pPr>
    <w:rPr>
      <w:rFonts w:ascii="Arial" w:hAnsi="Arial" w:cs="Arial"/>
      <w:b/>
      <w:bCs/>
      <w:i/>
      <w:iCs/>
      <w:lang w:eastAsia="ar-SA"/>
    </w:rPr>
  </w:style>
  <w:style w:type="character" w:customStyle="1" w:styleId="CitaoChar">
    <w:name w:val="Citação Char"/>
    <w:basedOn w:val="Fontepargpadro"/>
    <w:link w:val="Citao"/>
    <w:uiPriority w:val="99"/>
    <w:rsid w:val="00FA1248"/>
    <w:rPr>
      <w:rFonts w:ascii="Arial" w:eastAsia="Times New Roman" w:hAnsi="Arial" w:cs="Arial"/>
      <w:b/>
      <w:bCs/>
      <w:i/>
      <w:iCs/>
      <w:sz w:val="20"/>
      <w:szCs w:val="20"/>
      <w:lang w:eastAsia="ar-SA"/>
    </w:rPr>
  </w:style>
  <w:style w:type="paragraph" w:customStyle="1" w:styleId="corpodetexto0">
    <w:name w:val="corpo de texto"/>
    <w:uiPriority w:val="99"/>
    <w:rsid w:val="00FA1248"/>
    <w:pPr>
      <w:suppressAutoHyphens/>
      <w:ind w:firstLine="567"/>
      <w:jc w:val="both"/>
    </w:pPr>
    <w:rPr>
      <w:rFonts w:ascii="GoudyOlSt BT" w:eastAsia="Times New Roman" w:hAnsi="GoudyOlSt BT" w:cs="GoudyOlSt BT"/>
      <w:color w:val="000000"/>
      <w:sz w:val="24"/>
      <w:szCs w:val="24"/>
      <w:lang w:eastAsia="ar-SA"/>
    </w:rPr>
  </w:style>
  <w:style w:type="paragraph" w:customStyle="1" w:styleId="EstiloCitaoJustificado">
    <w:name w:val="Estilo Citação + Justificado"/>
    <w:basedOn w:val="Citao"/>
    <w:uiPriority w:val="99"/>
    <w:rsid w:val="00FA1248"/>
  </w:style>
  <w:style w:type="paragraph" w:customStyle="1" w:styleId="ndice">
    <w:name w:val="Índice"/>
    <w:basedOn w:val="Normal"/>
    <w:uiPriority w:val="99"/>
    <w:rsid w:val="00FA1248"/>
    <w:pPr>
      <w:suppressLineNumbers/>
      <w:suppressAutoHyphens/>
      <w:jc w:val="both"/>
    </w:pPr>
    <w:rPr>
      <w:rFonts w:ascii="Arial" w:hAnsi="Arial" w:cs="Arial"/>
      <w:sz w:val="24"/>
      <w:szCs w:val="24"/>
      <w:lang w:eastAsia="ar-SA"/>
    </w:rPr>
  </w:style>
  <w:style w:type="paragraph" w:customStyle="1" w:styleId="LegendaTabela">
    <w:name w:val="Legenda_Tabela"/>
    <w:basedOn w:val="Legenda"/>
    <w:uiPriority w:val="99"/>
    <w:rsid w:val="00FA1248"/>
    <w:pPr>
      <w:spacing w:before="240" w:after="0"/>
    </w:pPr>
  </w:style>
  <w:style w:type="paragraph" w:customStyle="1" w:styleId="Mensagem">
    <w:name w:val="Mensagem"/>
    <w:basedOn w:val="Citao"/>
    <w:uiPriority w:val="99"/>
    <w:rsid w:val="00FA1248"/>
    <w:pPr>
      <w:spacing w:before="0" w:after="0"/>
      <w:ind w:left="4536"/>
    </w:pPr>
    <w:rPr>
      <w:sz w:val="24"/>
      <w:szCs w:val="24"/>
    </w:rPr>
  </w:style>
  <w:style w:type="paragraph" w:customStyle="1" w:styleId="Pargrafo">
    <w:name w:val="Parágrafo"/>
    <w:basedOn w:val="Normal"/>
    <w:uiPriority w:val="99"/>
    <w:rsid w:val="00FA1248"/>
    <w:pPr>
      <w:keepLines/>
      <w:suppressAutoHyphens/>
      <w:spacing w:before="120" w:after="120"/>
      <w:ind w:firstLine="567"/>
      <w:jc w:val="both"/>
    </w:pPr>
    <w:rPr>
      <w:rFonts w:ascii="Arial" w:hAnsi="Arial" w:cs="Arial"/>
      <w:sz w:val="24"/>
      <w:szCs w:val="24"/>
      <w:lang w:eastAsia="ar-SA"/>
    </w:rPr>
  </w:style>
  <w:style w:type="paragraph" w:customStyle="1" w:styleId="PargrafoABNT15">
    <w:name w:val="Parágrafo ABNT 15"/>
    <w:basedOn w:val="Normal"/>
    <w:uiPriority w:val="99"/>
    <w:rsid w:val="00FA1248"/>
    <w:pPr>
      <w:suppressAutoHyphens/>
      <w:spacing w:line="360" w:lineRule="auto"/>
      <w:ind w:firstLine="709"/>
      <w:jc w:val="both"/>
    </w:pPr>
    <w:rPr>
      <w:rFonts w:ascii="Arial" w:hAnsi="Arial" w:cs="Arial"/>
      <w:sz w:val="24"/>
      <w:szCs w:val="24"/>
      <w:lang w:eastAsia="ar-SA"/>
    </w:rPr>
  </w:style>
  <w:style w:type="paragraph" w:customStyle="1" w:styleId="TipoTtulo1">
    <w:name w:val="Tipo Título 1"/>
    <w:basedOn w:val="Ttulo1"/>
    <w:uiPriority w:val="99"/>
    <w:rsid w:val="00FA1248"/>
    <w:pPr>
      <w:tabs>
        <w:tab w:val="left" w:pos="397"/>
      </w:tabs>
      <w:suppressAutoHyphens/>
      <w:spacing w:before="2840" w:after="600"/>
      <w:jc w:val="center"/>
      <w:outlineLvl w:val="9"/>
    </w:pPr>
    <w:rPr>
      <w:rFonts w:ascii="Arial" w:hAnsi="Arial" w:cs="Arial"/>
      <w:bCs/>
      <w:i w:val="0"/>
      <w:sz w:val="24"/>
      <w:szCs w:val="24"/>
      <w:lang w:eastAsia="ar-SA"/>
    </w:rPr>
  </w:style>
  <w:style w:type="paragraph" w:customStyle="1" w:styleId="TipoTtulo2">
    <w:name w:val="Tipo Título 2"/>
    <w:basedOn w:val="Ttulo2"/>
    <w:uiPriority w:val="99"/>
    <w:rsid w:val="00FA1248"/>
    <w:pPr>
      <w:tabs>
        <w:tab w:val="num" w:pos="0"/>
        <w:tab w:val="left" w:pos="567"/>
        <w:tab w:val="left" w:pos="1276"/>
      </w:tabs>
      <w:suppressAutoHyphens/>
      <w:spacing w:after="840"/>
      <w:ind w:left="709"/>
      <w:jc w:val="left"/>
    </w:pPr>
    <w:rPr>
      <w:rFonts w:ascii="Arial" w:hAnsi="Arial" w:cs="Arial"/>
      <w:bCs/>
      <w:sz w:val="24"/>
      <w:szCs w:val="24"/>
      <w:lang w:eastAsia="ar-SA"/>
    </w:rPr>
  </w:style>
  <w:style w:type="character" w:customStyle="1" w:styleId="texto">
    <w:name w:val="texto"/>
    <w:rsid w:val="00FA1248"/>
  </w:style>
  <w:style w:type="paragraph" w:customStyle="1" w:styleId="Corpodetexto311">
    <w:name w:val="Corpo de texto 311"/>
    <w:basedOn w:val="Normal"/>
    <w:rsid w:val="00FA1248"/>
    <w:pPr>
      <w:jc w:val="both"/>
    </w:pPr>
    <w:rPr>
      <w:rFonts w:ascii="Arial" w:hAnsi="Arial"/>
      <w:kern w:val="20"/>
      <w:sz w:val="16"/>
    </w:rPr>
  </w:style>
  <w:style w:type="paragraph" w:customStyle="1" w:styleId="Pa9">
    <w:name w:val="Pa9"/>
    <w:basedOn w:val="Normal"/>
    <w:next w:val="Normal"/>
    <w:uiPriority w:val="99"/>
    <w:rsid w:val="00FA1248"/>
    <w:pPr>
      <w:autoSpaceDE w:val="0"/>
      <w:autoSpaceDN w:val="0"/>
      <w:adjustRightInd w:val="0"/>
      <w:spacing w:line="141" w:lineRule="atLeast"/>
    </w:pPr>
    <w:rPr>
      <w:rFonts w:ascii="Arial" w:hAnsi="Arial" w:cs="Arial"/>
      <w:sz w:val="24"/>
      <w:szCs w:val="24"/>
    </w:rPr>
  </w:style>
  <w:style w:type="paragraph" w:customStyle="1" w:styleId="msolistparagraph0">
    <w:name w:val="msolistparagraph"/>
    <w:basedOn w:val="Normal"/>
    <w:rsid w:val="00FA1248"/>
    <w:pPr>
      <w:spacing w:before="100" w:after="100"/>
    </w:pPr>
    <w:rPr>
      <w:sz w:val="24"/>
    </w:rPr>
  </w:style>
  <w:style w:type="character" w:customStyle="1" w:styleId="font-01">
    <w:name w:val="font-01"/>
    <w:rsid w:val="003E4421"/>
    <w:rPr>
      <w:rFonts w:ascii="Trebuchet MS" w:hAnsi="Trebuchet MS" w:hint="default"/>
      <w:color w:val="000000"/>
      <w:sz w:val="20"/>
      <w:szCs w:val="20"/>
    </w:rPr>
  </w:style>
  <w:style w:type="paragraph" w:customStyle="1" w:styleId="PargrafodaLista1">
    <w:name w:val="Parágrafo da Lista1"/>
    <w:basedOn w:val="Normal"/>
    <w:qFormat/>
    <w:rsid w:val="00F35EBD"/>
    <w:pPr>
      <w:spacing w:after="200" w:line="276" w:lineRule="auto"/>
      <w:ind w:left="720"/>
    </w:pPr>
    <w:rPr>
      <w:rFonts w:ascii="Calibri" w:hAnsi="Calibri" w:cs="Calibri"/>
      <w:sz w:val="22"/>
      <w:szCs w:val="22"/>
      <w:lang w:eastAsia="en-US"/>
    </w:rPr>
  </w:style>
  <w:style w:type="paragraph" w:customStyle="1" w:styleId="Corpodetexto32">
    <w:name w:val="Corpo de texto 32"/>
    <w:basedOn w:val="Normal"/>
    <w:rsid w:val="00F35EBD"/>
    <w:pPr>
      <w:jc w:val="both"/>
    </w:pPr>
    <w:rPr>
      <w:rFonts w:ascii="Arial" w:hAnsi="Arial"/>
      <w:kern w:val="20"/>
      <w:sz w:val="16"/>
    </w:rPr>
  </w:style>
  <w:style w:type="paragraph" w:customStyle="1" w:styleId="western">
    <w:name w:val="western"/>
    <w:basedOn w:val="Normal"/>
    <w:link w:val="westernChar"/>
    <w:rsid w:val="005B331D"/>
    <w:pPr>
      <w:spacing w:before="280" w:line="403" w:lineRule="atLeast"/>
    </w:pPr>
    <w:rPr>
      <w:rFonts w:ascii="Garamond" w:hAnsi="Garamond"/>
      <w:sz w:val="28"/>
      <w:szCs w:val="28"/>
    </w:rPr>
  </w:style>
  <w:style w:type="character" w:customStyle="1" w:styleId="westernChar">
    <w:name w:val="western Char"/>
    <w:link w:val="western"/>
    <w:locked/>
    <w:rsid w:val="00A55341"/>
    <w:rPr>
      <w:rFonts w:ascii="Garamond" w:eastAsia="Times New Roman" w:hAnsi="Garamond"/>
      <w:sz w:val="28"/>
      <w:szCs w:val="28"/>
    </w:rPr>
  </w:style>
  <w:style w:type="paragraph" w:customStyle="1" w:styleId="item2">
    <w:name w:val="item 2"/>
    <w:basedOn w:val="Recuodecorpodetexto2"/>
    <w:rsid w:val="0061458A"/>
    <w:pPr>
      <w:tabs>
        <w:tab w:val="left" w:pos="1418"/>
      </w:tabs>
      <w:spacing w:after="120"/>
    </w:pPr>
    <w:rPr>
      <w:rFonts w:ascii="Arial" w:hAnsi="Arial"/>
      <w:sz w:val="22"/>
    </w:rPr>
  </w:style>
  <w:style w:type="paragraph" w:customStyle="1" w:styleId="BodyText31">
    <w:name w:val="Body Text 31"/>
    <w:basedOn w:val="Normal"/>
    <w:rsid w:val="0061458A"/>
    <w:pPr>
      <w:jc w:val="both"/>
    </w:pPr>
    <w:rPr>
      <w:rFonts w:ascii="Arial" w:hAnsi="Arial" w:cs="Arial"/>
      <w:kern w:val="20"/>
      <w:sz w:val="16"/>
      <w:szCs w:val="16"/>
    </w:rPr>
  </w:style>
  <w:style w:type="paragraph" w:customStyle="1" w:styleId="Normal1">
    <w:name w:val="Normal1"/>
    <w:basedOn w:val="Normal"/>
    <w:rsid w:val="0061458A"/>
    <w:pPr>
      <w:widowControl w:val="0"/>
      <w:suppressAutoHyphens/>
      <w:autoSpaceDE w:val="0"/>
    </w:pPr>
    <w:rPr>
      <w:rFonts w:ascii="Arial" w:eastAsia="Arial" w:hAnsi="Arial" w:cs="Arial"/>
      <w:color w:val="000000"/>
      <w:sz w:val="24"/>
      <w:szCs w:val="24"/>
      <w:lang w:eastAsia="zh-CN"/>
    </w:rPr>
  </w:style>
  <w:style w:type="paragraph" w:customStyle="1" w:styleId="Padro">
    <w:name w:val="Padrão"/>
    <w:rsid w:val="00DA344E"/>
    <w:pPr>
      <w:widowControl w:val="0"/>
      <w:overflowPunct w:val="0"/>
      <w:adjustRightInd w:val="0"/>
      <w:spacing w:line="360" w:lineRule="atLeast"/>
      <w:jc w:val="both"/>
    </w:pPr>
    <w:rPr>
      <w:rFonts w:ascii="Times New Roman" w:eastAsia="Times New Roman" w:hAnsi="Times New Roman"/>
      <w:sz w:val="24"/>
    </w:rPr>
  </w:style>
  <w:style w:type="paragraph" w:customStyle="1" w:styleId="Standard">
    <w:name w:val="Standard"/>
    <w:rsid w:val="00DA344E"/>
    <w:pPr>
      <w:widowControl w:val="0"/>
      <w:suppressAutoHyphens/>
      <w:autoSpaceDN w:val="0"/>
      <w:textAlignment w:val="baseline"/>
    </w:pPr>
    <w:rPr>
      <w:rFonts w:ascii="Times New Roman" w:eastAsia="Arial Unicode MS" w:hAnsi="Times New Roman" w:cs="Tahoma"/>
      <w:kern w:val="3"/>
      <w:sz w:val="24"/>
      <w:szCs w:val="24"/>
      <w:lang w:eastAsia="zh-CN" w:bidi="hi-IN"/>
    </w:rPr>
  </w:style>
  <w:style w:type="character" w:customStyle="1" w:styleId="apple-converted-space">
    <w:name w:val="apple-converted-space"/>
    <w:basedOn w:val="Fontepargpadro"/>
    <w:rsid w:val="005A64F2"/>
  </w:style>
  <w:style w:type="character" w:customStyle="1" w:styleId="tex3">
    <w:name w:val="tex3"/>
    <w:basedOn w:val="Fontepargpadro"/>
    <w:rsid w:val="00C320D5"/>
    <w:rPr>
      <w:rFonts w:cs="Times New Roman"/>
    </w:rPr>
  </w:style>
  <w:style w:type="paragraph" w:styleId="Sumrio1">
    <w:name w:val="toc 1"/>
    <w:basedOn w:val="Normal"/>
    <w:next w:val="Normal"/>
    <w:autoRedefine/>
    <w:uiPriority w:val="39"/>
    <w:unhideWhenUsed/>
    <w:qFormat/>
    <w:rsid w:val="009D4E60"/>
    <w:pPr>
      <w:spacing w:after="100"/>
    </w:pPr>
  </w:style>
  <w:style w:type="paragraph" w:customStyle="1" w:styleId="PB-SEFAZ-01">
    <w:name w:val="PB-SEFAZ-01"/>
    <w:basedOn w:val="Normal"/>
    <w:qFormat/>
    <w:rsid w:val="009D4E60"/>
    <w:pPr>
      <w:pBdr>
        <w:bottom w:val="single" w:sz="8" w:space="1" w:color="auto"/>
      </w:pBdr>
      <w:jc w:val="both"/>
    </w:pPr>
    <w:rPr>
      <w:rFonts w:ascii="Calibri" w:eastAsia="Calibri" w:hAnsi="Calibri"/>
      <w:b/>
      <w:sz w:val="36"/>
      <w:szCs w:val="22"/>
      <w:lang w:eastAsia="en-US"/>
    </w:rPr>
  </w:style>
  <w:style w:type="paragraph" w:customStyle="1" w:styleId="PB-SEFAZ-02">
    <w:name w:val="PB-SEFAZ-02"/>
    <w:basedOn w:val="PB-SEFAZ-01"/>
    <w:qFormat/>
    <w:rsid w:val="009D4E60"/>
    <w:pPr>
      <w:pBdr>
        <w:bottom w:val="none" w:sz="0" w:space="0" w:color="auto"/>
      </w:pBdr>
      <w:ind w:left="792" w:hanging="432"/>
    </w:pPr>
    <w:rPr>
      <w:sz w:val="22"/>
    </w:rPr>
  </w:style>
  <w:style w:type="paragraph" w:customStyle="1" w:styleId="T1">
    <w:name w:val="T1"/>
    <w:basedOn w:val="Normal"/>
    <w:qFormat/>
    <w:rsid w:val="009D4E60"/>
    <w:pPr>
      <w:jc w:val="both"/>
    </w:pPr>
    <w:rPr>
      <w:rFonts w:ascii="Calibri" w:eastAsia="Calibri" w:hAnsi="Calibri"/>
      <w:b/>
      <w:sz w:val="36"/>
      <w:szCs w:val="22"/>
      <w:lang w:eastAsia="en-US"/>
    </w:rPr>
  </w:style>
  <w:style w:type="paragraph" w:customStyle="1" w:styleId="T1-1">
    <w:name w:val="T1-1"/>
    <w:basedOn w:val="PargrafodaLista"/>
    <w:qFormat/>
    <w:rsid w:val="009D4E60"/>
    <w:pPr>
      <w:spacing w:after="0" w:line="240" w:lineRule="auto"/>
      <w:ind w:left="360" w:hanging="360"/>
      <w:contextualSpacing/>
      <w:jc w:val="both"/>
    </w:pPr>
    <w:rPr>
      <w:b/>
      <w:sz w:val="36"/>
      <w:szCs w:val="22"/>
      <w:lang w:eastAsia="en-US"/>
    </w:rPr>
  </w:style>
  <w:style w:type="paragraph" w:customStyle="1" w:styleId="T2">
    <w:name w:val="T2"/>
    <w:basedOn w:val="PargrafodaLista"/>
    <w:qFormat/>
    <w:rsid w:val="009D4E60"/>
    <w:pPr>
      <w:spacing w:after="0" w:line="240" w:lineRule="auto"/>
      <w:ind w:left="792" w:hanging="432"/>
      <w:contextualSpacing/>
      <w:jc w:val="both"/>
    </w:pPr>
    <w:rPr>
      <w:b/>
      <w:szCs w:val="22"/>
      <w:lang w:eastAsia="en-US"/>
    </w:rPr>
  </w:style>
  <w:style w:type="paragraph" w:customStyle="1" w:styleId="T3">
    <w:name w:val="T3"/>
    <w:basedOn w:val="PargrafodaLista"/>
    <w:qFormat/>
    <w:rsid w:val="009D4E60"/>
    <w:pPr>
      <w:spacing w:after="0" w:line="240" w:lineRule="auto"/>
      <w:ind w:left="1224" w:hanging="504"/>
      <w:contextualSpacing/>
      <w:jc w:val="both"/>
    </w:pPr>
    <w:rPr>
      <w:i/>
      <w:szCs w:val="22"/>
      <w:lang w:eastAsia="en-US"/>
    </w:rPr>
  </w:style>
  <w:style w:type="paragraph" w:styleId="Sumrio3">
    <w:name w:val="toc 3"/>
    <w:basedOn w:val="Normal"/>
    <w:next w:val="Normal"/>
    <w:autoRedefine/>
    <w:uiPriority w:val="39"/>
    <w:unhideWhenUsed/>
    <w:qFormat/>
    <w:rsid w:val="009D4E60"/>
    <w:pPr>
      <w:spacing w:after="100"/>
      <w:ind w:left="440"/>
    </w:pPr>
    <w:rPr>
      <w:rFonts w:ascii="Calibri" w:eastAsia="Calibri" w:hAnsi="Calibri"/>
      <w:sz w:val="22"/>
      <w:szCs w:val="22"/>
      <w:lang w:eastAsia="en-US"/>
    </w:rPr>
  </w:style>
  <w:style w:type="paragraph" w:customStyle="1" w:styleId="PB-SEFAZ-ANEXO">
    <w:name w:val="PB-SEFAZ-ANEXO"/>
    <w:basedOn w:val="Normal"/>
    <w:qFormat/>
    <w:rsid w:val="009D4E60"/>
    <w:pPr>
      <w:jc w:val="center"/>
    </w:pPr>
    <w:rPr>
      <w:rFonts w:ascii="Calibri" w:eastAsia="Calibri" w:hAnsi="Calibri"/>
      <w:b/>
      <w:sz w:val="36"/>
      <w:szCs w:val="22"/>
      <w:lang w:eastAsia="en-US"/>
    </w:rPr>
  </w:style>
  <w:style w:type="paragraph" w:customStyle="1" w:styleId="PB-SEFAZ-021">
    <w:name w:val="PB-SEFAZ-02.1"/>
    <w:basedOn w:val="PB-SEFAZ-01"/>
    <w:qFormat/>
    <w:rsid w:val="009D4E60"/>
    <w:pPr>
      <w:pBdr>
        <w:bottom w:val="none" w:sz="0" w:space="0" w:color="auto"/>
      </w:pBdr>
      <w:ind w:left="792" w:hanging="432"/>
    </w:pPr>
    <w:rPr>
      <w:sz w:val="22"/>
    </w:rPr>
  </w:style>
  <w:style w:type="paragraph" w:styleId="CabealhodoSumrio">
    <w:name w:val="TOC Heading"/>
    <w:basedOn w:val="Ttulo1"/>
    <w:next w:val="Normal"/>
    <w:uiPriority w:val="39"/>
    <w:semiHidden/>
    <w:unhideWhenUsed/>
    <w:qFormat/>
    <w:rsid w:val="009D4E60"/>
    <w:pPr>
      <w:keepLines/>
      <w:spacing w:before="480" w:line="276" w:lineRule="auto"/>
      <w:outlineLvl w:val="9"/>
    </w:pPr>
    <w:rPr>
      <w:rFonts w:ascii="Cambria" w:hAnsi="Cambria"/>
      <w:bCs/>
      <w:i w:val="0"/>
      <w:color w:val="365F91"/>
      <w:szCs w:val="28"/>
    </w:rPr>
  </w:style>
  <w:style w:type="paragraph" w:customStyle="1" w:styleId="TableParagraph">
    <w:name w:val="Table Paragraph"/>
    <w:basedOn w:val="Normal"/>
    <w:uiPriority w:val="1"/>
    <w:qFormat/>
    <w:rsid w:val="009D4E60"/>
    <w:pPr>
      <w:widowControl w:val="0"/>
      <w:autoSpaceDE w:val="0"/>
      <w:autoSpaceDN w:val="0"/>
      <w:adjustRightInd w:val="0"/>
    </w:pPr>
    <w:rPr>
      <w:sz w:val="24"/>
      <w:szCs w:val="24"/>
      <w:lang w:val="en-US" w:eastAsia="en-US"/>
    </w:rPr>
  </w:style>
  <w:style w:type="paragraph" w:customStyle="1" w:styleId="Corpodetexto33">
    <w:name w:val="Corpo de texto 33"/>
    <w:basedOn w:val="Normal"/>
    <w:rsid w:val="00147A3F"/>
    <w:pPr>
      <w:jc w:val="both"/>
    </w:pPr>
    <w:rPr>
      <w:rFonts w:ascii="Arial" w:hAnsi="Arial"/>
      <w:kern w:val="20"/>
      <w:sz w:val="16"/>
    </w:rPr>
  </w:style>
  <w:style w:type="paragraph" w:customStyle="1" w:styleId="WW-NormalWeb">
    <w:name w:val="WW-Normal (Web)"/>
    <w:basedOn w:val="Normal"/>
    <w:rsid w:val="008404B4"/>
    <w:pPr>
      <w:spacing w:before="280" w:line="403" w:lineRule="atLeast"/>
    </w:pPr>
    <w:rPr>
      <w:rFonts w:ascii="Arial Unicode MS" w:hAnsi="Arial Unicode MS"/>
      <w:sz w:val="24"/>
      <w:szCs w:val="24"/>
    </w:rPr>
  </w:style>
  <w:style w:type="character" w:customStyle="1" w:styleId="ircsu">
    <w:name w:val="irc_su"/>
    <w:basedOn w:val="Fontepargpadro"/>
    <w:rsid w:val="00A55341"/>
  </w:style>
  <w:style w:type="paragraph" w:customStyle="1" w:styleId="Corpodetexto21">
    <w:name w:val="Corpo de texto 21"/>
    <w:basedOn w:val="Normal"/>
    <w:rsid w:val="00A55341"/>
    <w:pPr>
      <w:suppressAutoHyphens/>
      <w:jc w:val="both"/>
    </w:pPr>
    <w:rPr>
      <w:kern w:val="1"/>
      <w:szCs w:val="24"/>
      <w:lang w:eastAsia="ar-SA"/>
    </w:rPr>
  </w:style>
  <w:style w:type="character" w:customStyle="1" w:styleId="TextodecomentrioChar1">
    <w:name w:val="Texto de comentário Char1"/>
    <w:basedOn w:val="Fontepargpadro"/>
    <w:rsid w:val="00A55341"/>
  </w:style>
  <w:style w:type="paragraph" w:styleId="Textoembloco">
    <w:name w:val="Block Text"/>
    <w:basedOn w:val="Normal"/>
    <w:rsid w:val="00A55341"/>
    <w:pPr>
      <w:ind w:left="228" w:right="171"/>
      <w:jc w:val="both"/>
    </w:pPr>
    <w:rPr>
      <w:sz w:val="28"/>
      <w:szCs w:val="24"/>
    </w:rPr>
  </w:style>
  <w:style w:type="paragraph" w:customStyle="1" w:styleId="Textoembloco2">
    <w:name w:val="Texto em bloco2"/>
    <w:basedOn w:val="Normal"/>
    <w:rsid w:val="00A55341"/>
    <w:pPr>
      <w:ind w:left="360" w:right="742"/>
      <w:jc w:val="both"/>
    </w:pPr>
    <w:rPr>
      <w:rFonts w:ascii="Arial" w:hAnsi="Arial" w:cs="Arial"/>
      <w:sz w:val="22"/>
      <w:szCs w:val="24"/>
      <w:lang w:eastAsia="ar-SA"/>
    </w:rPr>
  </w:style>
  <w:style w:type="character" w:customStyle="1" w:styleId="Ttulo10">
    <w:name w:val="Título1"/>
    <w:rsid w:val="00A55341"/>
  </w:style>
  <w:style w:type="paragraph" w:customStyle="1" w:styleId="WW-Textoembloco">
    <w:name w:val="WW-Texto em bloco"/>
    <w:basedOn w:val="Normal"/>
    <w:rsid w:val="00A55341"/>
    <w:pPr>
      <w:suppressAutoHyphens/>
      <w:ind w:left="284" w:right="-149" w:firstLine="436"/>
      <w:jc w:val="both"/>
    </w:pPr>
  </w:style>
  <w:style w:type="character" w:customStyle="1" w:styleId="AssuntodocomentrioChar1">
    <w:name w:val="Assunto do comentário Char1"/>
    <w:rsid w:val="00A55341"/>
    <w:rPr>
      <w:b/>
      <w:bCs/>
    </w:rPr>
  </w:style>
  <w:style w:type="character" w:customStyle="1" w:styleId="googqs-tidbit1">
    <w:name w:val="goog_qs-tidbit1"/>
    <w:uiPriority w:val="99"/>
    <w:rsid w:val="00A55341"/>
    <w:rPr>
      <w:vanish/>
    </w:rPr>
  </w:style>
  <w:style w:type="paragraph" w:customStyle="1" w:styleId="ListParagraph1">
    <w:name w:val="List Paragraph1"/>
    <w:basedOn w:val="Normal"/>
    <w:rsid w:val="00A55341"/>
    <w:pPr>
      <w:ind w:left="708"/>
    </w:pPr>
    <w:rPr>
      <w:rFonts w:eastAsia="Calibri"/>
    </w:rPr>
  </w:style>
  <w:style w:type="paragraph" w:customStyle="1" w:styleId="PargrafodaLista2">
    <w:name w:val="Parágrafo da Lista2"/>
    <w:basedOn w:val="Normal"/>
    <w:rsid w:val="00A55341"/>
    <w:pPr>
      <w:ind w:left="708"/>
    </w:pPr>
    <w:rPr>
      <w:rFonts w:eastAsia="Calibri"/>
      <w:sz w:val="24"/>
      <w:szCs w:val="24"/>
    </w:rPr>
  </w:style>
  <w:style w:type="character" w:customStyle="1" w:styleId="WW-WW8Num22z2">
    <w:name w:val="WW-WW8Num22z2"/>
    <w:rsid w:val="00A55341"/>
    <w:rPr>
      <w:u w:val="none"/>
    </w:rPr>
  </w:style>
  <w:style w:type="character" w:customStyle="1" w:styleId="WW8Num1z0">
    <w:name w:val="WW8Num1z0"/>
    <w:rsid w:val="00A55341"/>
  </w:style>
  <w:style w:type="paragraph" w:customStyle="1" w:styleId="Pa8">
    <w:name w:val="Pa8"/>
    <w:basedOn w:val="Normal"/>
    <w:next w:val="Normal"/>
    <w:uiPriority w:val="99"/>
    <w:rsid w:val="00A55341"/>
    <w:pPr>
      <w:autoSpaceDE w:val="0"/>
      <w:autoSpaceDN w:val="0"/>
      <w:adjustRightInd w:val="0"/>
      <w:spacing w:line="181" w:lineRule="atLeast"/>
    </w:pPr>
    <w:rPr>
      <w:rFonts w:ascii="Helvetica57-Condensed" w:hAnsi="Helvetica57-Condensed"/>
      <w:sz w:val="24"/>
      <w:szCs w:val="24"/>
    </w:rPr>
  </w:style>
  <w:style w:type="paragraph" w:customStyle="1" w:styleId="Pargrafobsico">
    <w:name w:val="[Parágrafo básico]"/>
    <w:basedOn w:val="Normal"/>
    <w:uiPriority w:val="99"/>
    <w:rsid w:val="00A55341"/>
    <w:pPr>
      <w:suppressAutoHyphens/>
      <w:autoSpaceDE w:val="0"/>
      <w:autoSpaceDN w:val="0"/>
      <w:adjustRightInd w:val="0"/>
      <w:spacing w:line="240" w:lineRule="atLeast"/>
      <w:jc w:val="both"/>
      <w:textAlignment w:val="center"/>
    </w:pPr>
    <w:rPr>
      <w:rFonts w:ascii="Helvetica57-Condensed" w:hAnsi="Helvetica57-Condensed" w:cs="Helvetica57-Condensed"/>
      <w:color w:val="4C4C4C"/>
      <w:spacing w:val="-4"/>
      <w:sz w:val="18"/>
      <w:szCs w:val="18"/>
    </w:rPr>
  </w:style>
  <w:style w:type="character" w:styleId="Refdecomentrio">
    <w:name w:val="annotation reference"/>
    <w:rsid w:val="00A55341"/>
    <w:rPr>
      <w:sz w:val="16"/>
      <w:szCs w:val="16"/>
    </w:rPr>
  </w:style>
  <w:style w:type="paragraph" w:customStyle="1" w:styleId="p3">
    <w:name w:val="p3"/>
    <w:basedOn w:val="Normal"/>
    <w:rsid w:val="00AF453D"/>
    <w:pPr>
      <w:spacing w:before="100" w:beforeAutospacing="1" w:after="100" w:afterAutospacing="1"/>
    </w:pPr>
    <w:rPr>
      <w:sz w:val="24"/>
      <w:szCs w:val="24"/>
    </w:rPr>
  </w:style>
  <w:style w:type="character" w:customStyle="1" w:styleId="s1">
    <w:name w:val="s1"/>
    <w:rsid w:val="00AF453D"/>
  </w:style>
  <w:style w:type="paragraph" w:customStyle="1" w:styleId="itemdescritivo">
    <w:name w:val="itemdescritivo"/>
    <w:basedOn w:val="Normal"/>
    <w:rsid w:val="00AF453D"/>
    <w:pPr>
      <w:spacing w:before="100" w:beforeAutospacing="1" w:after="100" w:afterAutospacing="1"/>
    </w:pPr>
    <w:rPr>
      <w:sz w:val="24"/>
      <w:szCs w:val="24"/>
    </w:rPr>
  </w:style>
  <w:style w:type="character" w:customStyle="1" w:styleId="apple-style-span">
    <w:name w:val="apple-style-span"/>
    <w:rsid w:val="00AF453D"/>
  </w:style>
  <w:style w:type="paragraph" w:customStyle="1" w:styleId="PargrafodaLista3">
    <w:name w:val="Parágrafo da Lista3"/>
    <w:basedOn w:val="Normal"/>
    <w:rsid w:val="00DB5A2D"/>
    <w:pPr>
      <w:spacing w:after="200" w:line="276" w:lineRule="auto"/>
      <w:ind w:left="720"/>
    </w:pPr>
    <w:rPr>
      <w:rFonts w:ascii="Calibri" w:hAnsi="Calibri" w:cs="Calibri"/>
      <w:sz w:val="22"/>
      <w:szCs w:val="22"/>
      <w:lang w:eastAsia="en-US"/>
    </w:rPr>
  </w:style>
  <w:style w:type="paragraph" w:customStyle="1" w:styleId="PargrafodaLista4">
    <w:name w:val="Parágrafo da Lista4"/>
    <w:basedOn w:val="Normal"/>
    <w:rsid w:val="00865BD1"/>
    <w:pPr>
      <w:spacing w:after="200" w:line="276" w:lineRule="auto"/>
      <w:ind w:left="720"/>
    </w:pPr>
    <w:rPr>
      <w:rFonts w:ascii="Calibri" w:hAnsi="Calibri" w:cs="Calibri"/>
      <w:sz w:val="22"/>
      <w:szCs w:val="22"/>
      <w:lang w:eastAsia="en-US"/>
    </w:rPr>
  </w:style>
  <w:style w:type="paragraph" w:customStyle="1" w:styleId="doutrinapar">
    <w:name w:val="doutrina  par"/>
    <w:basedOn w:val="Normal"/>
    <w:rsid w:val="00935821"/>
    <w:pPr>
      <w:suppressAutoHyphens/>
      <w:spacing w:line="400" w:lineRule="exact"/>
      <w:jc w:val="both"/>
    </w:pPr>
    <w:rPr>
      <w:rFonts w:ascii="CG Times" w:hAnsi="CG Times"/>
      <w:sz w:val="24"/>
    </w:rPr>
  </w:style>
  <w:style w:type="paragraph" w:customStyle="1" w:styleId="Subitem2">
    <w:name w:val="Subitem 2"/>
    <w:basedOn w:val="Normal"/>
    <w:rsid w:val="00935821"/>
    <w:pPr>
      <w:spacing w:before="240" w:after="120"/>
      <w:ind w:left="1305" w:hanging="454"/>
      <w:jc w:val="both"/>
    </w:pPr>
    <w:rPr>
      <w:rFonts w:ascii="Arial" w:hAnsi="Arial"/>
      <w:sz w:val="24"/>
    </w:rPr>
  </w:style>
  <w:style w:type="character" w:styleId="MquinadeescreverHTML">
    <w:name w:val="HTML Typewriter"/>
    <w:rsid w:val="00CE7F51"/>
    <w:rPr>
      <w:rFonts w:ascii="Courier New" w:eastAsia="Times New Roman" w:hAnsi="Courier New" w:cs="Courier New"/>
      <w:sz w:val="20"/>
      <w:szCs w:val="20"/>
    </w:rPr>
  </w:style>
  <w:style w:type="paragraph" w:customStyle="1" w:styleId="TRTexto">
    <w:name w:val="TR Texto"/>
    <w:basedOn w:val="Normal"/>
    <w:qFormat/>
    <w:rsid w:val="00CE7F51"/>
    <w:pPr>
      <w:widowControl w:val="0"/>
      <w:autoSpaceDE w:val="0"/>
      <w:autoSpaceDN w:val="0"/>
      <w:adjustRightInd w:val="0"/>
      <w:ind w:firstLine="357"/>
      <w:jc w:val="both"/>
    </w:pPr>
    <w:rPr>
      <w:rFonts w:eastAsia="Calibri"/>
      <w:b/>
      <w:bCs/>
      <w:sz w:val="22"/>
      <w:szCs w:val="22"/>
      <w:lang w:eastAsia="en-US"/>
    </w:rPr>
  </w:style>
  <w:style w:type="paragraph" w:customStyle="1" w:styleId="Nivel01">
    <w:name w:val="Nivel 01"/>
    <w:basedOn w:val="Ttulo1"/>
    <w:next w:val="Normal"/>
    <w:link w:val="Nivel01Char"/>
    <w:qFormat/>
    <w:rsid w:val="00677794"/>
    <w:pPr>
      <w:keepLines/>
      <w:numPr>
        <w:numId w:val="3"/>
      </w:numPr>
      <w:spacing w:before="480" w:after="120" w:line="276" w:lineRule="auto"/>
      <w:ind w:right="-15"/>
      <w:jc w:val="both"/>
    </w:pPr>
    <w:rPr>
      <w:rFonts w:ascii="Arial" w:eastAsiaTheme="majorEastAsia" w:hAnsi="Arial"/>
      <w:bCs/>
      <w:i w:val="0"/>
      <w:color w:val="000000"/>
      <w:sz w:val="20"/>
    </w:rPr>
  </w:style>
  <w:style w:type="paragraph" w:customStyle="1" w:styleId="PADRO0">
    <w:name w:val="PADRÃO"/>
    <w:rsid w:val="00677794"/>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xwestern">
    <w:name w:val="x_western"/>
    <w:basedOn w:val="Normal"/>
    <w:rsid w:val="00677794"/>
    <w:pPr>
      <w:spacing w:before="100" w:beforeAutospacing="1" w:after="100" w:afterAutospacing="1"/>
    </w:pPr>
    <w:rPr>
      <w:sz w:val="24"/>
      <w:szCs w:val="24"/>
    </w:rPr>
  </w:style>
  <w:style w:type="paragraph" w:customStyle="1" w:styleId="Nivel2">
    <w:name w:val="Nivel 2"/>
    <w:link w:val="Nivel2Char"/>
    <w:qFormat/>
    <w:rsid w:val="00F17209"/>
    <w:pPr>
      <w:numPr>
        <w:ilvl w:val="1"/>
        <w:numId w:val="6"/>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17209"/>
    <w:pPr>
      <w:numPr>
        <w:ilvl w:val="0"/>
      </w:numPr>
    </w:pPr>
    <w:rPr>
      <w:rFonts w:cs="Arial"/>
      <w:b/>
    </w:rPr>
  </w:style>
  <w:style w:type="paragraph" w:customStyle="1" w:styleId="Nivel3">
    <w:name w:val="Nivel 3"/>
    <w:basedOn w:val="Nivel2"/>
    <w:qFormat/>
    <w:rsid w:val="00F17209"/>
    <w:pPr>
      <w:numPr>
        <w:ilvl w:val="2"/>
      </w:numPr>
    </w:pPr>
    <w:rPr>
      <w:rFonts w:cs="Arial"/>
      <w:color w:val="000000"/>
    </w:rPr>
  </w:style>
  <w:style w:type="paragraph" w:customStyle="1" w:styleId="Nivel4">
    <w:name w:val="Nivel 4"/>
    <w:basedOn w:val="Nivel3"/>
    <w:link w:val="Nivel4Char"/>
    <w:qFormat/>
    <w:rsid w:val="00F17209"/>
    <w:pPr>
      <w:numPr>
        <w:ilvl w:val="3"/>
      </w:numPr>
    </w:pPr>
    <w:rPr>
      <w:color w:val="auto"/>
    </w:rPr>
  </w:style>
  <w:style w:type="paragraph" w:customStyle="1" w:styleId="Nivel5">
    <w:name w:val="Nivel 5"/>
    <w:basedOn w:val="Nivel4"/>
    <w:qFormat/>
    <w:rsid w:val="00F17209"/>
    <w:pPr>
      <w:numPr>
        <w:ilvl w:val="4"/>
      </w:numPr>
      <w:tabs>
        <w:tab w:val="num" w:pos="360"/>
      </w:tabs>
      <w:ind w:left="3600" w:hanging="360"/>
    </w:pPr>
  </w:style>
  <w:style w:type="character" w:customStyle="1" w:styleId="Nivel4Char">
    <w:name w:val="Nivel 4 Char"/>
    <w:basedOn w:val="Fontepargpadro"/>
    <w:link w:val="Nivel4"/>
    <w:rsid w:val="00F17209"/>
    <w:rPr>
      <w:rFonts w:ascii="Ecofont_Spranq_eco_Sans" w:eastAsia="Arial Unicode MS" w:hAnsi="Ecofont_Spranq_eco_Sans" w:cs="Arial"/>
    </w:rPr>
  </w:style>
  <w:style w:type="character" w:customStyle="1" w:styleId="Nivel01Char">
    <w:name w:val="Nivel 01 Char"/>
    <w:basedOn w:val="Ttulo1Char"/>
    <w:link w:val="Nivel01"/>
    <w:rsid w:val="00A71F05"/>
    <w:rPr>
      <w:rFonts w:ascii="Arial" w:eastAsiaTheme="majorEastAsia" w:hAnsi="Arial" w:cs="Times New Roman"/>
      <w:b/>
      <w:bCs/>
      <w:i/>
      <w:color w:val="000000"/>
      <w:sz w:val="28"/>
      <w:szCs w:val="20"/>
      <w:lang w:eastAsia="pt-BR"/>
    </w:rPr>
  </w:style>
  <w:style w:type="paragraph" w:customStyle="1" w:styleId="Ttulo11">
    <w:name w:val="Título 11"/>
    <w:basedOn w:val="Normal"/>
    <w:uiPriority w:val="1"/>
    <w:qFormat/>
    <w:rsid w:val="00343F6B"/>
    <w:pPr>
      <w:widowControl w:val="0"/>
      <w:autoSpaceDE w:val="0"/>
      <w:autoSpaceDN w:val="0"/>
      <w:ind w:left="410" w:hanging="268"/>
      <w:jc w:val="both"/>
      <w:outlineLvl w:val="1"/>
    </w:pPr>
    <w:rPr>
      <w:rFonts w:ascii="Arial" w:eastAsia="Arial" w:hAnsi="Arial" w:cs="Arial"/>
      <w:b/>
      <w:bCs/>
      <w:sz w:val="24"/>
      <w:szCs w:val="24"/>
      <w:lang w:bidi="pt-BR"/>
    </w:rPr>
  </w:style>
  <w:style w:type="paragraph" w:customStyle="1" w:styleId="Cabealho1">
    <w:name w:val="Cabeçalho1"/>
    <w:basedOn w:val="Normal"/>
    <w:rsid w:val="00FF0E59"/>
    <w:pPr>
      <w:tabs>
        <w:tab w:val="center" w:pos="4419"/>
        <w:tab w:val="right" w:pos="8838"/>
      </w:tabs>
      <w:jc w:val="center"/>
    </w:pPr>
    <w:rPr>
      <w:sz w:val="24"/>
      <w:szCs w:val="24"/>
    </w:rPr>
  </w:style>
  <w:style w:type="paragraph" w:customStyle="1" w:styleId="PargrafodaLista5">
    <w:name w:val="Parágrafo da Lista5"/>
    <w:basedOn w:val="Normal"/>
    <w:rsid w:val="001A6341"/>
    <w:pPr>
      <w:spacing w:after="200" w:line="276" w:lineRule="auto"/>
      <w:ind w:left="720"/>
    </w:pPr>
    <w:rPr>
      <w:rFonts w:ascii="Calibri" w:hAnsi="Calibri" w:cs="Calibri"/>
      <w:sz w:val="22"/>
      <w:szCs w:val="22"/>
      <w:lang w:eastAsia="en-US"/>
    </w:rPr>
  </w:style>
  <w:style w:type="paragraph" w:customStyle="1" w:styleId="Nivel10">
    <w:name w:val="Nivel1"/>
    <w:basedOn w:val="Ttulo1"/>
    <w:next w:val="Normal"/>
    <w:link w:val="Nivel1Char"/>
    <w:qFormat/>
    <w:rsid w:val="001A6341"/>
    <w:pPr>
      <w:keepLines/>
      <w:tabs>
        <w:tab w:val="num" w:pos="720"/>
      </w:tabs>
      <w:spacing w:before="480" w:after="120" w:line="276" w:lineRule="auto"/>
      <w:ind w:left="720" w:hanging="360"/>
      <w:jc w:val="both"/>
    </w:pPr>
    <w:rPr>
      <w:rFonts w:ascii="Arial" w:eastAsia="MS Gothic" w:hAnsi="Arial" w:cs="Arial"/>
      <w:i w:val="0"/>
      <w:color w:val="000000"/>
      <w:sz w:val="20"/>
    </w:rPr>
  </w:style>
  <w:style w:type="character" w:customStyle="1" w:styleId="Nivel1Char">
    <w:name w:val="Nivel1 Char"/>
    <w:link w:val="Nivel10"/>
    <w:rsid w:val="001A6341"/>
    <w:rPr>
      <w:rFonts w:ascii="Arial" w:eastAsia="MS Gothic" w:hAnsi="Arial" w:cs="Arial"/>
      <w:b/>
      <w:color w:val="000000"/>
    </w:rPr>
  </w:style>
  <w:style w:type="character" w:customStyle="1" w:styleId="Nivel2Char">
    <w:name w:val="Nivel 2 Char"/>
    <w:link w:val="Nivel2"/>
    <w:rsid w:val="001A6341"/>
    <w:rPr>
      <w:rFonts w:ascii="Ecofont_Spranq_eco_Sans" w:eastAsia="Arial Unicode MS" w:hAnsi="Ecofont_Spranq_eco_Sans"/>
    </w:rPr>
  </w:style>
  <w:style w:type="paragraph" w:customStyle="1" w:styleId="PargrafodaLista6">
    <w:name w:val="Parágrafo da Lista6"/>
    <w:basedOn w:val="Normal"/>
    <w:rsid w:val="00834C69"/>
    <w:pPr>
      <w:spacing w:after="200" w:line="276" w:lineRule="auto"/>
      <w:ind w:left="720"/>
    </w:pPr>
    <w:rPr>
      <w:rFonts w:ascii="Calibri" w:hAnsi="Calibri" w:cs="Calibri"/>
      <w:sz w:val="22"/>
      <w:szCs w:val="22"/>
      <w:lang w:eastAsia="en-US"/>
    </w:rPr>
  </w:style>
  <w:style w:type="character" w:customStyle="1" w:styleId="hbobsb">
    <w:name w:val="hbobsb"/>
    <w:rsid w:val="00834C69"/>
  </w:style>
  <w:style w:type="character" w:customStyle="1" w:styleId="ekv9bf">
    <w:name w:val="ekv9bf"/>
    <w:rsid w:val="00834C69"/>
  </w:style>
  <w:style w:type="character" w:customStyle="1" w:styleId="zfv7xd">
    <w:name w:val="zfv7xd"/>
    <w:rsid w:val="00834C69"/>
  </w:style>
  <w:style w:type="character" w:customStyle="1" w:styleId="lblalturareal">
    <w:name w:val="lblalturareal"/>
    <w:rsid w:val="00834C69"/>
  </w:style>
  <w:style w:type="character" w:customStyle="1" w:styleId="measures-height">
    <w:name w:val="measures-height"/>
    <w:rsid w:val="00834C69"/>
  </w:style>
  <w:style w:type="paragraph" w:customStyle="1" w:styleId="textbody">
    <w:name w:val="textbody"/>
    <w:basedOn w:val="Normal"/>
    <w:rsid w:val="00834C69"/>
    <w:pPr>
      <w:spacing w:before="100" w:beforeAutospacing="1" w:after="100" w:afterAutospacing="1"/>
    </w:pPr>
    <w:rPr>
      <w:sz w:val="24"/>
      <w:szCs w:val="24"/>
    </w:rPr>
  </w:style>
  <w:style w:type="paragraph" w:customStyle="1" w:styleId="PargrafodaLista7">
    <w:name w:val="Parágrafo da Lista7"/>
    <w:basedOn w:val="Normal"/>
    <w:rsid w:val="007D2EAF"/>
    <w:pPr>
      <w:spacing w:after="200" w:line="276" w:lineRule="auto"/>
      <w:ind w:left="720"/>
    </w:pPr>
    <w:rPr>
      <w:rFonts w:ascii="Calibri" w:hAnsi="Calibri" w:cs="Calibri"/>
      <w:sz w:val="22"/>
      <w:szCs w:val="22"/>
      <w:lang w:eastAsia="en-US"/>
    </w:rPr>
  </w:style>
  <w:style w:type="paragraph" w:customStyle="1" w:styleId="Nivel010">
    <w:name w:val="Nivel_01"/>
    <w:basedOn w:val="Ttulo1"/>
    <w:link w:val="Nivel01Char0"/>
    <w:qFormat/>
    <w:rsid w:val="007B598A"/>
    <w:pPr>
      <w:keepLines/>
      <w:numPr>
        <w:numId w:val="9"/>
      </w:numPr>
      <w:tabs>
        <w:tab w:val="left" w:pos="567"/>
      </w:tabs>
      <w:spacing w:before="240"/>
      <w:jc w:val="both"/>
    </w:pPr>
    <w:rPr>
      <w:rFonts w:ascii="Ecofont_Spranq_eco_Sans" w:eastAsiaTheme="majorEastAsia" w:hAnsi="Ecofont_Spranq_eco_Sans"/>
      <w:bCs/>
      <w:i w:val="0"/>
      <w:sz w:val="20"/>
    </w:rPr>
  </w:style>
  <w:style w:type="character" w:customStyle="1" w:styleId="Nivel01Char0">
    <w:name w:val="Nivel_01 Char"/>
    <w:basedOn w:val="Ttulo1Char"/>
    <w:link w:val="Nivel010"/>
    <w:rsid w:val="007B598A"/>
    <w:rPr>
      <w:rFonts w:ascii="Ecofont_Spranq_eco_Sans" w:eastAsiaTheme="majorEastAsia" w:hAnsi="Ecofont_Spranq_eco_Sans" w:cs="Times New Roman"/>
      <w:b/>
      <w:bCs/>
      <w:i/>
      <w:sz w:val="28"/>
      <w:szCs w:val="20"/>
      <w:lang w:eastAsia="pt-BR"/>
    </w:rPr>
  </w:style>
  <w:style w:type="table" w:customStyle="1" w:styleId="Tabelacomgrade1">
    <w:name w:val="Tabela com grade1"/>
    <w:basedOn w:val="Tabelanormal"/>
    <w:next w:val="Tabelacomgrade"/>
    <w:uiPriority w:val="59"/>
    <w:rsid w:val="0016235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155165">
      <w:bodyDiv w:val="1"/>
      <w:marLeft w:val="0"/>
      <w:marRight w:val="0"/>
      <w:marTop w:val="0"/>
      <w:marBottom w:val="0"/>
      <w:divBdr>
        <w:top w:val="none" w:sz="0" w:space="0" w:color="auto"/>
        <w:left w:val="none" w:sz="0" w:space="0" w:color="auto"/>
        <w:bottom w:val="none" w:sz="0" w:space="0" w:color="auto"/>
        <w:right w:val="none" w:sz="0" w:space="0" w:color="auto"/>
      </w:divBdr>
    </w:div>
    <w:div w:id="1175143556">
      <w:bodyDiv w:val="1"/>
      <w:marLeft w:val="0"/>
      <w:marRight w:val="0"/>
      <w:marTop w:val="0"/>
      <w:marBottom w:val="0"/>
      <w:divBdr>
        <w:top w:val="none" w:sz="0" w:space="0" w:color="auto"/>
        <w:left w:val="none" w:sz="0" w:space="0" w:color="auto"/>
        <w:bottom w:val="none" w:sz="0" w:space="0" w:color="auto"/>
        <w:right w:val="none" w:sz="0" w:space="0" w:color="auto"/>
      </w:divBdr>
    </w:div>
    <w:div w:id="1343974995">
      <w:bodyDiv w:val="1"/>
      <w:marLeft w:val="0"/>
      <w:marRight w:val="0"/>
      <w:marTop w:val="0"/>
      <w:marBottom w:val="0"/>
      <w:divBdr>
        <w:top w:val="none" w:sz="0" w:space="0" w:color="auto"/>
        <w:left w:val="none" w:sz="0" w:space="0" w:color="auto"/>
        <w:bottom w:val="none" w:sz="0" w:space="0" w:color="auto"/>
        <w:right w:val="none" w:sz="0" w:space="0" w:color="auto"/>
      </w:divBdr>
      <w:divsChild>
        <w:div w:id="5449792">
          <w:marLeft w:val="0"/>
          <w:marRight w:val="0"/>
          <w:marTop w:val="0"/>
          <w:marBottom w:val="0"/>
          <w:divBdr>
            <w:top w:val="none" w:sz="0" w:space="0" w:color="auto"/>
            <w:left w:val="none" w:sz="0" w:space="0" w:color="auto"/>
            <w:bottom w:val="none" w:sz="0" w:space="0" w:color="auto"/>
            <w:right w:val="none" w:sz="0" w:space="0" w:color="auto"/>
          </w:divBdr>
        </w:div>
        <w:div w:id="91122387">
          <w:marLeft w:val="0"/>
          <w:marRight w:val="0"/>
          <w:marTop w:val="0"/>
          <w:marBottom w:val="0"/>
          <w:divBdr>
            <w:top w:val="none" w:sz="0" w:space="0" w:color="auto"/>
            <w:left w:val="none" w:sz="0" w:space="0" w:color="auto"/>
            <w:bottom w:val="none" w:sz="0" w:space="0" w:color="auto"/>
            <w:right w:val="none" w:sz="0" w:space="0" w:color="auto"/>
          </w:divBdr>
        </w:div>
        <w:div w:id="161358340">
          <w:marLeft w:val="0"/>
          <w:marRight w:val="0"/>
          <w:marTop w:val="0"/>
          <w:marBottom w:val="0"/>
          <w:divBdr>
            <w:top w:val="none" w:sz="0" w:space="0" w:color="auto"/>
            <w:left w:val="none" w:sz="0" w:space="0" w:color="auto"/>
            <w:bottom w:val="none" w:sz="0" w:space="0" w:color="auto"/>
            <w:right w:val="none" w:sz="0" w:space="0" w:color="auto"/>
          </w:divBdr>
        </w:div>
        <w:div w:id="165898189">
          <w:marLeft w:val="0"/>
          <w:marRight w:val="0"/>
          <w:marTop w:val="0"/>
          <w:marBottom w:val="0"/>
          <w:divBdr>
            <w:top w:val="none" w:sz="0" w:space="0" w:color="auto"/>
            <w:left w:val="none" w:sz="0" w:space="0" w:color="auto"/>
            <w:bottom w:val="none" w:sz="0" w:space="0" w:color="auto"/>
            <w:right w:val="none" w:sz="0" w:space="0" w:color="auto"/>
          </w:divBdr>
        </w:div>
        <w:div w:id="225772604">
          <w:marLeft w:val="0"/>
          <w:marRight w:val="0"/>
          <w:marTop w:val="0"/>
          <w:marBottom w:val="0"/>
          <w:divBdr>
            <w:top w:val="none" w:sz="0" w:space="0" w:color="auto"/>
            <w:left w:val="none" w:sz="0" w:space="0" w:color="auto"/>
            <w:bottom w:val="none" w:sz="0" w:space="0" w:color="auto"/>
            <w:right w:val="none" w:sz="0" w:space="0" w:color="auto"/>
          </w:divBdr>
        </w:div>
        <w:div w:id="299924193">
          <w:marLeft w:val="0"/>
          <w:marRight w:val="0"/>
          <w:marTop w:val="0"/>
          <w:marBottom w:val="0"/>
          <w:divBdr>
            <w:top w:val="none" w:sz="0" w:space="0" w:color="auto"/>
            <w:left w:val="none" w:sz="0" w:space="0" w:color="auto"/>
            <w:bottom w:val="none" w:sz="0" w:space="0" w:color="auto"/>
            <w:right w:val="none" w:sz="0" w:space="0" w:color="auto"/>
          </w:divBdr>
        </w:div>
        <w:div w:id="312874337">
          <w:marLeft w:val="0"/>
          <w:marRight w:val="0"/>
          <w:marTop w:val="0"/>
          <w:marBottom w:val="0"/>
          <w:divBdr>
            <w:top w:val="none" w:sz="0" w:space="0" w:color="auto"/>
            <w:left w:val="none" w:sz="0" w:space="0" w:color="auto"/>
            <w:bottom w:val="none" w:sz="0" w:space="0" w:color="auto"/>
            <w:right w:val="none" w:sz="0" w:space="0" w:color="auto"/>
          </w:divBdr>
        </w:div>
        <w:div w:id="359824773">
          <w:marLeft w:val="0"/>
          <w:marRight w:val="0"/>
          <w:marTop w:val="0"/>
          <w:marBottom w:val="0"/>
          <w:divBdr>
            <w:top w:val="none" w:sz="0" w:space="0" w:color="auto"/>
            <w:left w:val="none" w:sz="0" w:space="0" w:color="auto"/>
            <w:bottom w:val="none" w:sz="0" w:space="0" w:color="auto"/>
            <w:right w:val="none" w:sz="0" w:space="0" w:color="auto"/>
          </w:divBdr>
        </w:div>
        <w:div w:id="414665710">
          <w:marLeft w:val="0"/>
          <w:marRight w:val="0"/>
          <w:marTop w:val="0"/>
          <w:marBottom w:val="0"/>
          <w:divBdr>
            <w:top w:val="none" w:sz="0" w:space="0" w:color="auto"/>
            <w:left w:val="none" w:sz="0" w:space="0" w:color="auto"/>
            <w:bottom w:val="none" w:sz="0" w:space="0" w:color="auto"/>
            <w:right w:val="none" w:sz="0" w:space="0" w:color="auto"/>
          </w:divBdr>
        </w:div>
        <w:div w:id="440034334">
          <w:marLeft w:val="0"/>
          <w:marRight w:val="0"/>
          <w:marTop w:val="0"/>
          <w:marBottom w:val="0"/>
          <w:divBdr>
            <w:top w:val="none" w:sz="0" w:space="0" w:color="auto"/>
            <w:left w:val="none" w:sz="0" w:space="0" w:color="auto"/>
            <w:bottom w:val="none" w:sz="0" w:space="0" w:color="auto"/>
            <w:right w:val="none" w:sz="0" w:space="0" w:color="auto"/>
          </w:divBdr>
        </w:div>
        <w:div w:id="455488838">
          <w:marLeft w:val="0"/>
          <w:marRight w:val="0"/>
          <w:marTop w:val="0"/>
          <w:marBottom w:val="0"/>
          <w:divBdr>
            <w:top w:val="none" w:sz="0" w:space="0" w:color="auto"/>
            <w:left w:val="none" w:sz="0" w:space="0" w:color="auto"/>
            <w:bottom w:val="none" w:sz="0" w:space="0" w:color="auto"/>
            <w:right w:val="none" w:sz="0" w:space="0" w:color="auto"/>
          </w:divBdr>
        </w:div>
        <w:div w:id="496656037">
          <w:marLeft w:val="0"/>
          <w:marRight w:val="0"/>
          <w:marTop w:val="0"/>
          <w:marBottom w:val="0"/>
          <w:divBdr>
            <w:top w:val="none" w:sz="0" w:space="0" w:color="auto"/>
            <w:left w:val="none" w:sz="0" w:space="0" w:color="auto"/>
            <w:bottom w:val="none" w:sz="0" w:space="0" w:color="auto"/>
            <w:right w:val="none" w:sz="0" w:space="0" w:color="auto"/>
          </w:divBdr>
        </w:div>
        <w:div w:id="528447058">
          <w:marLeft w:val="0"/>
          <w:marRight w:val="0"/>
          <w:marTop w:val="0"/>
          <w:marBottom w:val="0"/>
          <w:divBdr>
            <w:top w:val="none" w:sz="0" w:space="0" w:color="auto"/>
            <w:left w:val="none" w:sz="0" w:space="0" w:color="auto"/>
            <w:bottom w:val="none" w:sz="0" w:space="0" w:color="auto"/>
            <w:right w:val="none" w:sz="0" w:space="0" w:color="auto"/>
          </w:divBdr>
        </w:div>
        <w:div w:id="533150946">
          <w:marLeft w:val="0"/>
          <w:marRight w:val="0"/>
          <w:marTop w:val="0"/>
          <w:marBottom w:val="0"/>
          <w:divBdr>
            <w:top w:val="none" w:sz="0" w:space="0" w:color="auto"/>
            <w:left w:val="none" w:sz="0" w:space="0" w:color="auto"/>
            <w:bottom w:val="none" w:sz="0" w:space="0" w:color="auto"/>
            <w:right w:val="none" w:sz="0" w:space="0" w:color="auto"/>
          </w:divBdr>
        </w:div>
        <w:div w:id="581450829">
          <w:marLeft w:val="0"/>
          <w:marRight w:val="0"/>
          <w:marTop w:val="0"/>
          <w:marBottom w:val="0"/>
          <w:divBdr>
            <w:top w:val="none" w:sz="0" w:space="0" w:color="auto"/>
            <w:left w:val="none" w:sz="0" w:space="0" w:color="auto"/>
            <w:bottom w:val="none" w:sz="0" w:space="0" w:color="auto"/>
            <w:right w:val="none" w:sz="0" w:space="0" w:color="auto"/>
          </w:divBdr>
        </w:div>
        <w:div w:id="641274883">
          <w:marLeft w:val="0"/>
          <w:marRight w:val="0"/>
          <w:marTop w:val="0"/>
          <w:marBottom w:val="0"/>
          <w:divBdr>
            <w:top w:val="none" w:sz="0" w:space="0" w:color="auto"/>
            <w:left w:val="none" w:sz="0" w:space="0" w:color="auto"/>
            <w:bottom w:val="none" w:sz="0" w:space="0" w:color="auto"/>
            <w:right w:val="none" w:sz="0" w:space="0" w:color="auto"/>
          </w:divBdr>
        </w:div>
        <w:div w:id="644091942">
          <w:marLeft w:val="0"/>
          <w:marRight w:val="0"/>
          <w:marTop w:val="0"/>
          <w:marBottom w:val="0"/>
          <w:divBdr>
            <w:top w:val="none" w:sz="0" w:space="0" w:color="auto"/>
            <w:left w:val="none" w:sz="0" w:space="0" w:color="auto"/>
            <w:bottom w:val="none" w:sz="0" w:space="0" w:color="auto"/>
            <w:right w:val="none" w:sz="0" w:space="0" w:color="auto"/>
          </w:divBdr>
        </w:div>
        <w:div w:id="680815854">
          <w:marLeft w:val="0"/>
          <w:marRight w:val="0"/>
          <w:marTop w:val="0"/>
          <w:marBottom w:val="0"/>
          <w:divBdr>
            <w:top w:val="none" w:sz="0" w:space="0" w:color="auto"/>
            <w:left w:val="none" w:sz="0" w:space="0" w:color="auto"/>
            <w:bottom w:val="none" w:sz="0" w:space="0" w:color="auto"/>
            <w:right w:val="none" w:sz="0" w:space="0" w:color="auto"/>
          </w:divBdr>
        </w:div>
        <w:div w:id="683753367">
          <w:marLeft w:val="0"/>
          <w:marRight w:val="0"/>
          <w:marTop w:val="0"/>
          <w:marBottom w:val="0"/>
          <w:divBdr>
            <w:top w:val="none" w:sz="0" w:space="0" w:color="auto"/>
            <w:left w:val="none" w:sz="0" w:space="0" w:color="auto"/>
            <w:bottom w:val="none" w:sz="0" w:space="0" w:color="auto"/>
            <w:right w:val="none" w:sz="0" w:space="0" w:color="auto"/>
          </w:divBdr>
        </w:div>
        <w:div w:id="746264213">
          <w:marLeft w:val="0"/>
          <w:marRight w:val="0"/>
          <w:marTop w:val="0"/>
          <w:marBottom w:val="0"/>
          <w:divBdr>
            <w:top w:val="none" w:sz="0" w:space="0" w:color="auto"/>
            <w:left w:val="none" w:sz="0" w:space="0" w:color="auto"/>
            <w:bottom w:val="none" w:sz="0" w:space="0" w:color="auto"/>
            <w:right w:val="none" w:sz="0" w:space="0" w:color="auto"/>
          </w:divBdr>
        </w:div>
        <w:div w:id="820081843">
          <w:marLeft w:val="0"/>
          <w:marRight w:val="0"/>
          <w:marTop w:val="0"/>
          <w:marBottom w:val="0"/>
          <w:divBdr>
            <w:top w:val="none" w:sz="0" w:space="0" w:color="auto"/>
            <w:left w:val="none" w:sz="0" w:space="0" w:color="auto"/>
            <w:bottom w:val="none" w:sz="0" w:space="0" w:color="auto"/>
            <w:right w:val="none" w:sz="0" w:space="0" w:color="auto"/>
          </w:divBdr>
        </w:div>
        <w:div w:id="832644885">
          <w:marLeft w:val="0"/>
          <w:marRight w:val="0"/>
          <w:marTop w:val="0"/>
          <w:marBottom w:val="0"/>
          <w:divBdr>
            <w:top w:val="none" w:sz="0" w:space="0" w:color="auto"/>
            <w:left w:val="none" w:sz="0" w:space="0" w:color="auto"/>
            <w:bottom w:val="none" w:sz="0" w:space="0" w:color="auto"/>
            <w:right w:val="none" w:sz="0" w:space="0" w:color="auto"/>
          </w:divBdr>
        </w:div>
        <w:div w:id="849683371">
          <w:marLeft w:val="0"/>
          <w:marRight w:val="0"/>
          <w:marTop w:val="0"/>
          <w:marBottom w:val="0"/>
          <w:divBdr>
            <w:top w:val="none" w:sz="0" w:space="0" w:color="auto"/>
            <w:left w:val="none" w:sz="0" w:space="0" w:color="auto"/>
            <w:bottom w:val="none" w:sz="0" w:space="0" w:color="auto"/>
            <w:right w:val="none" w:sz="0" w:space="0" w:color="auto"/>
          </w:divBdr>
        </w:div>
        <w:div w:id="891814419">
          <w:marLeft w:val="0"/>
          <w:marRight w:val="0"/>
          <w:marTop w:val="0"/>
          <w:marBottom w:val="0"/>
          <w:divBdr>
            <w:top w:val="none" w:sz="0" w:space="0" w:color="auto"/>
            <w:left w:val="none" w:sz="0" w:space="0" w:color="auto"/>
            <w:bottom w:val="none" w:sz="0" w:space="0" w:color="auto"/>
            <w:right w:val="none" w:sz="0" w:space="0" w:color="auto"/>
          </w:divBdr>
        </w:div>
        <w:div w:id="954094784">
          <w:marLeft w:val="0"/>
          <w:marRight w:val="0"/>
          <w:marTop w:val="0"/>
          <w:marBottom w:val="0"/>
          <w:divBdr>
            <w:top w:val="none" w:sz="0" w:space="0" w:color="auto"/>
            <w:left w:val="none" w:sz="0" w:space="0" w:color="auto"/>
            <w:bottom w:val="none" w:sz="0" w:space="0" w:color="auto"/>
            <w:right w:val="none" w:sz="0" w:space="0" w:color="auto"/>
          </w:divBdr>
        </w:div>
        <w:div w:id="956714829">
          <w:marLeft w:val="0"/>
          <w:marRight w:val="0"/>
          <w:marTop w:val="0"/>
          <w:marBottom w:val="0"/>
          <w:divBdr>
            <w:top w:val="none" w:sz="0" w:space="0" w:color="auto"/>
            <w:left w:val="none" w:sz="0" w:space="0" w:color="auto"/>
            <w:bottom w:val="none" w:sz="0" w:space="0" w:color="auto"/>
            <w:right w:val="none" w:sz="0" w:space="0" w:color="auto"/>
          </w:divBdr>
        </w:div>
        <w:div w:id="1042365138">
          <w:marLeft w:val="0"/>
          <w:marRight w:val="0"/>
          <w:marTop w:val="0"/>
          <w:marBottom w:val="0"/>
          <w:divBdr>
            <w:top w:val="none" w:sz="0" w:space="0" w:color="auto"/>
            <w:left w:val="none" w:sz="0" w:space="0" w:color="auto"/>
            <w:bottom w:val="none" w:sz="0" w:space="0" w:color="auto"/>
            <w:right w:val="none" w:sz="0" w:space="0" w:color="auto"/>
          </w:divBdr>
        </w:div>
        <w:div w:id="1091587734">
          <w:marLeft w:val="0"/>
          <w:marRight w:val="0"/>
          <w:marTop w:val="0"/>
          <w:marBottom w:val="0"/>
          <w:divBdr>
            <w:top w:val="none" w:sz="0" w:space="0" w:color="auto"/>
            <w:left w:val="none" w:sz="0" w:space="0" w:color="auto"/>
            <w:bottom w:val="none" w:sz="0" w:space="0" w:color="auto"/>
            <w:right w:val="none" w:sz="0" w:space="0" w:color="auto"/>
          </w:divBdr>
        </w:div>
        <w:div w:id="1107654694">
          <w:marLeft w:val="0"/>
          <w:marRight w:val="0"/>
          <w:marTop w:val="0"/>
          <w:marBottom w:val="0"/>
          <w:divBdr>
            <w:top w:val="none" w:sz="0" w:space="0" w:color="auto"/>
            <w:left w:val="none" w:sz="0" w:space="0" w:color="auto"/>
            <w:bottom w:val="none" w:sz="0" w:space="0" w:color="auto"/>
            <w:right w:val="none" w:sz="0" w:space="0" w:color="auto"/>
          </w:divBdr>
        </w:div>
        <w:div w:id="1141507897">
          <w:marLeft w:val="0"/>
          <w:marRight w:val="0"/>
          <w:marTop w:val="0"/>
          <w:marBottom w:val="0"/>
          <w:divBdr>
            <w:top w:val="none" w:sz="0" w:space="0" w:color="auto"/>
            <w:left w:val="none" w:sz="0" w:space="0" w:color="auto"/>
            <w:bottom w:val="none" w:sz="0" w:space="0" w:color="auto"/>
            <w:right w:val="none" w:sz="0" w:space="0" w:color="auto"/>
          </w:divBdr>
        </w:div>
        <w:div w:id="1302807983">
          <w:marLeft w:val="0"/>
          <w:marRight w:val="0"/>
          <w:marTop w:val="0"/>
          <w:marBottom w:val="0"/>
          <w:divBdr>
            <w:top w:val="none" w:sz="0" w:space="0" w:color="auto"/>
            <w:left w:val="none" w:sz="0" w:space="0" w:color="auto"/>
            <w:bottom w:val="none" w:sz="0" w:space="0" w:color="auto"/>
            <w:right w:val="none" w:sz="0" w:space="0" w:color="auto"/>
          </w:divBdr>
        </w:div>
        <w:div w:id="1394231305">
          <w:marLeft w:val="0"/>
          <w:marRight w:val="0"/>
          <w:marTop w:val="0"/>
          <w:marBottom w:val="0"/>
          <w:divBdr>
            <w:top w:val="none" w:sz="0" w:space="0" w:color="auto"/>
            <w:left w:val="none" w:sz="0" w:space="0" w:color="auto"/>
            <w:bottom w:val="none" w:sz="0" w:space="0" w:color="auto"/>
            <w:right w:val="none" w:sz="0" w:space="0" w:color="auto"/>
          </w:divBdr>
        </w:div>
        <w:div w:id="1575428188">
          <w:marLeft w:val="0"/>
          <w:marRight w:val="0"/>
          <w:marTop w:val="0"/>
          <w:marBottom w:val="0"/>
          <w:divBdr>
            <w:top w:val="none" w:sz="0" w:space="0" w:color="auto"/>
            <w:left w:val="none" w:sz="0" w:space="0" w:color="auto"/>
            <w:bottom w:val="none" w:sz="0" w:space="0" w:color="auto"/>
            <w:right w:val="none" w:sz="0" w:space="0" w:color="auto"/>
          </w:divBdr>
        </w:div>
        <w:div w:id="1576209750">
          <w:marLeft w:val="0"/>
          <w:marRight w:val="0"/>
          <w:marTop w:val="0"/>
          <w:marBottom w:val="0"/>
          <w:divBdr>
            <w:top w:val="none" w:sz="0" w:space="0" w:color="auto"/>
            <w:left w:val="none" w:sz="0" w:space="0" w:color="auto"/>
            <w:bottom w:val="none" w:sz="0" w:space="0" w:color="auto"/>
            <w:right w:val="none" w:sz="0" w:space="0" w:color="auto"/>
          </w:divBdr>
        </w:div>
        <w:div w:id="1581980825">
          <w:marLeft w:val="0"/>
          <w:marRight w:val="0"/>
          <w:marTop w:val="0"/>
          <w:marBottom w:val="0"/>
          <w:divBdr>
            <w:top w:val="none" w:sz="0" w:space="0" w:color="auto"/>
            <w:left w:val="none" w:sz="0" w:space="0" w:color="auto"/>
            <w:bottom w:val="none" w:sz="0" w:space="0" w:color="auto"/>
            <w:right w:val="none" w:sz="0" w:space="0" w:color="auto"/>
          </w:divBdr>
        </w:div>
        <w:div w:id="1610776352">
          <w:marLeft w:val="0"/>
          <w:marRight w:val="0"/>
          <w:marTop w:val="0"/>
          <w:marBottom w:val="0"/>
          <w:divBdr>
            <w:top w:val="none" w:sz="0" w:space="0" w:color="auto"/>
            <w:left w:val="none" w:sz="0" w:space="0" w:color="auto"/>
            <w:bottom w:val="none" w:sz="0" w:space="0" w:color="auto"/>
            <w:right w:val="none" w:sz="0" w:space="0" w:color="auto"/>
          </w:divBdr>
        </w:div>
        <w:div w:id="1672948370">
          <w:marLeft w:val="0"/>
          <w:marRight w:val="0"/>
          <w:marTop w:val="0"/>
          <w:marBottom w:val="0"/>
          <w:divBdr>
            <w:top w:val="none" w:sz="0" w:space="0" w:color="auto"/>
            <w:left w:val="none" w:sz="0" w:space="0" w:color="auto"/>
            <w:bottom w:val="none" w:sz="0" w:space="0" w:color="auto"/>
            <w:right w:val="none" w:sz="0" w:space="0" w:color="auto"/>
          </w:divBdr>
        </w:div>
        <w:div w:id="1688754612">
          <w:marLeft w:val="0"/>
          <w:marRight w:val="0"/>
          <w:marTop w:val="0"/>
          <w:marBottom w:val="0"/>
          <w:divBdr>
            <w:top w:val="none" w:sz="0" w:space="0" w:color="auto"/>
            <w:left w:val="none" w:sz="0" w:space="0" w:color="auto"/>
            <w:bottom w:val="none" w:sz="0" w:space="0" w:color="auto"/>
            <w:right w:val="none" w:sz="0" w:space="0" w:color="auto"/>
          </w:divBdr>
        </w:div>
        <w:div w:id="1712532981">
          <w:marLeft w:val="0"/>
          <w:marRight w:val="0"/>
          <w:marTop w:val="0"/>
          <w:marBottom w:val="0"/>
          <w:divBdr>
            <w:top w:val="none" w:sz="0" w:space="0" w:color="auto"/>
            <w:left w:val="none" w:sz="0" w:space="0" w:color="auto"/>
            <w:bottom w:val="none" w:sz="0" w:space="0" w:color="auto"/>
            <w:right w:val="none" w:sz="0" w:space="0" w:color="auto"/>
          </w:divBdr>
        </w:div>
        <w:div w:id="1737514589">
          <w:marLeft w:val="0"/>
          <w:marRight w:val="0"/>
          <w:marTop w:val="0"/>
          <w:marBottom w:val="0"/>
          <w:divBdr>
            <w:top w:val="none" w:sz="0" w:space="0" w:color="auto"/>
            <w:left w:val="none" w:sz="0" w:space="0" w:color="auto"/>
            <w:bottom w:val="none" w:sz="0" w:space="0" w:color="auto"/>
            <w:right w:val="none" w:sz="0" w:space="0" w:color="auto"/>
          </w:divBdr>
        </w:div>
        <w:div w:id="1753965844">
          <w:marLeft w:val="0"/>
          <w:marRight w:val="0"/>
          <w:marTop w:val="0"/>
          <w:marBottom w:val="0"/>
          <w:divBdr>
            <w:top w:val="none" w:sz="0" w:space="0" w:color="auto"/>
            <w:left w:val="none" w:sz="0" w:space="0" w:color="auto"/>
            <w:bottom w:val="none" w:sz="0" w:space="0" w:color="auto"/>
            <w:right w:val="none" w:sz="0" w:space="0" w:color="auto"/>
          </w:divBdr>
        </w:div>
        <w:div w:id="1851022640">
          <w:marLeft w:val="0"/>
          <w:marRight w:val="0"/>
          <w:marTop w:val="0"/>
          <w:marBottom w:val="0"/>
          <w:divBdr>
            <w:top w:val="none" w:sz="0" w:space="0" w:color="auto"/>
            <w:left w:val="none" w:sz="0" w:space="0" w:color="auto"/>
            <w:bottom w:val="none" w:sz="0" w:space="0" w:color="auto"/>
            <w:right w:val="none" w:sz="0" w:space="0" w:color="auto"/>
          </w:divBdr>
        </w:div>
        <w:div w:id="1881895676">
          <w:marLeft w:val="0"/>
          <w:marRight w:val="0"/>
          <w:marTop w:val="0"/>
          <w:marBottom w:val="0"/>
          <w:divBdr>
            <w:top w:val="none" w:sz="0" w:space="0" w:color="auto"/>
            <w:left w:val="none" w:sz="0" w:space="0" w:color="auto"/>
            <w:bottom w:val="none" w:sz="0" w:space="0" w:color="auto"/>
            <w:right w:val="none" w:sz="0" w:space="0" w:color="auto"/>
          </w:divBdr>
        </w:div>
        <w:div w:id="1895504577">
          <w:marLeft w:val="0"/>
          <w:marRight w:val="0"/>
          <w:marTop w:val="0"/>
          <w:marBottom w:val="0"/>
          <w:divBdr>
            <w:top w:val="none" w:sz="0" w:space="0" w:color="auto"/>
            <w:left w:val="none" w:sz="0" w:space="0" w:color="auto"/>
            <w:bottom w:val="none" w:sz="0" w:space="0" w:color="auto"/>
            <w:right w:val="none" w:sz="0" w:space="0" w:color="auto"/>
          </w:divBdr>
        </w:div>
        <w:div w:id="1966689663">
          <w:marLeft w:val="0"/>
          <w:marRight w:val="0"/>
          <w:marTop w:val="0"/>
          <w:marBottom w:val="0"/>
          <w:divBdr>
            <w:top w:val="none" w:sz="0" w:space="0" w:color="auto"/>
            <w:left w:val="none" w:sz="0" w:space="0" w:color="auto"/>
            <w:bottom w:val="none" w:sz="0" w:space="0" w:color="auto"/>
            <w:right w:val="none" w:sz="0" w:space="0" w:color="auto"/>
          </w:divBdr>
        </w:div>
        <w:div w:id="1976446433">
          <w:marLeft w:val="0"/>
          <w:marRight w:val="0"/>
          <w:marTop w:val="0"/>
          <w:marBottom w:val="0"/>
          <w:divBdr>
            <w:top w:val="none" w:sz="0" w:space="0" w:color="auto"/>
            <w:left w:val="none" w:sz="0" w:space="0" w:color="auto"/>
            <w:bottom w:val="none" w:sz="0" w:space="0" w:color="auto"/>
            <w:right w:val="none" w:sz="0" w:space="0" w:color="auto"/>
          </w:divBdr>
        </w:div>
        <w:div w:id="1979145028">
          <w:marLeft w:val="0"/>
          <w:marRight w:val="0"/>
          <w:marTop w:val="0"/>
          <w:marBottom w:val="0"/>
          <w:divBdr>
            <w:top w:val="none" w:sz="0" w:space="0" w:color="auto"/>
            <w:left w:val="none" w:sz="0" w:space="0" w:color="auto"/>
            <w:bottom w:val="none" w:sz="0" w:space="0" w:color="auto"/>
            <w:right w:val="none" w:sz="0" w:space="0" w:color="auto"/>
          </w:divBdr>
        </w:div>
        <w:div w:id="1986857083">
          <w:marLeft w:val="0"/>
          <w:marRight w:val="0"/>
          <w:marTop w:val="0"/>
          <w:marBottom w:val="0"/>
          <w:divBdr>
            <w:top w:val="none" w:sz="0" w:space="0" w:color="auto"/>
            <w:left w:val="none" w:sz="0" w:space="0" w:color="auto"/>
            <w:bottom w:val="none" w:sz="0" w:space="0" w:color="auto"/>
            <w:right w:val="none" w:sz="0" w:space="0" w:color="auto"/>
          </w:divBdr>
        </w:div>
        <w:div w:id="1996637996">
          <w:marLeft w:val="0"/>
          <w:marRight w:val="0"/>
          <w:marTop w:val="0"/>
          <w:marBottom w:val="0"/>
          <w:divBdr>
            <w:top w:val="none" w:sz="0" w:space="0" w:color="auto"/>
            <w:left w:val="none" w:sz="0" w:space="0" w:color="auto"/>
            <w:bottom w:val="none" w:sz="0" w:space="0" w:color="auto"/>
            <w:right w:val="none" w:sz="0" w:space="0" w:color="auto"/>
          </w:divBdr>
        </w:div>
        <w:div w:id="2030331628">
          <w:marLeft w:val="0"/>
          <w:marRight w:val="0"/>
          <w:marTop w:val="0"/>
          <w:marBottom w:val="0"/>
          <w:divBdr>
            <w:top w:val="none" w:sz="0" w:space="0" w:color="auto"/>
            <w:left w:val="none" w:sz="0" w:space="0" w:color="auto"/>
            <w:bottom w:val="none" w:sz="0" w:space="0" w:color="auto"/>
            <w:right w:val="none" w:sz="0" w:space="0" w:color="auto"/>
          </w:divBdr>
        </w:div>
        <w:div w:id="2040274949">
          <w:marLeft w:val="0"/>
          <w:marRight w:val="0"/>
          <w:marTop w:val="0"/>
          <w:marBottom w:val="0"/>
          <w:divBdr>
            <w:top w:val="none" w:sz="0" w:space="0" w:color="auto"/>
            <w:left w:val="none" w:sz="0" w:space="0" w:color="auto"/>
            <w:bottom w:val="none" w:sz="0" w:space="0" w:color="auto"/>
            <w:right w:val="none" w:sz="0" w:space="0" w:color="auto"/>
          </w:divBdr>
        </w:div>
        <w:div w:id="2047098158">
          <w:marLeft w:val="0"/>
          <w:marRight w:val="0"/>
          <w:marTop w:val="0"/>
          <w:marBottom w:val="0"/>
          <w:divBdr>
            <w:top w:val="none" w:sz="0" w:space="0" w:color="auto"/>
            <w:left w:val="none" w:sz="0" w:space="0" w:color="auto"/>
            <w:bottom w:val="none" w:sz="0" w:space="0" w:color="auto"/>
            <w:right w:val="none" w:sz="0" w:space="0" w:color="auto"/>
          </w:divBdr>
        </w:div>
      </w:divsChild>
    </w:div>
    <w:div w:id="176182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ortaldoempreendedor.gov.b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ertidoes-apf.apps.tcu.gov.b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regaoeletronico.sefaz.to.gov.br" TargetMode="External"/><Relationship Id="rId4" Type="http://schemas.microsoft.com/office/2007/relationships/stylesWithEffects" Target="stylesWithEffects.xml"/><Relationship Id="rId9" Type="http://schemas.openxmlformats.org/officeDocument/2006/relationships/hyperlink" Target="about:blank"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COLA\Downloads\EDITAL%20DE%20LICITA&#199;&#195;O%20PE%202022%20-%20G&#202;NEROS%20ALIMENT&#205;CIOS%20-%20atualizad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Seventh Edition"/>
</file>

<file path=customXml/itemProps1.xml><?xml version="1.0" encoding="utf-8"?>
<ds:datastoreItem xmlns:ds="http://schemas.openxmlformats.org/officeDocument/2006/customXml" ds:itemID="{A363F3AB-CE91-4250-86C7-6AEEC2CB6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EDITAL DE LICITAÇÃO PE 2022 - GÊNEROS ALIMENTÍCIOS - atualizado</Template>
  <TotalTime>0</TotalTime>
  <Pages>73</Pages>
  <Words>23610</Words>
  <Characters>127498</Characters>
  <Application>Microsoft Office Word</Application>
  <DocSecurity>0</DocSecurity>
  <Lines>1062</Lines>
  <Paragraphs>301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150807</CharactersWithSpaces>
  <SharedDoc>false</SharedDoc>
  <HLinks>
    <vt:vector size="30" baseType="variant">
      <vt:variant>
        <vt:i4>2424883</vt:i4>
      </vt:variant>
      <vt:variant>
        <vt:i4>12</vt:i4>
      </vt:variant>
      <vt:variant>
        <vt:i4>0</vt:i4>
      </vt:variant>
      <vt:variant>
        <vt:i4>5</vt:i4>
      </vt:variant>
      <vt:variant>
        <vt:lpwstr>http://www.portaldoempreendedor.gov.br/</vt:lpwstr>
      </vt:variant>
      <vt:variant>
        <vt:lpwstr/>
      </vt:variant>
      <vt:variant>
        <vt:i4>2883682</vt:i4>
      </vt:variant>
      <vt:variant>
        <vt:i4>9</vt:i4>
      </vt:variant>
      <vt:variant>
        <vt:i4>0</vt:i4>
      </vt:variant>
      <vt:variant>
        <vt:i4>5</vt:i4>
      </vt:variant>
      <vt:variant>
        <vt:lpwstr>https://certidoes-apf.apps.tcu.gov.br/</vt:lpwstr>
      </vt:variant>
      <vt:variant>
        <vt:lpwstr/>
      </vt:variant>
      <vt:variant>
        <vt:i4>524365</vt:i4>
      </vt:variant>
      <vt:variant>
        <vt:i4>6</vt:i4>
      </vt:variant>
      <vt:variant>
        <vt:i4>0</vt:i4>
      </vt:variant>
      <vt:variant>
        <vt:i4>5</vt:i4>
      </vt:variant>
      <vt:variant>
        <vt:lpwstr>https://imsva91-ctp.trendmicro.com/wis/clicktime/v1/query?url=http%3a%2f%2fwww.comprasgovernamentais.gov.br&amp;umid=430E31AC-70A7-6B05-9AA8-F59BA4DC8B50&amp;auth=14cd2a61769b426d6a6f0362faa35895243d54fa-6e2197056396482feb6896ce169217ee94d7ae2f</vt:lpwstr>
      </vt:variant>
      <vt:variant>
        <vt:lpwstr/>
      </vt:variant>
      <vt:variant>
        <vt:i4>8061008</vt:i4>
      </vt:variant>
      <vt:variant>
        <vt:i4>3</vt:i4>
      </vt:variant>
      <vt:variant>
        <vt:i4>0</vt:i4>
      </vt:variant>
      <vt:variant>
        <vt:i4>5</vt:i4>
      </vt:variant>
      <vt:variant>
        <vt:lpwstr>http://legislacao.planalto.gov.br/legisla/legislacao.nsf/Viw_Identificacao/DEC 10.024-2019?OpenDocument</vt:lpwstr>
      </vt:variant>
      <vt:variant>
        <vt:lpwstr/>
      </vt:variant>
      <vt:variant>
        <vt:i4>1507421</vt:i4>
      </vt:variant>
      <vt:variant>
        <vt:i4>0</vt:i4>
      </vt:variant>
      <vt:variant>
        <vt:i4>0</vt:i4>
      </vt:variant>
      <vt:variant>
        <vt:i4>5</vt:i4>
      </vt:variant>
      <vt:variant>
        <vt:lpwstr>http://www.pregaoeletronico.sefaz.to.gov.br/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ESCOLA</dc:creator>
  <cp:lastModifiedBy>FINANCEIRO</cp:lastModifiedBy>
  <cp:revision>2</cp:revision>
  <cp:lastPrinted>2023-03-27T18:13:00Z</cp:lastPrinted>
  <dcterms:created xsi:type="dcterms:W3CDTF">2023-07-06T16:42:00Z</dcterms:created>
  <dcterms:modified xsi:type="dcterms:W3CDTF">2023-07-06T16:42:00Z</dcterms:modified>
</cp:coreProperties>
</file>